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bookmarkStart w:id="0" w:name="_GoBack"/>
      <w:bookmarkEnd w:id="0"/>
      <w:r>
        <w:rPr>
          <w:noProof/>
          <w:lang w:eastAsia="en-AU"/>
        </w:rPr>
        <w:drawing>
          <wp:inline distT="0" distB="0" distL="0" distR="0" wp14:anchorId="66CD286C" wp14:editId="679499F3">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3A6E2A" w:rsidP="00020B35">
      <w:pPr>
        <w:pStyle w:val="DocumentTitle"/>
        <w:spacing w:before="3360"/>
      </w:pPr>
      <w:r>
        <w:t>Discussion Paper</w:t>
      </w:r>
    </w:p>
    <w:p w:rsidR="000F3535" w:rsidRDefault="003A6E2A" w:rsidP="001B51BF">
      <w:pPr>
        <w:pStyle w:val="Subtitle"/>
      </w:pPr>
      <w:r>
        <w:t>Domestic Animal Management plan 2017 - 21</w:t>
      </w:r>
    </w:p>
    <w:p w:rsidR="00B152AF" w:rsidRPr="00E5089C" w:rsidRDefault="00020B35" w:rsidP="00020B35">
      <w:pPr>
        <w:pStyle w:val="TOCHeading"/>
        <w:rPr>
          <w:rFonts w:hint="eastAsia"/>
        </w:rPr>
      </w:pPr>
      <w:r>
        <w:br w:type="page"/>
      </w:r>
      <w:bookmarkStart w:id="1" w:name="_Toc403992663"/>
      <w:bookmarkStart w:id="2" w:name="_Toc403992345"/>
      <w:bookmarkStart w:id="3" w:name="_Toc403992580"/>
      <w:r w:rsidR="00B152AF" w:rsidRPr="00E5089C">
        <w:lastRenderedPageBreak/>
        <w:t>Contents</w:t>
      </w:r>
      <w:bookmarkEnd w:id="1"/>
    </w:p>
    <w:p w:rsidR="0063205D"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74510665" w:history="1">
        <w:r w:rsidR="0063205D" w:rsidRPr="00A26485">
          <w:rPr>
            <w:rStyle w:val="Hyperlink"/>
            <w:noProof/>
          </w:rPr>
          <w:t>1 Introduction</w:t>
        </w:r>
        <w:r w:rsidR="0063205D">
          <w:rPr>
            <w:noProof/>
            <w:webHidden/>
          </w:rPr>
          <w:tab/>
        </w:r>
        <w:r w:rsidR="0063205D">
          <w:rPr>
            <w:noProof/>
            <w:webHidden/>
          </w:rPr>
          <w:fldChar w:fldCharType="begin"/>
        </w:r>
        <w:r w:rsidR="0063205D">
          <w:rPr>
            <w:noProof/>
            <w:webHidden/>
          </w:rPr>
          <w:instrText xml:space="preserve"> PAGEREF _Toc474510665 \h </w:instrText>
        </w:r>
        <w:r w:rsidR="0063205D">
          <w:rPr>
            <w:noProof/>
            <w:webHidden/>
          </w:rPr>
        </w:r>
        <w:r w:rsidR="0063205D">
          <w:rPr>
            <w:noProof/>
            <w:webHidden/>
          </w:rPr>
          <w:fldChar w:fldCharType="separate"/>
        </w:r>
        <w:r w:rsidR="0063205D">
          <w:rPr>
            <w:noProof/>
            <w:webHidden/>
          </w:rPr>
          <w:t>3</w:t>
        </w:r>
        <w:r w:rsidR="0063205D">
          <w:rPr>
            <w:noProof/>
            <w:webHidden/>
          </w:rPr>
          <w:fldChar w:fldCharType="end"/>
        </w:r>
      </w:hyperlink>
    </w:p>
    <w:p w:rsidR="0063205D" w:rsidRDefault="00762013">
      <w:pPr>
        <w:pStyle w:val="TOC2"/>
        <w:rPr>
          <w:rFonts w:asciiTheme="minorHAnsi" w:eastAsiaTheme="minorEastAsia" w:hAnsiTheme="minorHAnsi" w:cstheme="minorBidi"/>
          <w:noProof/>
          <w:sz w:val="22"/>
          <w:szCs w:val="22"/>
          <w:lang w:eastAsia="en-AU"/>
        </w:rPr>
      </w:pPr>
      <w:hyperlink w:anchor="_Toc474510666" w:history="1">
        <w:r w:rsidR="0063205D" w:rsidRPr="00A26485">
          <w:rPr>
            <w:rStyle w:val="Hyperlink"/>
            <w:noProof/>
          </w:rPr>
          <w:t>2 Background to this plan</w:t>
        </w:r>
        <w:r w:rsidR="0063205D">
          <w:rPr>
            <w:noProof/>
            <w:webHidden/>
          </w:rPr>
          <w:tab/>
        </w:r>
        <w:r w:rsidR="0063205D">
          <w:rPr>
            <w:noProof/>
            <w:webHidden/>
          </w:rPr>
          <w:fldChar w:fldCharType="begin"/>
        </w:r>
        <w:r w:rsidR="0063205D">
          <w:rPr>
            <w:noProof/>
            <w:webHidden/>
          </w:rPr>
          <w:instrText xml:space="preserve"> PAGEREF _Toc474510666 \h </w:instrText>
        </w:r>
        <w:r w:rsidR="0063205D">
          <w:rPr>
            <w:noProof/>
            <w:webHidden/>
          </w:rPr>
        </w:r>
        <w:r w:rsidR="0063205D">
          <w:rPr>
            <w:noProof/>
            <w:webHidden/>
          </w:rPr>
          <w:fldChar w:fldCharType="separate"/>
        </w:r>
        <w:r w:rsidR="0063205D">
          <w:rPr>
            <w:noProof/>
            <w:webHidden/>
          </w:rPr>
          <w:t>3</w:t>
        </w:r>
        <w:r w:rsidR="0063205D">
          <w:rPr>
            <w:noProof/>
            <w:webHidden/>
          </w:rPr>
          <w:fldChar w:fldCharType="end"/>
        </w:r>
      </w:hyperlink>
    </w:p>
    <w:p w:rsidR="0063205D" w:rsidRDefault="00762013">
      <w:pPr>
        <w:pStyle w:val="TOC2"/>
        <w:rPr>
          <w:rFonts w:asciiTheme="minorHAnsi" w:eastAsiaTheme="minorEastAsia" w:hAnsiTheme="minorHAnsi" w:cstheme="minorBidi"/>
          <w:noProof/>
          <w:sz w:val="22"/>
          <w:szCs w:val="22"/>
          <w:lang w:eastAsia="en-AU"/>
        </w:rPr>
      </w:pPr>
      <w:hyperlink w:anchor="_Toc474510667" w:history="1">
        <w:r w:rsidR="0063205D" w:rsidRPr="00A26485">
          <w:rPr>
            <w:rStyle w:val="Hyperlink"/>
            <w:noProof/>
          </w:rPr>
          <w:t>3 Key facts</w:t>
        </w:r>
        <w:r w:rsidR="0063205D">
          <w:rPr>
            <w:noProof/>
            <w:webHidden/>
          </w:rPr>
          <w:tab/>
        </w:r>
        <w:r w:rsidR="0063205D">
          <w:rPr>
            <w:noProof/>
            <w:webHidden/>
          </w:rPr>
          <w:fldChar w:fldCharType="begin"/>
        </w:r>
        <w:r w:rsidR="0063205D">
          <w:rPr>
            <w:noProof/>
            <w:webHidden/>
          </w:rPr>
          <w:instrText xml:space="preserve"> PAGEREF _Toc474510667 \h </w:instrText>
        </w:r>
        <w:r w:rsidR="0063205D">
          <w:rPr>
            <w:noProof/>
            <w:webHidden/>
          </w:rPr>
        </w:r>
        <w:r w:rsidR="0063205D">
          <w:rPr>
            <w:noProof/>
            <w:webHidden/>
          </w:rPr>
          <w:fldChar w:fldCharType="separate"/>
        </w:r>
        <w:r w:rsidR="0063205D">
          <w:rPr>
            <w:noProof/>
            <w:webHidden/>
          </w:rPr>
          <w:t>4</w:t>
        </w:r>
        <w:r w:rsidR="0063205D">
          <w:rPr>
            <w:noProof/>
            <w:webHidden/>
          </w:rPr>
          <w:fldChar w:fldCharType="end"/>
        </w:r>
      </w:hyperlink>
    </w:p>
    <w:p w:rsidR="0063205D" w:rsidRDefault="00762013">
      <w:pPr>
        <w:pStyle w:val="TOC3"/>
        <w:rPr>
          <w:rFonts w:asciiTheme="minorHAnsi" w:eastAsiaTheme="minorEastAsia" w:hAnsiTheme="minorHAnsi" w:cstheme="minorBidi"/>
          <w:noProof/>
          <w:sz w:val="22"/>
          <w:szCs w:val="22"/>
          <w:lang w:eastAsia="en-AU"/>
        </w:rPr>
      </w:pPr>
      <w:hyperlink w:anchor="_Toc474510668" w:history="1">
        <w:r w:rsidR="0063205D" w:rsidRPr="00A26485">
          <w:rPr>
            <w:rStyle w:val="Hyperlink"/>
            <w:noProof/>
          </w:rPr>
          <w:t>Population</w:t>
        </w:r>
        <w:r w:rsidR="0063205D">
          <w:rPr>
            <w:noProof/>
            <w:webHidden/>
          </w:rPr>
          <w:tab/>
        </w:r>
        <w:r w:rsidR="0063205D">
          <w:rPr>
            <w:noProof/>
            <w:webHidden/>
          </w:rPr>
          <w:fldChar w:fldCharType="begin"/>
        </w:r>
        <w:r w:rsidR="0063205D">
          <w:rPr>
            <w:noProof/>
            <w:webHidden/>
          </w:rPr>
          <w:instrText xml:space="preserve"> PAGEREF _Toc474510668 \h </w:instrText>
        </w:r>
        <w:r w:rsidR="0063205D">
          <w:rPr>
            <w:noProof/>
            <w:webHidden/>
          </w:rPr>
        </w:r>
        <w:r w:rsidR="0063205D">
          <w:rPr>
            <w:noProof/>
            <w:webHidden/>
          </w:rPr>
          <w:fldChar w:fldCharType="separate"/>
        </w:r>
        <w:r w:rsidR="0063205D">
          <w:rPr>
            <w:noProof/>
            <w:webHidden/>
          </w:rPr>
          <w:t>4</w:t>
        </w:r>
        <w:r w:rsidR="0063205D">
          <w:rPr>
            <w:noProof/>
            <w:webHidden/>
          </w:rPr>
          <w:fldChar w:fldCharType="end"/>
        </w:r>
      </w:hyperlink>
    </w:p>
    <w:p w:rsidR="0063205D" w:rsidRDefault="00762013">
      <w:pPr>
        <w:pStyle w:val="TOC3"/>
        <w:rPr>
          <w:rFonts w:asciiTheme="minorHAnsi" w:eastAsiaTheme="minorEastAsia" w:hAnsiTheme="minorHAnsi" w:cstheme="minorBidi"/>
          <w:noProof/>
          <w:sz w:val="22"/>
          <w:szCs w:val="22"/>
          <w:lang w:eastAsia="en-AU"/>
        </w:rPr>
      </w:pPr>
      <w:hyperlink w:anchor="_Toc474510669" w:history="1">
        <w:r w:rsidR="0063205D" w:rsidRPr="00A26485">
          <w:rPr>
            <w:rStyle w:val="Hyperlink"/>
            <w:noProof/>
          </w:rPr>
          <w:t>Local Laws and orders</w:t>
        </w:r>
        <w:r w:rsidR="0063205D">
          <w:rPr>
            <w:noProof/>
            <w:webHidden/>
          </w:rPr>
          <w:tab/>
        </w:r>
        <w:r w:rsidR="0063205D">
          <w:rPr>
            <w:noProof/>
            <w:webHidden/>
          </w:rPr>
          <w:fldChar w:fldCharType="begin"/>
        </w:r>
        <w:r w:rsidR="0063205D">
          <w:rPr>
            <w:noProof/>
            <w:webHidden/>
          </w:rPr>
          <w:instrText xml:space="preserve"> PAGEREF _Toc474510669 \h </w:instrText>
        </w:r>
        <w:r w:rsidR="0063205D">
          <w:rPr>
            <w:noProof/>
            <w:webHidden/>
          </w:rPr>
        </w:r>
        <w:r w:rsidR="0063205D">
          <w:rPr>
            <w:noProof/>
            <w:webHidden/>
          </w:rPr>
          <w:fldChar w:fldCharType="separate"/>
        </w:r>
        <w:r w:rsidR="0063205D">
          <w:rPr>
            <w:noProof/>
            <w:webHidden/>
          </w:rPr>
          <w:t>4</w:t>
        </w:r>
        <w:r w:rsidR="0063205D">
          <w:rPr>
            <w:noProof/>
            <w:webHidden/>
          </w:rPr>
          <w:fldChar w:fldCharType="end"/>
        </w:r>
      </w:hyperlink>
    </w:p>
    <w:p w:rsidR="0063205D" w:rsidRDefault="00762013">
      <w:pPr>
        <w:pStyle w:val="TOC3"/>
        <w:rPr>
          <w:rFonts w:asciiTheme="minorHAnsi" w:eastAsiaTheme="minorEastAsia" w:hAnsiTheme="minorHAnsi" w:cstheme="minorBidi"/>
          <w:noProof/>
          <w:sz w:val="22"/>
          <w:szCs w:val="22"/>
          <w:lang w:eastAsia="en-AU"/>
        </w:rPr>
      </w:pPr>
      <w:hyperlink w:anchor="_Toc474510670" w:history="1">
        <w:r w:rsidR="0063205D" w:rsidRPr="00A26485">
          <w:rPr>
            <w:rStyle w:val="Hyperlink"/>
            <w:noProof/>
          </w:rPr>
          <w:t>Resourcing</w:t>
        </w:r>
        <w:r w:rsidR="0063205D">
          <w:rPr>
            <w:noProof/>
            <w:webHidden/>
          </w:rPr>
          <w:tab/>
        </w:r>
        <w:r w:rsidR="0063205D">
          <w:rPr>
            <w:noProof/>
            <w:webHidden/>
          </w:rPr>
          <w:fldChar w:fldCharType="begin"/>
        </w:r>
        <w:r w:rsidR="0063205D">
          <w:rPr>
            <w:noProof/>
            <w:webHidden/>
          </w:rPr>
          <w:instrText xml:space="preserve"> PAGEREF _Toc474510670 \h </w:instrText>
        </w:r>
        <w:r w:rsidR="0063205D">
          <w:rPr>
            <w:noProof/>
            <w:webHidden/>
          </w:rPr>
        </w:r>
        <w:r w:rsidR="0063205D">
          <w:rPr>
            <w:noProof/>
            <w:webHidden/>
          </w:rPr>
          <w:fldChar w:fldCharType="separate"/>
        </w:r>
        <w:r w:rsidR="0063205D">
          <w:rPr>
            <w:noProof/>
            <w:webHidden/>
          </w:rPr>
          <w:t>5</w:t>
        </w:r>
        <w:r w:rsidR="0063205D">
          <w:rPr>
            <w:noProof/>
            <w:webHidden/>
          </w:rPr>
          <w:fldChar w:fldCharType="end"/>
        </w:r>
      </w:hyperlink>
    </w:p>
    <w:p w:rsidR="0063205D" w:rsidRDefault="00762013">
      <w:pPr>
        <w:pStyle w:val="TOC2"/>
        <w:rPr>
          <w:rFonts w:asciiTheme="minorHAnsi" w:eastAsiaTheme="minorEastAsia" w:hAnsiTheme="minorHAnsi" w:cstheme="minorBidi"/>
          <w:noProof/>
          <w:sz w:val="22"/>
          <w:szCs w:val="22"/>
          <w:lang w:eastAsia="en-AU"/>
        </w:rPr>
      </w:pPr>
      <w:hyperlink w:anchor="_Toc474510671" w:history="1">
        <w:r w:rsidR="0063205D" w:rsidRPr="00A26485">
          <w:rPr>
            <w:rStyle w:val="Hyperlink"/>
            <w:noProof/>
          </w:rPr>
          <w:t>4 Discussion</w:t>
        </w:r>
        <w:r w:rsidR="0063205D">
          <w:rPr>
            <w:noProof/>
            <w:webHidden/>
          </w:rPr>
          <w:tab/>
        </w:r>
        <w:r w:rsidR="0063205D">
          <w:rPr>
            <w:noProof/>
            <w:webHidden/>
          </w:rPr>
          <w:fldChar w:fldCharType="begin"/>
        </w:r>
        <w:r w:rsidR="0063205D">
          <w:rPr>
            <w:noProof/>
            <w:webHidden/>
          </w:rPr>
          <w:instrText xml:space="preserve"> PAGEREF _Toc474510671 \h </w:instrText>
        </w:r>
        <w:r w:rsidR="0063205D">
          <w:rPr>
            <w:noProof/>
            <w:webHidden/>
          </w:rPr>
        </w:r>
        <w:r w:rsidR="0063205D">
          <w:rPr>
            <w:noProof/>
            <w:webHidden/>
          </w:rPr>
          <w:fldChar w:fldCharType="separate"/>
        </w:r>
        <w:r w:rsidR="0063205D">
          <w:rPr>
            <w:noProof/>
            <w:webHidden/>
          </w:rPr>
          <w:t>7</w:t>
        </w:r>
        <w:r w:rsidR="0063205D">
          <w:rPr>
            <w:noProof/>
            <w:webHidden/>
          </w:rPr>
          <w:fldChar w:fldCharType="end"/>
        </w:r>
      </w:hyperlink>
    </w:p>
    <w:p w:rsidR="0063205D" w:rsidRDefault="00762013">
      <w:pPr>
        <w:pStyle w:val="TOC3"/>
        <w:tabs>
          <w:tab w:val="left" w:pos="1134"/>
        </w:tabs>
        <w:rPr>
          <w:rFonts w:asciiTheme="minorHAnsi" w:eastAsiaTheme="minorEastAsia" w:hAnsiTheme="minorHAnsi" w:cstheme="minorBidi"/>
          <w:noProof/>
          <w:sz w:val="22"/>
          <w:szCs w:val="22"/>
          <w:lang w:eastAsia="en-AU"/>
        </w:rPr>
      </w:pPr>
      <w:hyperlink w:anchor="_Toc474510672" w:history="1">
        <w:r w:rsidR="0063205D" w:rsidRPr="00A26485">
          <w:rPr>
            <w:rStyle w:val="Hyperlink"/>
            <w:noProof/>
          </w:rPr>
          <w:t>4.1</w:t>
        </w:r>
        <w:r w:rsidR="0063205D">
          <w:rPr>
            <w:rFonts w:asciiTheme="minorHAnsi" w:eastAsiaTheme="minorEastAsia" w:hAnsiTheme="minorHAnsi" w:cstheme="minorBidi"/>
            <w:noProof/>
            <w:sz w:val="22"/>
            <w:szCs w:val="22"/>
            <w:lang w:eastAsia="en-AU"/>
          </w:rPr>
          <w:tab/>
        </w:r>
        <w:r w:rsidR="0063205D" w:rsidRPr="00A26485">
          <w:rPr>
            <w:rStyle w:val="Hyperlink"/>
            <w:noProof/>
          </w:rPr>
          <w:t>Registration and Identification</w:t>
        </w:r>
        <w:r w:rsidR="0063205D">
          <w:rPr>
            <w:noProof/>
            <w:webHidden/>
          </w:rPr>
          <w:tab/>
        </w:r>
        <w:r w:rsidR="0063205D">
          <w:rPr>
            <w:noProof/>
            <w:webHidden/>
          </w:rPr>
          <w:fldChar w:fldCharType="begin"/>
        </w:r>
        <w:r w:rsidR="0063205D">
          <w:rPr>
            <w:noProof/>
            <w:webHidden/>
          </w:rPr>
          <w:instrText xml:space="preserve"> PAGEREF _Toc474510672 \h </w:instrText>
        </w:r>
        <w:r w:rsidR="0063205D">
          <w:rPr>
            <w:noProof/>
            <w:webHidden/>
          </w:rPr>
        </w:r>
        <w:r w:rsidR="0063205D">
          <w:rPr>
            <w:noProof/>
            <w:webHidden/>
          </w:rPr>
          <w:fldChar w:fldCharType="separate"/>
        </w:r>
        <w:r w:rsidR="0063205D">
          <w:rPr>
            <w:noProof/>
            <w:webHidden/>
          </w:rPr>
          <w:t>7</w:t>
        </w:r>
        <w:r w:rsidR="0063205D">
          <w:rPr>
            <w:noProof/>
            <w:webHidden/>
          </w:rPr>
          <w:fldChar w:fldCharType="end"/>
        </w:r>
      </w:hyperlink>
    </w:p>
    <w:p w:rsidR="0063205D" w:rsidRDefault="00762013">
      <w:pPr>
        <w:pStyle w:val="TOC3"/>
        <w:rPr>
          <w:rFonts w:asciiTheme="minorHAnsi" w:eastAsiaTheme="minorEastAsia" w:hAnsiTheme="minorHAnsi" w:cstheme="minorBidi"/>
          <w:noProof/>
          <w:sz w:val="22"/>
          <w:szCs w:val="22"/>
          <w:lang w:eastAsia="en-AU"/>
        </w:rPr>
      </w:pPr>
      <w:hyperlink w:anchor="_Toc474510673" w:history="1">
        <w:r w:rsidR="0063205D" w:rsidRPr="00A26485">
          <w:rPr>
            <w:rStyle w:val="Hyperlink"/>
            <w:noProof/>
          </w:rPr>
          <w:t>Recent initiatives</w:t>
        </w:r>
        <w:r w:rsidR="0063205D">
          <w:rPr>
            <w:noProof/>
            <w:webHidden/>
          </w:rPr>
          <w:tab/>
        </w:r>
        <w:r w:rsidR="0063205D">
          <w:rPr>
            <w:noProof/>
            <w:webHidden/>
          </w:rPr>
          <w:fldChar w:fldCharType="begin"/>
        </w:r>
        <w:r w:rsidR="0063205D">
          <w:rPr>
            <w:noProof/>
            <w:webHidden/>
          </w:rPr>
          <w:instrText xml:space="preserve"> PAGEREF _Toc474510673 \h </w:instrText>
        </w:r>
        <w:r w:rsidR="0063205D">
          <w:rPr>
            <w:noProof/>
            <w:webHidden/>
          </w:rPr>
        </w:r>
        <w:r w:rsidR="0063205D">
          <w:rPr>
            <w:noProof/>
            <w:webHidden/>
          </w:rPr>
          <w:fldChar w:fldCharType="separate"/>
        </w:r>
        <w:r w:rsidR="0063205D">
          <w:rPr>
            <w:noProof/>
            <w:webHidden/>
          </w:rPr>
          <w:t>7</w:t>
        </w:r>
        <w:r w:rsidR="0063205D">
          <w:rPr>
            <w:noProof/>
            <w:webHidden/>
          </w:rPr>
          <w:fldChar w:fldCharType="end"/>
        </w:r>
      </w:hyperlink>
    </w:p>
    <w:p w:rsidR="0063205D" w:rsidRDefault="00762013">
      <w:pPr>
        <w:pStyle w:val="TOC3"/>
        <w:rPr>
          <w:rFonts w:asciiTheme="minorHAnsi" w:eastAsiaTheme="minorEastAsia" w:hAnsiTheme="minorHAnsi" w:cstheme="minorBidi"/>
          <w:noProof/>
          <w:sz w:val="22"/>
          <w:szCs w:val="22"/>
          <w:lang w:eastAsia="en-AU"/>
        </w:rPr>
      </w:pPr>
      <w:hyperlink w:anchor="_Toc474510674" w:history="1">
        <w:r w:rsidR="0063205D" w:rsidRPr="00A26485">
          <w:rPr>
            <w:rStyle w:val="Hyperlink"/>
            <w:noProof/>
          </w:rPr>
          <w:t>What do you think?</w:t>
        </w:r>
        <w:r w:rsidR="0063205D">
          <w:rPr>
            <w:noProof/>
            <w:webHidden/>
          </w:rPr>
          <w:tab/>
        </w:r>
        <w:r w:rsidR="0063205D">
          <w:rPr>
            <w:noProof/>
            <w:webHidden/>
          </w:rPr>
          <w:fldChar w:fldCharType="begin"/>
        </w:r>
        <w:r w:rsidR="0063205D">
          <w:rPr>
            <w:noProof/>
            <w:webHidden/>
          </w:rPr>
          <w:instrText xml:space="preserve"> PAGEREF _Toc474510674 \h </w:instrText>
        </w:r>
        <w:r w:rsidR="0063205D">
          <w:rPr>
            <w:noProof/>
            <w:webHidden/>
          </w:rPr>
        </w:r>
        <w:r w:rsidR="0063205D">
          <w:rPr>
            <w:noProof/>
            <w:webHidden/>
          </w:rPr>
          <w:fldChar w:fldCharType="separate"/>
        </w:r>
        <w:r w:rsidR="0063205D">
          <w:rPr>
            <w:noProof/>
            <w:webHidden/>
          </w:rPr>
          <w:t>7</w:t>
        </w:r>
        <w:r w:rsidR="0063205D">
          <w:rPr>
            <w:noProof/>
            <w:webHidden/>
          </w:rPr>
          <w:fldChar w:fldCharType="end"/>
        </w:r>
      </w:hyperlink>
    </w:p>
    <w:p w:rsidR="0063205D" w:rsidRDefault="00762013">
      <w:pPr>
        <w:pStyle w:val="TOC3"/>
        <w:tabs>
          <w:tab w:val="left" w:pos="1134"/>
        </w:tabs>
        <w:rPr>
          <w:rFonts w:asciiTheme="minorHAnsi" w:eastAsiaTheme="minorEastAsia" w:hAnsiTheme="minorHAnsi" w:cstheme="minorBidi"/>
          <w:noProof/>
          <w:sz w:val="22"/>
          <w:szCs w:val="22"/>
          <w:lang w:eastAsia="en-AU"/>
        </w:rPr>
      </w:pPr>
      <w:hyperlink w:anchor="_Toc474510675" w:history="1">
        <w:r w:rsidR="0063205D" w:rsidRPr="00A26485">
          <w:rPr>
            <w:rStyle w:val="Hyperlink"/>
            <w:noProof/>
          </w:rPr>
          <w:t>4.2</w:t>
        </w:r>
        <w:r w:rsidR="0063205D">
          <w:rPr>
            <w:rFonts w:asciiTheme="minorHAnsi" w:eastAsiaTheme="minorEastAsia" w:hAnsiTheme="minorHAnsi" w:cstheme="minorBidi"/>
            <w:noProof/>
            <w:sz w:val="22"/>
            <w:szCs w:val="22"/>
            <w:lang w:eastAsia="en-AU"/>
          </w:rPr>
          <w:tab/>
        </w:r>
        <w:r w:rsidR="0063205D" w:rsidRPr="00A26485">
          <w:rPr>
            <w:rStyle w:val="Hyperlink"/>
            <w:noProof/>
          </w:rPr>
          <w:t>Cat confinement</w:t>
        </w:r>
        <w:r w:rsidR="0063205D">
          <w:rPr>
            <w:noProof/>
            <w:webHidden/>
          </w:rPr>
          <w:tab/>
        </w:r>
        <w:r w:rsidR="0063205D">
          <w:rPr>
            <w:noProof/>
            <w:webHidden/>
          </w:rPr>
          <w:fldChar w:fldCharType="begin"/>
        </w:r>
        <w:r w:rsidR="0063205D">
          <w:rPr>
            <w:noProof/>
            <w:webHidden/>
          </w:rPr>
          <w:instrText xml:space="preserve"> PAGEREF _Toc474510675 \h </w:instrText>
        </w:r>
        <w:r w:rsidR="0063205D">
          <w:rPr>
            <w:noProof/>
            <w:webHidden/>
          </w:rPr>
        </w:r>
        <w:r w:rsidR="0063205D">
          <w:rPr>
            <w:noProof/>
            <w:webHidden/>
          </w:rPr>
          <w:fldChar w:fldCharType="separate"/>
        </w:r>
        <w:r w:rsidR="0063205D">
          <w:rPr>
            <w:noProof/>
            <w:webHidden/>
          </w:rPr>
          <w:t>7</w:t>
        </w:r>
        <w:r w:rsidR="0063205D">
          <w:rPr>
            <w:noProof/>
            <w:webHidden/>
          </w:rPr>
          <w:fldChar w:fldCharType="end"/>
        </w:r>
      </w:hyperlink>
    </w:p>
    <w:p w:rsidR="0063205D" w:rsidRDefault="00762013">
      <w:pPr>
        <w:pStyle w:val="TOC3"/>
        <w:tabs>
          <w:tab w:val="left" w:pos="1134"/>
        </w:tabs>
        <w:rPr>
          <w:rFonts w:asciiTheme="minorHAnsi" w:eastAsiaTheme="minorEastAsia" w:hAnsiTheme="minorHAnsi" w:cstheme="minorBidi"/>
          <w:noProof/>
          <w:sz w:val="22"/>
          <w:szCs w:val="22"/>
          <w:lang w:eastAsia="en-AU"/>
        </w:rPr>
      </w:pPr>
      <w:hyperlink w:anchor="_Toc474510676" w:history="1">
        <w:r w:rsidR="0063205D" w:rsidRPr="00A26485">
          <w:rPr>
            <w:rStyle w:val="Hyperlink"/>
            <w:noProof/>
          </w:rPr>
          <w:t>4.3</w:t>
        </w:r>
        <w:r w:rsidR="0063205D">
          <w:rPr>
            <w:rFonts w:asciiTheme="minorHAnsi" w:eastAsiaTheme="minorEastAsia" w:hAnsiTheme="minorHAnsi" w:cstheme="minorBidi"/>
            <w:noProof/>
            <w:sz w:val="22"/>
            <w:szCs w:val="22"/>
            <w:lang w:eastAsia="en-AU"/>
          </w:rPr>
          <w:tab/>
        </w:r>
        <w:r w:rsidR="0063205D" w:rsidRPr="00A26485">
          <w:rPr>
            <w:rStyle w:val="Hyperlink"/>
            <w:noProof/>
          </w:rPr>
          <w:t>Dogs in public places</w:t>
        </w:r>
        <w:r w:rsidR="0063205D">
          <w:rPr>
            <w:noProof/>
            <w:webHidden/>
          </w:rPr>
          <w:tab/>
        </w:r>
        <w:r w:rsidR="0063205D">
          <w:rPr>
            <w:noProof/>
            <w:webHidden/>
          </w:rPr>
          <w:fldChar w:fldCharType="begin"/>
        </w:r>
        <w:r w:rsidR="0063205D">
          <w:rPr>
            <w:noProof/>
            <w:webHidden/>
          </w:rPr>
          <w:instrText xml:space="preserve"> PAGEREF _Toc474510676 \h </w:instrText>
        </w:r>
        <w:r w:rsidR="0063205D">
          <w:rPr>
            <w:noProof/>
            <w:webHidden/>
          </w:rPr>
        </w:r>
        <w:r w:rsidR="0063205D">
          <w:rPr>
            <w:noProof/>
            <w:webHidden/>
          </w:rPr>
          <w:fldChar w:fldCharType="separate"/>
        </w:r>
        <w:r w:rsidR="0063205D">
          <w:rPr>
            <w:noProof/>
            <w:webHidden/>
          </w:rPr>
          <w:t>8</w:t>
        </w:r>
        <w:r w:rsidR="0063205D">
          <w:rPr>
            <w:noProof/>
            <w:webHidden/>
          </w:rPr>
          <w:fldChar w:fldCharType="end"/>
        </w:r>
      </w:hyperlink>
    </w:p>
    <w:p w:rsidR="0063205D" w:rsidRDefault="00762013">
      <w:pPr>
        <w:pStyle w:val="TOC3"/>
        <w:tabs>
          <w:tab w:val="left" w:pos="1134"/>
        </w:tabs>
        <w:rPr>
          <w:rFonts w:asciiTheme="minorHAnsi" w:eastAsiaTheme="minorEastAsia" w:hAnsiTheme="minorHAnsi" w:cstheme="minorBidi"/>
          <w:noProof/>
          <w:sz w:val="22"/>
          <w:szCs w:val="22"/>
          <w:lang w:eastAsia="en-AU"/>
        </w:rPr>
      </w:pPr>
      <w:hyperlink w:anchor="_Toc474510677" w:history="1">
        <w:r w:rsidR="0063205D" w:rsidRPr="00A26485">
          <w:rPr>
            <w:rStyle w:val="Hyperlink"/>
            <w:noProof/>
          </w:rPr>
          <w:t>4.4</w:t>
        </w:r>
        <w:r w:rsidR="0063205D">
          <w:rPr>
            <w:rFonts w:asciiTheme="minorHAnsi" w:eastAsiaTheme="minorEastAsia" w:hAnsiTheme="minorHAnsi" w:cstheme="minorBidi"/>
            <w:noProof/>
            <w:sz w:val="22"/>
            <w:szCs w:val="22"/>
            <w:lang w:eastAsia="en-AU"/>
          </w:rPr>
          <w:tab/>
        </w:r>
        <w:r w:rsidR="0063205D" w:rsidRPr="00A26485">
          <w:rPr>
            <w:rStyle w:val="Hyperlink"/>
            <w:noProof/>
          </w:rPr>
          <w:t>Unwanted animals</w:t>
        </w:r>
        <w:r w:rsidR="0063205D">
          <w:rPr>
            <w:noProof/>
            <w:webHidden/>
          </w:rPr>
          <w:tab/>
        </w:r>
        <w:r w:rsidR="0063205D">
          <w:rPr>
            <w:noProof/>
            <w:webHidden/>
          </w:rPr>
          <w:fldChar w:fldCharType="begin"/>
        </w:r>
        <w:r w:rsidR="0063205D">
          <w:rPr>
            <w:noProof/>
            <w:webHidden/>
          </w:rPr>
          <w:instrText xml:space="preserve"> PAGEREF _Toc474510677 \h </w:instrText>
        </w:r>
        <w:r w:rsidR="0063205D">
          <w:rPr>
            <w:noProof/>
            <w:webHidden/>
          </w:rPr>
        </w:r>
        <w:r w:rsidR="0063205D">
          <w:rPr>
            <w:noProof/>
            <w:webHidden/>
          </w:rPr>
          <w:fldChar w:fldCharType="separate"/>
        </w:r>
        <w:r w:rsidR="0063205D">
          <w:rPr>
            <w:noProof/>
            <w:webHidden/>
          </w:rPr>
          <w:t>8</w:t>
        </w:r>
        <w:r w:rsidR="0063205D">
          <w:rPr>
            <w:noProof/>
            <w:webHidden/>
          </w:rPr>
          <w:fldChar w:fldCharType="end"/>
        </w:r>
      </w:hyperlink>
    </w:p>
    <w:p w:rsidR="0063205D" w:rsidRDefault="00762013">
      <w:pPr>
        <w:pStyle w:val="TOC3"/>
        <w:tabs>
          <w:tab w:val="left" w:pos="1134"/>
        </w:tabs>
        <w:rPr>
          <w:rFonts w:asciiTheme="minorHAnsi" w:eastAsiaTheme="minorEastAsia" w:hAnsiTheme="minorHAnsi" w:cstheme="minorBidi"/>
          <w:noProof/>
          <w:sz w:val="22"/>
          <w:szCs w:val="22"/>
          <w:lang w:eastAsia="en-AU"/>
        </w:rPr>
      </w:pPr>
      <w:hyperlink w:anchor="_Toc474510678" w:history="1">
        <w:r w:rsidR="0063205D" w:rsidRPr="00A26485">
          <w:rPr>
            <w:rStyle w:val="Hyperlink"/>
            <w:noProof/>
          </w:rPr>
          <w:t>4.5</w:t>
        </w:r>
        <w:r w:rsidR="0063205D">
          <w:rPr>
            <w:rFonts w:asciiTheme="minorHAnsi" w:eastAsiaTheme="minorEastAsia" w:hAnsiTheme="minorHAnsi" w:cstheme="minorBidi"/>
            <w:noProof/>
            <w:sz w:val="22"/>
            <w:szCs w:val="22"/>
            <w:lang w:eastAsia="en-AU"/>
          </w:rPr>
          <w:tab/>
        </w:r>
        <w:r w:rsidR="0063205D" w:rsidRPr="00A26485">
          <w:rPr>
            <w:rStyle w:val="Hyperlink"/>
            <w:noProof/>
          </w:rPr>
          <w:t>Nuisance Barking</w:t>
        </w:r>
        <w:r w:rsidR="0063205D">
          <w:rPr>
            <w:noProof/>
            <w:webHidden/>
          </w:rPr>
          <w:tab/>
        </w:r>
        <w:r w:rsidR="0063205D">
          <w:rPr>
            <w:noProof/>
            <w:webHidden/>
          </w:rPr>
          <w:fldChar w:fldCharType="begin"/>
        </w:r>
        <w:r w:rsidR="0063205D">
          <w:rPr>
            <w:noProof/>
            <w:webHidden/>
          </w:rPr>
          <w:instrText xml:space="preserve"> PAGEREF _Toc474510678 \h </w:instrText>
        </w:r>
        <w:r w:rsidR="0063205D">
          <w:rPr>
            <w:noProof/>
            <w:webHidden/>
          </w:rPr>
        </w:r>
        <w:r w:rsidR="0063205D">
          <w:rPr>
            <w:noProof/>
            <w:webHidden/>
          </w:rPr>
          <w:fldChar w:fldCharType="separate"/>
        </w:r>
        <w:r w:rsidR="0063205D">
          <w:rPr>
            <w:noProof/>
            <w:webHidden/>
          </w:rPr>
          <w:t>9</w:t>
        </w:r>
        <w:r w:rsidR="0063205D">
          <w:rPr>
            <w:noProof/>
            <w:webHidden/>
          </w:rPr>
          <w:fldChar w:fldCharType="end"/>
        </w:r>
      </w:hyperlink>
    </w:p>
    <w:p w:rsidR="0063205D" w:rsidRDefault="00762013">
      <w:pPr>
        <w:pStyle w:val="TOC3"/>
        <w:tabs>
          <w:tab w:val="left" w:pos="1134"/>
        </w:tabs>
        <w:rPr>
          <w:rFonts w:asciiTheme="minorHAnsi" w:eastAsiaTheme="minorEastAsia" w:hAnsiTheme="minorHAnsi" w:cstheme="minorBidi"/>
          <w:noProof/>
          <w:sz w:val="22"/>
          <w:szCs w:val="22"/>
          <w:lang w:eastAsia="en-AU"/>
        </w:rPr>
      </w:pPr>
      <w:hyperlink w:anchor="_Toc474510679" w:history="1">
        <w:r w:rsidR="0063205D" w:rsidRPr="00A26485">
          <w:rPr>
            <w:rStyle w:val="Hyperlink"/>
            <w:noProof/>
          </w:rPr>
          <w:t>4.6</w:t>
        </w:r>
        <w:r w:rsidR="0063205D">
          <w:rPr>
            <w:rFonts w:asciiTheme="minorHAnsi" w:eastAsiaTheme="minorEastAsia" w:hAnsiTheme="minorHAnsi" w:cstheme="minorBidi"/>
            <w:noProof/>
            <w:sz w:val="22"/>
            <w:szCs w:val="22"/>
            <w:lang w:eastAsia="en-AU"/>
          </w:rPr>
          <w:tab/>
        </w:r>
        <w:r w:rsidR="0063205D" w:rsidRPr="00A26485">
          <w:rPr>
            <w:rStyle w:val="Hyperlink"/>
            <w:noProof/>
          </w:rPr>
          <w:t>Dangerous, menacing and restricted breed dogs</w:t>
        </w:r>
        <w:r w:rsidR="0063205D">
          <w:rPr>
            <w:noProof/>
            <w:webHidden/>
          </w:rPr>
          <w:tab/>
        </w:r>
        <w:r w:rsidR="0063205D">
          <w:rPr>
            <w:noProof/>
            <w:webHidden/>
          </w:rPr>
          <w:fldChar w:fldCharType="begin"/>
        </w:r>
        <w:r w:rsidR="0063205D">
          <w:rPr>
            <w:noProof/>
            <w:webHidden/>
          </w:rPr>
          <w:instrText xml:space="preserve"> PAGEREF _Toc474510679 \h </w:instrText>
        </w:r>
        <w:r w:rsidR="0063205D">
          <w:rPr>
            <w:noProof/>
            <w:webHidden/>
          </w:rPr>
        </w:r>
        <w:r w:rsidR="0063205D">
          <w:rPr>
            <w:noProof/>
            <w:webHidden/>
          </w:rPr>
          <w:fldChar w:fldCharType="separate"/>
        </w:r>
        <w:r w:rsidR="0063205D">
          <w:rPr>
            <w:noProof/>
            <w:webHidden/>
          </w:rPr>
          <w:t>9</w:t>
        </w:r>
        <w:r w:rsidR="0063205D">
          <w:rPr>
            <w:noProof/>
            <w:webHidden/>
          </w:rPr>
          <w:fldChar w:fldCharType="end"/>
        </w:r>
      </w:hyperlink>
    </w:p>
    <w:p w:rsidR="0063205D" w:rsidRDefault="00762013">
      <w:pPr>
        <w:pStyle w:val="TOC3"/>
        <w:tabs>
          <w:tab w:val="left" w:pos="1134"/>
        </w:tabs>
        <w:rPr>
          <w:rFonts w:asciiTheme="minorHAnsi" w:eastAsiaTheme="minorEastAsia" w:hAnsiTheme="minorHAnsi" w:cstheme="minorBidi"/>
          <w:noProof/>
          <w:sz w:val="22"/>
          <w:szCs w:val="22"/>
          <w:lang w:eastAsia="en-AU"/>
        </w:rPr>
      </w:pPr>
      <w:hyperlink w:anchor="_Toc474510680" w:history="1">
        <w:r w:rsidR="0063205D" w:rsidRPr="00A26485">
          <w:rPr>
            <w:rStyle w:val="Hyperlink"/>
            <w:noProof/>
          </w:rPr>
          <w:t>4.7</w:t>
        </w:r>
        <w:r w:rsidR="0063205D">
          <w:rPr>
            <w:rFonts w:asciiTheme="minorHAnsi" w:eastAsiaTheme="minorEastAsia" w:hAnsiTheme="minorHAnsi" w:cstheme="minorBidi"/>
            <w:noProof/>
            <w:sz w:val="22"/>
            <w:szCs w:val="22"/>
            <w:lang w:eastAsia="en-AU"/>
          </w:rPr>
          <w:tab/>
        </w:r>
        <w:r w:rsidR="0063205D" w:rsidRPr="00A26485">
          <w:rPr>
            <w:rStyle w:val="Hyperlink"/>
            <w:noProof/>
          </w:rPr>
          <w:t>Dog attacks</w:t>
        </w:r>
        <w:r w:rsidR="0063205D">
          <w:rPr>
            <w:noProof/>
            <w:webHidden/>
          </w:rPr>
          <w:tab/>
        </w:r>
        <w:r w:rsidR="0063205D">
          <w:rPr>
            <w:noProof/>
            <w:webHidden/>
          </w:rPr>
          <w:fldChar w:fldCharType="begin"/>
        </w:r>
        <w:r w:rsidR="0063205D">
          <w:rPr>
            <w:noProof/>
            <w:webHidden/>
          </w:rPr>
          <w:instrText xml:space="preserve"> PAGEREF _Toc474510680 \h </w:instrText>
        </w:r>
        <w:r w:rsidR="0063205D">
          <w:rPr>
            <w:noProof/>
            <w:webHidden/>
          </w:rPr>
        </w:r>
        <w:r w:rsidR="0063205D">
          <w:rPr>
            <w:noProof/>
            <w:webHidden/>
          </w:rPr>
          <w:fldChar w:fldCharType="separate"/>
        </w:r>
        <w:r w:rsidR="0063205D">
          <w:rPr>
            <w:noProof/>
            <w:webHidden/>
          </w:rPr>
          <w:t>10</w:t>
        </w:r>
        <w:r w:rsidR="0063205D">
          <w:rPr>
            <w:noProof/>
            <w:webHidden/>
          </w:rPr>
          <w:fldChar w:fldCharType="end"/>
        </w:r>
      </w:hyperlink>
    </w:p>
    <w:p w:rsidR="0063205D" w:rsidRDefault="00762013">
      <w:pPr>
        <w:pStyle w:val="TOC3"/>
        <w:tabs>
          <w:tab w:val="left" w:pos="1134"/>
        </w:tabs>
        <w:rPr>
          <w:rFonts w:asciiTheme="minorHAnsi" w:eastAsiaTheme="minorEastAsia" w:hAnsiTheme="minorHAnsi" w:cstheme="minorBidi"/>
          <w:noProof/>
          <w:sz w:val="22"/>
          <w:szCs w:val="22"/>
          <w:lang w:eastAsia="en-AU"/>
        </w:rPr>
      </w:pPr>
      <w:hyperlink w:anchor="_Toc474510681" w:history="1">
        <w:r w:rsidR="0063205D" w:rsidRPr="00A26485">
          <w:rPr>
            <w:rStyle w:val="Hyperlink"/>
            <w:noProof/>
          </w:rPr>
          <w:t>4.8</w:t>
        </w:r>
        <w:r w:rsidR="0063205D">
          <w:rPr>
            <w:rFonts w:asciiTheme="minorHAnsi" w:eastAsiaTheme="minorEastAsia" w:hAnsiTheme="minorHAnsi" w:cstheme="minorBidi"/>
            <w:noProof/>
            <w:sz w:val="22"/>
            <w:szCs w:val="22"/>
            <w:lang w:eastAsia="en-AU"/>
          </w:rPr>
          <w:tab/>
        </w:r>
        <w:r w:rsidR="0063205D" w:rsidRPr="00A26485">
          <w:rPr>
            <w:rStyle w:val="Hyperlink"/>
            <w:noProof/>
          </w:rPr>
          <w:t>Domestic animal businesses</w:t>
        </w:r>
        <w:r w:rsidR="0063205D">
          <w:rPr>
            <w:noProof/>
            <w:webHidden/>
          </w:rPr>
          <w:tab/>
        </w:r>
        <w:r w:rsidR="0063205D">
          <w:rPr>
            <w:noProof/>
            <w:webHidden/>
          </w:rPr>
          <w:fldChar w:fldCharType="begin"/>
        </w:r>
        <w:r w:rsidR="0063205D">
          <w:rPr>
            <w:noProof/>
            <w:webHidden/>
          </w:rPr>
          <w:instrText xml:space="preserve"> PAGEREF _Toc474510681 \h </w:instrText>
        </w:r>
        <w:r w:rsidR="0063205D">
          <w:rPr>
            <w:noProof/>
            <w:webHidden/>
          </w:rPr>
        </w:r>
        <w:r w:rsidR="0063205D">
          <w:rPr>
            <w:noProof/>
            <w:webHidden/>
          </w:rPr>
          <w:fldChar w:fldCharType="separate"/>
        </w:r>
        <w:r w:rsidR="0063205D">
          <w:rPr>
            <w:noProof/>
            <w:webHidden/>
          </w:rPr>
          <w:t>10</w:t>
        </w:r>
        <w:r w:rsidR="0063205D">
          <w:rPr>
            <w:noProof/>
            <w:webHidden/>
          </w:rPr>
          <w:fldChar w:fldCharType="end"/>
        </w:r>
      </w:hyperlink>
    </w:p>
    <w:p w:rsidR="0063205D" w:rsidRDefault="00762013">
      <w:pPr>
        <w:pStyle w:val="TOC3"/>
        <w:rPr>
          <w:rFonts w:asciiTheme="minorHAnsi" w:eastAsiaTheme="minorEastAsia" w:hAnsiTheme="minorHAnsi" w:cstheme="minorBidi"/>
          <w:noProof/>
          <w:sz w:val="22"/>
          <w:szCs w:val="22"/>
          <w:lang w:eastAsia="en-AU"/>
        </w:rPr>
      </w:pPr>
      <w:hyperlink w:anchor="_Toc474510682" w:history="1">
        <w:r w:rsidR="0063205D" w:rsidRPr="00A26485">
          <w:rPr>
            <w:rStyle w:val="Hyperlink"/>
            <w:noProof/>
          </w:rPr>
          <w:t>Current initiatives</w:t>
        </w:r>
        <w:r w:rsidR="0063205D">
          <w:rPr>
            <w:noProof/>
            <w:webHidden/>
          </w:rPr>
          <w:tab/>
        </w:r>
        <w:r w:rsidR="0063205D">
          <w:rPr>
            <w:noProof/>
            <w:webHidden/>
          </w:rPr>
          <w:fldChar w:fldCharType="begin"/>
        </w:r>
        <w:r w:rsidR="0063205D">
          <w:rPr>
            <w:noProof/>
            <w:webHidden/>
          </w:rPr>
          <w:instrText xml:space="preserve"> PAGEREF _Toc474510682 \h </w:instrText>
        </w:r>
        <w:r w:rsidR="0063205D">
          <w:rPr>
            <w:noProof/>
            <w:webHidden/>
          </w:rPr>
        </w:r>
        <w:r w:rsidR="0063205D">
          <w:rPr>
            <w:noProof/>
            <w:webHidden/>
          </w:rPr>
          <w:fldChar w:fldCharType="separate"/>
        </w:r>
        <w:r w:rsidR="0063205D">
          <w:rPr>
            <w:noProof/>
            <w:webHidden/>
          </w:rPr>
          <w:t>11</w:t>
        </w:r>
        <w:r w:rsidR="0063205D">
          <w:rPr>
            <w:noProof/>
            <w:webHidden/>
          </w:rPr>
          <w:fldChar w:fldCharType="end"/>
        </w:r>
      </w:hyperlink>
    </w:p>
    <w:p w:rsidR="0063205D" w:rsidRDefault="00762013">
      <w:pPr>
        <w:pStyle w:val="TOC3"/>
        <w:tabs>
          <w:tab w:val="left" w:pos="1134"/>
        </w:tabs>
        <w:rPr>
          <w:rFonts w:asciiTheme="minorHAnsi" w:eastAsiaTheme="minorEastAsia" w:hAnsiTheme="minorHAnsi" w:cstheme="minorBidi"/>
          <w:noProof/>
          <w:sz w:val="22"/>
          <w:szCs w:val="22"/>
          <w:lang w:eastAsia="en-AU"/>
        </w:rPr>
      </w:pPr>
      <w:hyperlink w:anchor="_Toc474510683" w:history="1">
        <w:r w:rsidR="0063205D" w:rsidRPr="00A26485">
          <w:rPr>
            <w:rStyle w:val="Hyperlink"/>
            <w:noProof/>
          </w:rPr>
          <w:t>4.9</w:t>
        </w:r>
        <w:r w:rsidR="0063205D">
          <w:rPr>
            <w:rFonts w:asciiTheme="minorHAnsi" w:eastAsiaTheme="minorEastAsia" w:hAnsiTheme="minorHAnsi" w:cstheme="minorBidi"/>
            <w:noProof/>
            <w:sz w:val="22"/>
            <w:szCs w:val="22"/>
            <w:lang w:eastAsia="en-AU"/>
          </w:rPr>
          <w:tab/>
        </w:r>
        <w:r w:rsidR="0063205D" w:rsidRPr="00A26485">
          <w:rPr>
            <w:rStyle w:val="Hyperlink"/>
            <w:noProof/>
          </w:rPr>
          <w:t>Education about responsible pet ownership</w:t>
        </w:r>
        <w:r w:rsidR="0063205D">
          <w:rPr>
            <w:noProof/>
            <w:webHidden/>
          </w:rPr>
          <w:tab/>
        </w:r>
        <w:r w:rsidR="0063205D">
          <w:rPr>
            <w:noProof/>
            <w:webHidden/>
          </w:rPr>
          <w:fldChar w:fldCharType="begin"/>
        </w:r>
        <w:r w:rsidR="0063205D">
          <w:rPr>
            <w:noProof/>
            <w:webHidden/>
          </w:rPr>
          <w:instrText xml:space="preserve"> PAGEREF _Toc474510683 \h </w:instrText>
        </w:r>
        <w:r w:rsidR="0063205D">
          <w:rPr>
            <w:noProof/>
            <w:webHidden/>
          </w:rPr>
        </w:r>
        <w:r w:rsidR="0063205D">
          <w:rPr>
            <w:noProof/>
            <w:webHidden/>
          </w:rPr>
          <w:fldChar w:fldCharType="separate"/>
        </w:r>
        <w:r w:rsidR="0063205D">
          <w:rPr>
            <w:noProof/>
            <w:webHidden/>
          </w:rPr>
          <w:t>11</w:t>
        </w:r>
        <w:r w:rsidR="0063205D">
          <w:rPr>
            <w:noProof/>
            <w:webHidden/>
          </w:rPr>
          <w:fldChar w:fldCharType="end"/>
        </w:r>
      </w:hyperlink>
    </w:p>
    <w:p w:rsidR="0063205D" w:rsidRDefault="00762013">
      <w:pPr>
        <w:pStyle w:val="TOC2"/>
        <w:rPr>
          <w:rFonts w:asciiTheme="minorHAnsi" w:eastAsiaTheme="minorEastAsia" w:hAnsiTheme="minorHAnsi" w:cstheme="minorBidi"/>
          <w:noProof/>
          <w:sz w:val="22"/>
          <w:szCs w:val="22"/>
          <w:lang w:eastAsia="en-AU"/>
        </w:rPr>
      </w:pPr>
      <w:hyperlink w:anchor="_Toc474510684" w:history="1">
        <w:r w:rsidR="0063205D" w:rsidRPr="00A26485">
          <w:rPr>
            <w:rStyle w:val="Hyperlink"/>
            <w:noProof/>
          </w:rPr>
          <w:t>5 Next steps</w:t>
        </w:r>
        <w:r w:rsidR="0063205D">
          <w:rPr>
            <w:noProof/>
            <w:webHidden/>
          </w:rPr>
          <w:tab/>
        </w:r>
        <w:r w:rsidR="0063205D">
          <w:rPr>
            <w:noProof/>
            <w:webHidden/>
          </w:rPr>
          <w:fldChar w:fldCharType="begin"/>
        </w:r>
        <w:r w:rsidR="0063205D">
          <w:rPr>
            <w:noProof/>
            <w:webHidden/>
          </w:rPr>
          <w:instrText xml:space="preserve"> PAGEREF _Toc474510684 \h </w:instrText>
        </w:r>
        <w:r w:rsidR="0063205D">
          <w:rPr>
            <w:noProof/>
            <w:webHidden/>
          </w:rPr>
        </w:r>
        <w:r w:rsidR="0063205D">
          <w:rPr>
            <w:noProof/>
            <w:webHidden/>
          </w:rPr>
          <w:fldChar w:fldCharType="separate"/>
        </w:r>
        <w:r w:rsidR="0063205D">
          <w:rPr>
            <w:noProof/>
            <w:webHidden/>
          </w:rPr>
          <w:t>11</w:t>
        </w:r>
        <w:r w:rsidR="0063205D">
          <w:rPr>
            <w:noProof/>
            <w:webHidden/>
          </w:rPr>
          <w:fldChar w:fldCharType="end"/>
        </w:r>
      </w:hyperlink>
    </w:p>
    <w:p w:rsidR="003A6E2A" w:rsidRDefault="00B152AF" w:rsidP="00542D1B">
      <w:pPr>
        <w:pStyle w:val="Heading1"/>
        <w:rPr>
          <w:rFonts w:hint="eastAsia"/>
        </w:rPr>
      </w:pPr>
      <w:r>
        <w:rPr>
          <w:noProof/>
        </w:rPr>
        <w:fldChar w:fldCharType="end"/>
      </w:r>
      <w:r>
        <w:rPr>
          <w:rFonts w:hint="eastAsia"/>
        </w:rPr>
        <w:br w:type="page"/>
      </w:r>
      <w:bookmarkStart w:id="4" w:name="_Toc403992346"/>
      <w:bookmarkStart w:id="5" w:name="_Toc403992581"/>
      <w:bookmarkStart w:id="6" w:name="_Toc419982306"/>
      <w:bookmarkEnd w:id="2"/>
      <w:bookmarkEnd w:id="3"/>
    </w:p>
    <w:p w:rsidR="00651B22" w:rsidRDefault="00651B22" w:rsidP="003A6E2A"/>
    <w:p w:rsidR="00651B22" w:rsidRDefault="00651B22" w:rsidP="00651B22">
      <w:pPr>
        <w:spacing w:after="0" w:line="240" w:lineRule="auto"/>
        <w:rPr>
          <w:rFonts w:eastAsia="Cambria" w:cs="Arial"/>
          <w:szCs w:val="16"/>
        </w:rPr>
      </w:pPr>
      <w:r w:rsidRPr="00A35C6F">
        <w:rPr>
          <w:rFonts w:eastAsia="Cambria" w:cs="Arial"/>
          <w:szCs w:val="16"/>
        </w:rPr>
        <w:t>The City of Melbourne is preparing its Domesti</w:t>
      </w:r>
      <w:r>
        <w:rPr>
          <w:rFonts w:eastAsia="Cambria" w:cs="Arial"/>
          <w:szCs w:val="16"/>
        </w:rPr>
        <w:t>c Animal Management Plan (DAMP) 2017-21</w:t>
      </w:r>
      <w:r w:rsidRPr="00A35C6F">
        <w:rPr>
          <w:rFonts w:eastAsia="Cambria" w:cs="Arial"/>
          <w:szCs w:val="16"/>
        </w:rPr>
        <w:t xml:space="preserve">, which guides our management of cats and dogs through this four-year period, and we need you to have your say on what you feel the key issues and objectives are, and what actions you’d like to see us take. </w:t>
      </w:r>
    </w:p>
    <w:p w:rsidR="00651B22" w:rsidRDefault="00651B22" w:rsidP="00651B22">
      <w:pPr>
        <w:spacing w:after="0" w:line="240" w:lineRule="auto"/>
        <w:rPr>
          <w:rFonts w:eastAsia="Cambria" w:cs="Arial"/>
          <w:szCs w:val="16"/>
        </w:rPr>
      </w:pPr>
    </w:p>
    <w:p w:rsidR="00651B22" w:rsidRDefault="00651B22" w:rsidP="00651B22">
      <w:pPr>
        <w:spacing w:after="0" w:line="240" w:lineRule="auto"/>
        <w:rPr>
          <w:rFonts w:eastAsia="Cambria" w:cs="Arial"/>
          <w:szCs w:val="16"/>
        </w:rPr>
      </w:pPr>
      <w:r>
        <w:t xml:space="preserve">The Domestic Animals Act 1994 (the Act) requires Domestic Animal Management Plans to be prepared by every council in Victoria at four yearly intervals. </w:t>
      </w:r>
    </w:p>
    <w:p w:rsidR="00651B22" w:rsidRDefault="00651B22" w:rsidP="00651B22">
      <w:pPr>
        <w:spacing w:after="0" w:line="240" w:lineRule="auto"/>
        <w:rPr>
          <w:rFonts w:eastAsia="Cambria" w:cs="Arial"/>
          <w:szCs w:val="16"/>
        </w:rPr>
      </w:pPr>
    </w:p>
    <w:p w:rsidR="00651B22" w:rsidRDefault="00651B22" w:rsidP="00651B22">
      <w:pPr>
        <w:spacing w:after="0" w:line="240" w:lineRule="auto"/>
        <w:rPr>
          <w:rFonts w:eastAsia="Cambria" w:cs="Arial"/>
          <w:szCs w:val="16"/>
        </w:rPr>
      </w:pPr>
      <w:r w:rsidRPr="00A35C6F">
        <w:rPr>
          <w:rFonts w:eastAsia="Cambria" w:cs="Arial"/>
          <w:szCs w:val="16"/>
        </w:rPr>
        <w:t xml:space="preserve">The plan will guide the City of Melbourne in its service to the community, increasing the likelihood of animals being reunited with their owners and reducing the number of cats and dogs in animal shelters and potentially being euthanased. It will also assist the City of Melbourne to promote increased liveability in the municipality through minimising the nuisance, and possible danger, created by some dogs and cats. </w:t>
      </w:r>
    </w:p>
    <w:p w:rsidR="00651B22" w:rsidRDefault="00651B22" w:rsidP="00651B22">
      <w:pPr>
        <w:spacing w:after="0" w:line="240" w:lineRule="auto"/>
        <w:rPr>
          <w:rFonts w:eastAsia="Cambria" w:cs="Arial"/>
          <w:szCs w:val="16"/>
        </w:rPr>
      </w:pPr>
      <w:r>
        <w:rPr>
          <w:rFonts w:eastAsia="Cambria" w:cs="Arial"/>
          <w:szCs w:val="16"/>
        </w:rPr>
        <w:br/>
        <w:t xml:space="preserve">We’ll be developing our draft plan with feedback from our key </w:t>
      </w:r>
      <w:r w:rsidRPr="00F549D5">
        <w:rPr>
          <w:rFonts w:eastAsia="Cambria" w:cs="Arial"/>
          <w:szCs w:val="16"/>
        </w:rPr>
        <w:t xml:space="preserve">stakeholders </w:t>
      </w:r>
      <w:r>
        <w:rPr>
          <w:rFonts w:eastAsia="Cambria" w:cs="Arial"/>
          <w:szCs w:val="16"/>
        </w:rPr>
        <w:t>like</w:t>
      </w:r>
      <w:r w:rsidRPr="00F549D5">
        <w:rPr>
          <w:rFonts w:eastAsia="Cambria" w:cs="Arial"/>
          <w:szCs w:val="16"/>
        </w:rPr>
        <w:t xml:space="preserve"> The Lost Dogs’ Home, The Lort Smith Animal Hospital </w:t>
      </w:r>
      <w:r>
        <w:rPr>
          <w:rFonts w:eastAsia="Cambria" w:cs="Arial"/>
          <w:szCs w:val="16"/>
        </w:rPr>
        <w:t xml:space="preserve">and RSPCA, as well as with you – our community. You can share your views with us at </w:t>
      </w:r>
      <w:r w:rsidR="00DD5363">
        <w:rPr>
          <w:rFonts w:eastAsia="Cambria" w:cs="Arial"/>
          <w:szCs w:val="16"/>
        </w:rPr>
        <w:t>our</w:t>
      </w:r>
      <w:r>
        <w:rPr>
          <w:rFonts w:eastAsia="Cambria" w:cs="Arial"/>
          <w:szCs w:val="16"/>
        </w:rPr>
        <w:t xml:space="preserve"> community workshop, or simply take the online survey</w:t>
      </w:r>
      <w:r w:rsidR="00432946">
        <w:rPr>
          <w:rFonts w:eastAsia="Cambria" w:cs="Arial"/>
          <w:szCs w:val="16"/>
        </w:rPr>
        <w:t xml:space="preserve"> or participate in the live chat</w:t>
      </w:r>
      <w:r>
        <w:rPr>
          <w:rFonts w:eastAsia="Cambria" w:cs="Arial"/>
          <w:szCs w:val="16"/>
        </w:rPr>
        <w:t xml:space="preserve"> on this site. And remember, whether you’re a pet owner or not, it’s important that we understand views from a range of members of the community.</w:t>
      </w:r>
      <w:r w:rsidRPr="00E46707">
        <w:rPr>
          <w:rFonts w:eastAsia="Cambria" w:cs="Arial"/>
          <w:szCs w:val="16"/>
        </w:rPr>
        <w:t xml:space="preserve"> </w:t>
      </w:r>
    </w:p>
    <w:p w:rsidR="00651B22" w:rsidRDefault="00651B22" w:rsidP="00651B22">
      <w:pPr>
        <w:spacing w:after="0" w:line="240" w:lineRule="auto"/>
        <w:rPr>
          <w:rFonts w:eastAsia="Cambria" w:cs="Arial"/>
          <w:szCs w:val="16"/>
        </w:rPr>
      </w:pPr>
    </w:p>
    <w:p w:rsidR="00651B22" w:rsidRDefault="00651B22" w:rsidP="00651B22">
      <w:pPr>
        <w:spacing w:after="0" w:line="240" w:lineRule="auto"/>
        <w:rPr>
          <w:rFonts w:eastAsia="Cambria" w:cs="Arial"/>
          <w:szCs w:val="16"/>
        </w:rPr>
      </w:pPr>
    </w:p>
    <w:p w:rsidR="00651B22" w:rsidRDefault="00651B22" w:rsidP="00651B22">
      <w:pPr>
        <w:spacing w:after="0" w:line="240" w:lineRule="auto"/>
        <w:rPr>
          <w:rFonts w:eastAsia="Cambria" w:cs="Arial"/>
          <w:szCs w:val="16"/>
        </w:rPr>
      </w:pPr>
      <w:r>
        <w:rPr>
          <w:rFonts w:eastAsia="Cambria" w:cs="Arial"/>
          <w:szCs w:val="16"/>
        </w:rPr>
        <w:t xml:space="preserve">Note: </w:t>
      </w:r>
      <w:r w:rsidRPr="00A35C6F">
        <w:rPr>
          <w:rFonts w:eastAsia="Cambria" w:cs="Arial"/>
          <w:szCs w:val="16"/>
        </w:rPr>
        <w:t xml:space="preserve">The plan relates only to the keeping of dogs and cats. Other animals kept as pets are not addressed in the Act. </w:t>
      </w:r>
    </w:p>
    <w:p w:rsidR="00651B22" w:rsidRDefault="00651B22" w:rsidP="003A6E2A"/>
    <w:p w:rsidR="00BE6801" w:rsidRPr="00AF02E0" w:rsidRDefault="003A6E2A" w:rsidP="00AF02E0">
      <w:pPr>
        <w:pStyle w:val="Heading2"/>
        <w:rPr>
          <w:rFonts w:hint="eastAsia"/>
        </w:rPr>
      </w:pPr>
      <w:bookmarkStart w:id="7" w:name="_Toc474510666"/>
      <w:r>
        <w:t>2 Backgrou</w:t>
      </w:r>
      <w:bookmarkEnd w:id="4"/>
      <w:bookmarkEnd w:id="5"/>
      <w:bookmarkEnd w:id="6"/>
      <w:r>
        <w:t>nd to this plan</w:t>
      </w:r>
      <w:bookmarkEnd w:id="7"/>
    </w:p>
    <w:p w:rsidR="003A6E2A" w:rsidRDefault="003A6E2A" w:rsidP="003A6E2A">
      <w:bookmarkStart w:id="8" w:name="_Toc403992347"/>
      <w:bookmarkStart w:id="9" w:name="_Toc403992582"/>
      <w:bookmarkStart w:id="10" w:name="_Toc419966635"/>
      <w:bookmarkStart w:id="11" w:name="_Toc419982307"/>
      <w:r>
        <w:t xml:space="preserve">Part 5 of the Domestic Animals Act requires every </w:t>
      </w:r>
      <w:r w:rsidR="003A7CBC">
        <w:t>c</w:t>
      </w:r>
      <w:r>
        <w:t xml:space="preserve">ouncil in Victoria to prepare, at four year intervals, a Domestic Animal Management Plan. The Act requires the plan to: </w:t>
      </w:r>
    </w:p>
    <w:p w:rsidR="003A6E2A" w:rsidRDefault="003E34EA" w:rsidP="00DD5363">
      <w:pPr>
        <w:pStyle w:val="ListParagraph"/>
        <w:numPr>
          <w:ilvl w:val="0"/>
          <w:numId w:val="30"/>
        </w:numPr>
      </w:pPr>
      <w:r>
        <w:t>s</w:t>
      </w:r>
      <w:r w:rsidR="003A6E2A">
        <w:t>et out a method for evaluating whether the animal control services provided by the Council in its municipal district are adequate to give effect to the requirements of the Act and its regulations</w:t>
      </w:r>
    </w:p>
    <w:p w:rsidR="003A6E2A" w:rsidRDefault="003E34EA" w:rsidP="00DD5363">
      <w:pPr>
        <w:pStyle w:val="ListParagraph"/>
        <w:numPr>
          <w:ilvl w:val="0"/>
          <w:numId w:val="30"/>
        </w:numPr>
      </w:pPr>
      <w:r>
        <w:t>o</w:t>
      </w:r>
      <w:r w:rsidR="003A6E2A">
        <w:t xml:space="preserve">utline programs for the training of </w:t>
      </w:r>
      <w:r w:rsidR="00736BD7">
        <w:t>authorised</w:t>
      </w:r>
      <w:r w:rsidR="003A6E2A">
        <w:t xml:space="preserve"> officers to ensure that they can properly administer the requirements of the Act in the Council’s municipal district</w:t>
      </w:r>
    </w:p>
    <w:p w:rsidR="003A6E2A" w:rsidRDefault="003E34EA" w:rsidP="00DD5363">
      <w:pPr>
        <w:pStyle w:val="ListParagraph"/>
        <w:numPr>
          <w:ilvl w:val="0"/>
          <w:numId w:val="30"/>
        </w:numPr>
      </w:pPr>
      <w:r>
        <w:t>o</w:t>
      </w:r>
      <w:r w:rsidR="003A6E2A">
        <w:t>utline programs, services and strategies which the Council intends to pursue in its municipal district</w:t>
      </w:r>
    </w:p>
    <w:p w:rsidR="003A6E2A" w:rsidRDefault="003A6E2A" w:rsidP="00DD5363">
      <w:pPr>
        <w:pStyle w:val="ListParagraph"/>
        <w:numPr>
          <w:ilvl w:val="0"/>
          <w:numId w:val="30"/>
        </w:numPr>
      </w:pPr>
      <w:r>
        <w:t>promote and encourage responsible ownership of dogs and cats</w:t>
      </w:r>
    </w:p>
    <w:p w:rsidR="003A6E2A" w:rsidRDefault="003A6E2A" w:rsidP="00DD5363">
      <w:pPr>
        <w:pStyle w:val="ListParagraph"/>
        <w:numPr>
          <w:ilvl w:val="0"/>
          <w:numId w:val="30"/>
        </w:numPr>
      </w:pPr>
      <w:r>
        <w:t xml:space="preserve">ensure that people comply with the Act, the regulations and any related legislation </w:t>
      </w:r>
    </w:p>
    <w:p w:rsidR="003A6E2A" w:rsidRDefault="003A6E2A" w:rsidP="00DD5363">
      <w:pPr>
        <w:pStyle w:val="ListParagraph"/>
        <w:numPr>
          <w:ilvl w:val="0"/>
          <w:numId w:val="30"/>
        </w:numPr>
      </w:pPr>
      <w:r>
        <w:t>minimise the risk of attack by dogs on people and animals</w:t>
      </w:r>
    </w:p>
    <w:p w:rsidR="003A6E2A" w:rsidRDefault="003A6E2A" w:rsidP="00DD5363">
      <w:pPr>
        <w:pStyle w:val="ListParagraph"/>
        <w:numPr>
          <w:ilvl w:val="0"/>
          <w:numId w:val="30"/>
        </w:numPr>
      </w:pPr>
      <w:r>
        <w:t xml:space="preserve">address any over-population and high euthanasia rates for dogs and cats </w:t>
      </w:r>
    </w:p>
    <w:p w:rsidR="003A6E2A" w:rsidRDefault="003A6E2A" w:rsidP="00DD5363">
      <w:pPr>
        <w:pStyle w:val="ListParagraph"/>
        <w:numPr>
          <w:ilvl w:val="0"/>
          <w:numId w:val="30"/>
        </w:numPr>
      </w:pPr>
      <w:r>
        <w:t>encourage the registration and identification of dogs and cats</w:t>
      </w:r>
    </w:p>
    <w:p w:rsidR="003A6E2A" w:rsidRDefault="003A6E2A" w:rsidP="00DD5363">
      <w:pPr>
        <w:pStyle w:val="ListParagraph"/>
        <w:numPr>
          <w:ilvl w:val="0"/>
          <w:numId w:val="30"/>
        </w:numPr>
      </w:pPr>
      <w:r>
        <w:t>minimise the potential for dogs and cats to create a nuisance</w:t>
      </w:r>
    </w:p>
    <w:p w:rsidR="003A6E2A" w:rsidRDefault="003A6E2A" w:rsidP="00DD5363">
      <w:pPr>
        <w:pStyle w:val="ListParagraph"/>
        <w:numPr>
          <w:ilvl w:val="0"/>
          <w:numId w:val="30"/>
        </w:numPr>
      </w:pPr>
      <w:r>
        <w:t xml:space="preserve">effectively identify all dangerous dogs, menacing dogs and restricted breed dogs in that district and to ensure that those dogs </w:t>
      </w:r>
      <w:r w:rsidR="00432946">
        <w:t>are kept in compliance with the Act and</w:t>
      </w:r>
      <w:r>
        <w:t xml:space="preserve"> regulations</w:t>
      </w:r>
    </w:p>
    <w:p w:rsidR="003A6E2A" w:rsidRDefault="003E34EA" w:rsidP="00DD5363">
      <w:pPr>
        <w:pStyle w:val="ListParagraph"/>
        <w:numPr>
          <w:ilvl w:val="0"/>
          <w:numId w:val="30"/>
        </w:numPr>
      </w:pPr>
      <w:r>
        <w:t>p</w:t>
      </w:r>
      <w:r w:rsidR="003A6E2A">
        <w:t>rovide for the review of</w:t>
      </w:r>
      <w:r w:rsidR="00432946">
        <w:t xml:space="preserve"> existing orders made under the</w:t>
      </w:r>
      <w:r w:rsidR="003A6E2A">
        <w:t xml:space="preserve"> Act and local laws that relate to the Council’s municipal district with a view to determining whether further orders or local laws dealing with the management of dogs and cats in the municipal district are desirable</w:t>
      </w:r>
    </w:p>
    <w:p w:rsidR="003A6E2A" w:rsidRDefault="003E34EA" w:rsidP="00DD5363">
      <w:pPr>
        <w:pStyle w:val="ListParagraph"/>
        <w:numPr>
          <w:ilvl w:val="0"/>
          <w:numId w:val="30"/>
        </w:numPr>
      </w:pPr>
      <w:r>
        <w:t>p</w:t>
      </w:r>
      <w:r w:rsidR="003A6E2A">
        <w:t>rovide for the review of any other matter related to the management of dogs and cats in its municipal that it thinks necessary</w:t>
      </w:r>
    </w:p>
    <w:p w:rsidR="003A6E2A" w:rsidRDefault="003E34EA" w:rsidP="00DD5363">
      <w:pPr>
        <w:pStyle w:val="ListParagraph"/>
        <w:numPr>
          <w:ilvl w:val="0"/>
          <w:numId w:val="30"/>
        </w:numPr>
      </w:pPr>
      <w:r>
        <w:t>p</w:t>
      </w:r>
      <w:r w:rsidR="003A6E2A">
        <w:t xml:space="preserve">rovide for the periodic review of any program, service, strategy or review outlined under the plan </w:t>
      </w:r>
    </w:p>
    <w:p w:rsidR="003A6E2A" w:rsidRDefault="003A6E2A" w:rsidP="003A6E2A">
      <w:r>
        <w:t xml:space="preserve">In addition, every Council must: </w:t>
      </w:r>
    </w:p>
    <w:p w:rsidR="003A6E2A" w:rsidRDefault="003E34EA" w:rsidP="00542D1B">
      <w:pPr>
        <w:pStyle w:val="ListParagraph"/>
        <w:numPr>
          <w:ilvl w:val="0"/>
          <w:numId w:val="31"/>
        </w:numPr>
      </w:pPr>
      <w:r>
        <w:lastRenderedPageBreak/>
        <w:t>r</w:t>
      </w:r>
      <w:r w:rsidR="003A6E2A">
        <w:t xml:space="preserve">eview its domestic animal management plan annually and, if appropriate, amend the plan. </w:t>
      </w:r>
    </w:p>
    <w:p w:rsidR="003A6E2A" w:rsidRDefault="003E34EA" w:rsidP="00542D1B">
      <w:pPr>
        <w:pStyle w:val="ListParagraph"/>
        <w:numPr>
          <w:ilvl w:val="0"/>
          <w:numId w:val="31"/>
        </w:numPr>
      </w:pPr>
      <w:r>
        <w:t>p</w:t>
      </w:r>
      <w:r w:rsidR="003A6E2A">
        <w:t xml:space="preserve">rovide the Secretary of the Department of Economic Development, Jobs, Transport and Resources with a copy of the plan and any amendments to the plan. </w:t>
      </w:r>
    </w:p>
    <w:p w:rsidR="003A6E2A" w:rsidRDefault="003E34EA" w:rsidP="00542D1B">
      <w:pPr>
        <w:pStyle w:val="ListParagraph"/>
        <w:numPr>
          <w:ilvl w:val="0"/>
          <w:numId w:val="31"/>
        </w:numPr>
      </w:pPr>
      <w:r>
        <w:t>p</w:t>
      </w:r>
      <w:r w:rsidR="003A6E2A">
        <w:t xml:space="preserve">ublish an evaluation of its implementation of the plan in its annual report. </w:t>
      </w:r>
    </w:p>
    <w:p w:rsidR="003A6E2A" w:rsidRDefault="003A6E2A" w:rsidP="003A6E2A">
      <w:r>
        <w:t xml:space="preserve">The </w:t>
      </w:r>
      <w:r w:rsidR="003E34EA">
        <w:t xml:space="preserve">Domestic Animal Management Plan is </w:t>
      </w:r>
      <w:r>
        <w:t xml:space="preserve">required to be completed and with the </w:t>
      </w:r>
      <w:r w:rsidR="003E34EA">
        <w:t xml:space="preserve">Department of Economic Development, Jobs, Transport and Resources </w:t>
      </w:r>
      <w:r>
        <w:t xml:space="preserve">by </w:t>
      </w:r>
      <w:r w:rsidR="003E34EA">
        <w:t xml:space="preserve">Friday 3 </w:t>
      </w:r>
      <w:r>
        <w:t xml:space="preserve">November 2017. </w:t>
      </w:r>
    </w:p>
    <w:p w:rsidR="003A6E2A" w:rsidRDefault="003E34EA" w:rsidP="003A6E2A">
      <w:r>
        <w:t>You can access t</w:t>
      </w:r>
      <w:r w:rsidR="003A6E2A">
        <w:t xml:space="preserve">he City of Melbourne’s </w:t>
      </w:r>
      <w:hyperlink r:id="rId9" w:history="1">
        <w:r w:rsidR="003A6E2A" w:rsidRPr="003E34EA">
          <w:rPr>
            <w:rStyle w:val="Hyperlink"/>
          </w:rPr>
          <w:t xml:space="preserve">current </w:t>
        </w:r>
        <w:r w:rsidRPr="003E34EA">
          <w:rPr>
            <w:rStyle w:val="Hyperlink"/>
          </w:rPr>
          <w:t>Domestic Animal Management Plan</w:t>
        </w:r>
      </w:hyperlink>
      <w:r>
        <w:t xml:space="preserve"> from the website.</w:t>
      </w:r>
      <w:r w:rsidR="003A6E2A">
        <w:t xml:space="preserve"> </w:t>
      </w:r>
    </w:p>
    <w:p w:rsidR="00BE6801" w:rsidRPr="00AF02E0" w:rsidRDefault="003A6E2A" w:rsidP="00965136">
      <w:pPr>
        <w:pStyle w:val="Heading2"/>
        <w:rPr>
          <w:rFonts w:hint="eastAsia"/>
        </w:rPr>
      </w:pPr>
      <w:bookmarkStart w:id="12" w:name="_Toc474510667"/>
      <w:bookmarkEnd w:id="8"/>
      <w:bookmarkEnd w:id="9"/>
      <w:bookmarkEnd w:id="10"/>
      <w:bookmarkEnd w:id="11"/>
      <w:r>
        <w:t>3 Key facts</w:t>
      </w:r>
      <w:bookmarkEnd w:id="12"/>
    </w:p>
    <w:p w:rsidR="003A6E2A" w:rsidRDefault="003A6E2A" w:rsidP="00965136">
      <w:pPr>
        <w:pStyle w:val="Heading3"/>
        <w:rPr>
          <w:rFonts w:hint="eastAsia"/>
        </w:rPr>
      </w:pPr>
      <w:bookmarkStart w:id="13" w:name="_Toc474510668"/>
      <w:r>
        <w:t>Population</w:t>
      </w:r>
      <w:bookmarkEnd w:id="13"/>
    </w:p>
    <w:p w:rsidR="003A6E2A" w:rsidRDefault="003A6E2A" w:rsidP="003A6E2A">
      <w:r>
        <w:t>In 2013, the resident population of the City of Melbourne was 116,431.</w:t>
      </w:r>
      <w:r w:rsidR="005D6ECA">
        <w:t xml:space="preserve"> </w:t>
      </w:r>
      <w:r w:rsidR="00432946">
        <w:t xml:space="preserve">The current population resides in 58,395 dwellings. </w:t>
      </w:r>
      <w:r w:rsidR="00947E17">
        <w:t>Footnote</w:t>
      </w:r>
      <w:r>
        <w:t xml:space="preserve"> This was up from 88,000 in 2008 and 52,400 in 2001. </w:t>
      </w:r>
      <w:r w:rsidR="00ED33F8">
        <w:t>We estimate</w:t>
      </w:r>
      <w:r>
        <w:t xml:space="preserve"> that by 2030, the population could reach 150,000. </w:t>
      </w:r>
      <w:r w:rsidR="00947E17">
        <w:t>Visitor data added</w:t>
      </w:r>
    </w:p>
    <w:p w:rsidR="003A6E2A" w:rsidRDefault="003A6E2A" w:rsidP="003A6E2A">
      <w:r>
        <w:t xml:space="preserve">It is noteworthy that in 2010 there were 26,323 international tertiary student residents, some of whom </w:t>
      </w:r>
      <w:r w:rsidR="00947E17">
        <w:t xml:space="preserve">may </w:t>
      </w:r>
      <w:r>
        <w:t xml:space="preserve">own pets. </w:t>
      </w:r>
    </w:p>
    <w:p w:rsidR="003A6E2A" w:rsidRDefault="003A6E2A" w:rsidP="003A6E2A">
      <w:r>
        <w:t xml:space="preserve">These are very rapid increases in population and </w:t>
      </w:r>
      <w:r w:rsidR="00450F10">
        <w:t>we are y</w:t>
      </w:r>
      <w:r w:rsidR="00DD5363">
        <w:t>et see our pet population increase in the same way.</w:t>
      </w:r>
    </w:p>
    <w:p w:rsidR="00653569" w:rsidRDefault="00434E5D" w:rsidP="00AD2B6E">
      <w:r w:rsidRPr="003F23D4">
        <w:t>A street count in June 2016 revealed there are currently 247</w:t>
      </w:r>
      <w:r w:rsidR="003A6E2A" w:rsidRPr="003F23D4">
        <w:t xml:space="preserve"> people experiencing homelessness </w:t>
      </w:r>
      <w:r w:rsidRPr="003F23D4">
        <w:t>within</w:t>
      </w:r>
      <w:r>
        <w:t xml:space="preserve"> the City of Melbourne</w:t>
      </w:r>
      <w:r w:rsidR="00651EA9">
        <w:t xml:space="preserve"> some of whom own pets. </w:t>
      </w:r>
    </w:p>
    <w:p w:rsidR="00653569" w:rsidRDefault="00653569" w:rsidP="00653569">
      <w:pPr>
        <w:rPr>
          <w:rFonts w:cs="Arial"/>
        </w:rPr>
      </w:pPr>
      <w:bookmarkStart w:id="14" w:name="_Toc474510669"/>
      <w:bookmarkStart w:id="15" w:name="_Toc403992348"/>
      <w:bookmarkStart w:id="16" w:name="_Toc403992583"/>
      <w:r>
        <w:rPr>
          <w:rFonts w:cs="Arial"/>
        </w:rPr>
        <w:t xml:space="preserve">We realise that animals are important companions and we are sensitive to the precarious situation that people living on the street face and must balance this with the safety of all members of public. We provide education to all pet owners about responsible pet ownership and ensure registration and effective control to minimise the incidence of attacks and ensure the safety of pets in the city environment. </w:t>
      </w:r>
    </w:p>
    <w:p w:rsidR="00653569" w:rsidRDefault="00653569" w:rsidP="00653569">
      <w:pPr>
        <w:rPr>
          <w:rFonts w:cs="Arial"/>
          <w:color w:val="1F497D"/>
        </w:rPr>
      </w:pPr>
      <w:r>
        <w:rPr>
          <w:rFonts w:cs="Arial"/>
        </w:rPr>
        <w:t>Where appropriate, we assist people to access organisations who provide animal welfare support such as low cost or free veterinarian services and emergency boarding.</w:t>
      </w:r>
    </w:p>
    <w:p w:rsidR="003A6E2A" w:rsidRDefault="00956211" w:rsidP="00965136">
      <w:pPr>
        <w:pStyle w:val="Heading3"/>
        <w:rPr>
          <w:rFonts w:hint="eastAsia"/>
        </w:rPr>
      </w:pPr>
      <w:r>
        <w:t>Local Laws and orders</w:t>
      </w:r>
      <w:bookmarkEnd w:id="14"/>
    </w:p>
    <w:p w:rsidR="003A6E2A" w:rsidRDefault="003A6E2A" w:rsidP="003A6E2A">
      <w:r>
        <w:t xml:space="preserve">Melbourne City Council’s Activities Local Law </w:t>
      </w:r>
      <w:r w:rsidR="00207D90">
        <w:t xml:space="preserve">2009 </w:t>
      </w:r>
      <w:r w:rsidR="004D158F">
        <w:t xml:space="preserve">(Local Law) </w:t>
      </w:r>
      <w:r>
        <w:t xml:space="preserve">requires dog owners to collect and dispose of their dog’s droppings in public places and always carry a </w:t>
      </w:r>
      <w:r w:rsidR="00207D90">
        <w:t>receptacle for the removal of any dog waste</w:t>
      </w:r>
      <w:r>
        <w:t xml:space="preserve">. </w:t>
      </w:r>
    </w:p>
    <w:p w:rsidR="00207D90" w:rsidRDefault="00450F10" w:rsidP="003A6E2A">
      <w:r>
        <w:t xml:space="preserve">An amendment to the </w:t>
      </w:r>
      <w:r w:rsidR="004D158F">
        <w:t>Local Law in 2015 allowed f</w:t>
      </w:r>
      <w:r>
        <w:t xml:space="preserve">or Council </w:t>
      </w:r>
      <w:r w:rsidR="00434E5D">
        <w:t xml:space="preserve">to </w:t>
      </w:r>
      <w:r w:rsidR="004D158F">
        <w:t>make a prescription restricting the number of animals a p</w:t>
      </w:r>
      <w:r>
        <w:t>erson can keep without a permit.</w:t>
      </w:r>
      <w:r w:rsidR="004D158F">
        <w:t xml:space="preserve"> </w:t>
      </w:r>
      <w:r>
        <w:t>C</w:t>
      </w:r>
      <w:r w:rsidR="004D158F">
        <w:t>urrently there are no prescriptions. The Local Law is due to be reviewed by 2019.</w:t>
      </w:r>
    </w:p>
    <w:p w:rsidR="003A6E2A" w:rsidRDefault="003A6E2A" w:rsidP="003A6E2A">
      <w:r>
        <w:t xml:space="preserve">Melbourne City Council’s Order under Section 26(2) of the Act requires dogs to be leashed in public places except for designated off-leash areas. The following parks have designated off-leash areas: </w:t>
      </w:r>
    </w:p>
    <w:p w:rsidR="003A6E2A" w:rsidRDefault="003A6E2A" w:rsidP="003A6E2A">
      <w:pPr>
        <w:pStyle w:val="ListParagraph"/>
        <w:numPr>
          <w:ilvl w:val="0"/>
          <w:numId w:val="17"/>
        </w:numPr>
      </w:pPr>
      <w:r>
        <w:t xml:space="preserve">Clayton Reserve </w:t>
      </w:r>
    </w:p>
    <w:p w:rsidR="003A6E2A" w:rsidRDefault="003A6E2A" w:rsidP="003A6E2A">
      <w:pPr>
        <w:pStyle w:val="ListParagraph"/>
        <w:numPr>
          <w:ilvl w:val="0"/>
          <w:numId w:val="17"/>
        </w:numPr>
      </w:pPr>
      <w:r>
        <w:t xml:space="preserve">Fawkner Park </w:t>
      </w:r>
    </w:p>
    <w:p w:rsidR="003A6E2A" w:rsidRDefault="003A6E2A" w:rsidP="003A6E2A">
      <w:pPr>
        <w:pStyle w:val="ListParagraph"/>
        <w:numPr>
          <w:ilvl w:val="0"/>
          <w:numId w:val="17"/>
        </w:numPr>
      </w:pPr>
      <w:r>
        <w:t>JJ Holland Park</w:t>
      </w:r>
    </w:p>
    <w:p w:rsidR="003A6E2A" w:rsidRDefault="003A6E2A" w:rsidP="003A6E2A">
      <w:pPr>
        <w:pStyle w:val="ListParagraph"/>
        <w:numPr>
          <w:ilvl w:val="0"/>
          <w:numId w:val="17"/>
        </w:numPr>
      </w:pPr>
      <w:r>
        <w:t>North Melbourne Recreational Reserve</w:t>
      </w:r>
    </w:p>
    <w:p w:rsidR="003A6E2A" w:rsidRDefault="003A6E2A" w:rsidP="003A6E2A">
      <w:pPr>
        <w:pStyle w:val="ListParagraph"/>
        <w:numPr>
          <w:ilvl w:val="0"/>
          <w:numId w:val="17"/>
        </w:numPr>
      </w:pPr>
      <w:r>
        <w:t xml:space="preserve">Princes Park </w:t>
      </w:r>
    </w:p>
    <w:p w:rsidR="003A6E2A" w:rsidRDefault="003A6E2A" w:rsidP="003A6E2A">
      <w:pPr>
        <w:pStyle w:val="ListParagraph"/>
        <w:numPr>
          <w:ilvl w:val="0"/>
          <w:numId w:val="17"/>
        </w:numPr>
      </w:pPr>
      <w:r>
        <w:t xml:space="preserve">Royal Park </w:t>
      </w:r>
    </w:p>
    <w:p w:rsidR="003A6E2A" w:rsidRDefault="003A6E2A" w:rsidP="003A6E2A">
      <w:pPr>
        <w:pStyle w:val="ListParagraph"/>
        <w:numPr>
          <w:ilvl w:val="0"/>
          <w:numId w:val="17"/>
        </w:numPr>
      </w:pPr>
      <w:r>
        <w:lastRenderedPageBreak/>
        <w:t xml:space="preserve">Yarra Park. </w:t>
      </w:r>
    </w:p>
    <w:p w:rsidR="003A6E2A" w:rsidRPr="00CA3A8E" w:rsidRDefault="003A6E2A" w:rsidP="00450F10">
      <w:r>
        <w:t>T</w:t>
      </w:r>
      <w:r w:rsidR="00450F10">
        <w:t>he Order also requires d</w:t>
      </w:r>
      <w:r w:rsidRPr="00CA3A8E">
        <w:t xml:space="preserve">ogs to be leashed within </w:t>
      </w:r>
      <w:r w:rsidR="004D158F" w:rsidRPr="00CA3A8E">
        <w:t>2</w:t>
      </w:r>
      <w:r w:rsidRPr="00CA3A8E">
        <w:t xml:space="preserve">0m of a children’s </w:t>
      </w:r>
      <w:r w:rsidR="00450F10">
        <w:t>p</w:t>
      </w:r>
      <w:r w:rsidR="004D158F" w:rsidRPr="00CA3A8E">
        <w:t>lay equipment area or a permanent barbecue or picnic area.</w:t>
      </w:r>
    </w:p>
    <w:p w:rsidR="003A6E2A" w:rsidRDefault="003A6E2A" w:rsidP="003A6E2A">
      <w:r w:rsidRPr="00CA3A8E">
        <w:t>Dogs are prohibited from entering designated spaces within Fawkner Park, JJ Holland Park and Royal Park.</w:t>
      </w:r>
      <w:r w:rsidR="00CA3A8E">
        <w:t xml:space="preserve"> </w:t>
      </w:r>
      <w:r>
        <w:t xml:space="preserve">  </w:t>
      </w:r>
    </w:p>
    <w:p w:rsidR="003A6E2A" w:rsidRDefault="00762013" w:rsidP="003A6E2A">
      <w:hyperlink r:id="rId10" w:history="1">
        <w:r w:rsidR="003A6E2A" w:rsidRPr="00450F10">
          <w:rPr>
            <w:rStyle w:val="Hyperlink"/>
          </w:rPr>
          <w:t>Further information on dog walking</w:t>
        </w:r>
      </w:hyperlink>
      <w:r w:rsidR="003A6E2A">
        <w:t xml:space="preserve"> </w:t>
      </w:r>
    </w:p>
    <w:p w:rsidR="003A6E2A" w:rsidRDefault="005821DE" w:rsidP="00965136">
      <w:pPr>
        <w:pStyle w:val="Heading3"/>
        <w:rPr>
          <w:rFonts w:hint="eastAsia"/>
        </w:rPr>
      </w:pPr>
      <w:bookmarkStart w:id="17" w:name="_Toc474510670"/>
      <w:r>
        <w:t>Resourcing</w:t>
      </w:r>
      <w:bookmarkEnd w:id="17"/>
      <w:r w:rsidR="003A6E2A">
        <w:t xml:space="preserve">  </w:t>
      </w:r>
    </w:p>
    <w:p w:rsidR="003A6E2A" w:rsidRDefault="003A6E2A" w:rsidP="003A6E2A">
      <w:r>
        <w:t xml:space="preserve">The </w:t>
      </w:r>
      <w:r w:rsidR="00450F10">
        <w:t>A</w:t>
      </w:r>
      <w:r>
        <w:t xml:space="preserve">nimal </w:t>
      </w:r>
      <w:r w:rsidR="00450F10">
        <w:t>M</w:t>
      </w:r>
      <w:r>
        <w:t xml:space="preserve">anagement </w:t>
      </w:r>
      <w:r w:rsidR="00450F10">
        <w:t>Team</w:t>
      </w:r>
      <w:r>
        <w:t xml:space="preserve"> for the City of Melbourne is coordinated by the Animal Management Coordinator </w:t>
      </w:r>
      <w:r w:rsidR="00C62AD9">
        <w:t>who is supported by a Senior Animal Management Officer, two Animal Management Officers and a team of administration support who pro</w:t>
      </w:r>
      <w:r w:rsidR="00EC03BB">
        <w:t>cess pet registrations. The team</w:t>
      </w:r>
      <w:r>
        <w:t xml:space="preserve"> delivers services relating to investigations and complaint resolution. </w:t>
      </w:r>
    </w:p>
    <w:p w:rsidR="003A6E2A" w:rsidRDefault="00E164D3" w:rsidP="003A6E2A">
      <w:r>
        <w:t>Animal p</w:t>
      </w:r>
      <w:r w:rsidR="003A6E2A">
        <w:t>ound services are provided by the RSPCA</w:t>
      </w:r>
      <w:r w:rsidR="00C058A5">
        <w:t xml:space="preserve"> and after hours emergency service for the collection of animals is prov</w:t>
      </w:r>
      <w:r>
        <w:t>ided by Melbourne Pet Ambulance</w:t>
      </w:r>
      <w:r w:rsidR="00AC6A9C">
        <w:t>,</w:t>
      </w:r>
      <w:r>
        <w:t xml:space="preserve"> both under contract.</w:t>
      </w:r>
    </w:p>
    <w:p w:rsidR="008D0FBA" w:rsidRDefault="008D0FBA" w:rsidP="008D0FBA">
      <w:pPr>
        <w:pStyle w:val="Caption"/>
        <w:rPr>
          <w:rFonts w:hint="eastAsia"/>
        </w:rPr>
      </w:pPr>
      <w:r>
        <w:t>Table 1</w:t>
      </w:r>
      <w:r w:rsidRPr="00B61F7F">
        <w:t xml:space="preserve"> – </w:t>
      </w:r>
      <w:r w:rsidR="00EF625D">
        <w:t>Customer Service Request statistics</w:t>
      </w:r>
    </w:p>
    <w:p w:rsidR="005821DE" w:rsidRPr="005821DE" w:rsidRDefault="00433A21" w:rsidP="005821DE">
      <w:r>
        <w:t xml:space="preserve">The numbers below relate to the number of </w:t>
      </w:r>
      <w:r w:rsidR="00EC03BB">
        <w:t xml:space="preserve">animal-related </w:t>
      </w:r>
      <w:r>
        <w:t>requests received from members of the public</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3544"/>
        <w:gridCol w:w="1276"/>
        <w:gridCol w:w="1383"/>
        <w:gridCol w:w="1310"/>
        <w:gridCol w:w="1417"/>
        <w:gridCol w:w="1276"/>
      </w:tblGrid>
      <w:tr w:rsidR="005821DE" w:rsidRPr="005821DE" w:rsidTr="00126396">
        <w:trPr>
          <w:trHeight w:val="793"/>
          <w:tblHeader/>
        </w:trPr>
        <w:tc>
          <w:tcPr>
            <w:tcW w:w="3544" w:type="dxa"/>
            <w:tcBorders>
              <w:top w:val="single" w:sz="4" w:space="0" w:color="auto"/>
              <w:left w:val="single" w:sz="4" w:space="0" w:color="auto"/>
              <w:bottom w:val="single" w:sz="4" w:space="0" w:color="auto"/>
              <w:right w:val="single" w:sz="4" w:space="0" w:color="auto"/>
            </w:tcBorders>
            <w:shd w:val="clear" w:color="auto" w:fill="auto"/>
          </w:tcPr>
          <w:p w:rsidR="005821DE" w:rsidRPr="005821DE" w:rsidRDefault="005821DE" w:rsidP="005821DE">
            <w:pPr>
              <w:pStyle w:val="TableofFigures"/>
              <w:rPr>
                <w:rFonts w:eastAsia="Cambria"/>
                <w:b/>
              </w:rPr>
            </w:pPr>
            <w:r w:rsidRPr="005821DE">
              <w:rPr>
                <w:rFonts w:eastAsia="Cambria"/>
                <w:b/>
              </w:rPr>
              <w:t>Service Type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1DE" w:rsidRPr="005821DE" w:rsidRDefault="005821DE" w:rsidP="00450F10">
            <w:pPr>
              <w:pStyle w:val="TableofFigures"/>
              <w:jc w:val="center"/>
              <w:rPr>
                <w:rFonts w:eastAsia="Cambria"/>
                <w:b/>
              </w:rPr>
            </w:pPr>
            <w:r w:rsidRPr="005821DE">
              <w:rPr>
                <w:rFonts w:eastAsia="Cambria"/>
                <w:b/>
              </w:rPr>
              <w:t>2012/13</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5821DE" w:rsidRPr="005821DE" w:rsidRDefault="005821DE" w:rsidP="00450F10">
            <w:pPr>
              <w:pStyle w:val="TableofFigures"/>
              <w:jc w:val="center"/>
              <w:rPr>
                <w:rFonts w:eastAsia="Cambria"/>
                <w:b/>
              </w:rPr>
            </w:pPr>
            <w:r w:rsidRPr="005821DE">
              <w:rPr>
                <w:rFonts w:eastAsia="Cambria"/>
                <w:b/>
              </w:rPr>
              <w:t>2013/14</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821DE" w:rsidRPr="005821DE" w:rsidRDefault="005821DE" w:rsidP="00450F10">
            <w:pPr>
              <w:pStyle w:val="TableofFigures"/>
              <w:jc w:val="center"/>
              <w:rPr>
                <w:rFonts w:eastAsia="Cambria"/>
                <w:b/>
              </w:rPr>
            </w:pPr>
            <w:r w:rsidRPr="005821DE">
              <w:rPr>
                <w:rFonts w:eastAsia="Cambria"/>
                <w:b/>
              </w:rPr>
              <w:t>2014/15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21DE" w:rsidRPr="005821DE" w:rsidRDefault="005821DE" w:rsidP="00450F10">
            <w:pPr>
              <w:pStyle w:val="TableofFigures"/>
              <w:jc w:val="center"/>
              <w:rPr>
                <w:rFonts w:eastAsia="Cambria"/>
                <w:b/>
              </w:rPr>
            </w:pPr>
            <w:r w:rsidRPr="005821DE">
              <w:rPr>
                <w:rFonts w:eastAsia="Cambria"/>
                <w:b/>
              </w:rPr>
              <w:t>2015/16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1DE" w:rsidRPr="005821DE" w:rsidRDefault="00E22310" w:rsidP="00450F10">
            <w:pPr>
              <w:pStyle w:val="TableofFigures"/>
              <w:jc w:val="center"/>
              <w:rPr>
                <w:rFonts w:eastAsia="Cambria"/>
                <w:b/>
              </w:rPr>
            </w:pPr>
            <w:r>
              <w:rPr>
                <w:rFonts w:eastAsia="Cambria"/>
                <w:b/>
              </w:rPr>
              <w:t>2016/17</w:t>
            </w:r>
          </w:p>
        </w:tc>
      </w:tr>
      <w:tr w:rsidR="005821DE" w:rsidRPr="005821DE" w:rsidTr="00126396">
        <w:trPr>
          <w:trHeight w:val="793"/>
          <w:tblHeader/>
        </w:trPr>
        <w:tc>
          <w:tcPr>
            <w:tcW w:w="3544" w:type="dxa"/>
            <w:tcBorders>
              <w:top w:val="single" w:sz="4" w:space="0" w:color="auto"/>
              <w:left w:val="single" w:sz="4" w:space="0" w:color="auto"/>
              <w:bottom w:val="single" w:sz="4" w:space="0" w:color="auto"/>
              <w:right w:val="single" w:sz="4" w:space="0" w:color="auto"/>
            </w:tcBorders>
            <w:shd w:val="clear" w:color="auto" w:fill="auto"/>
          </w:tcPr>
          <w:p w:rsidR="005821DE" w:rsidRPr="005821DE" w:rsidRDefault="005821DE" w:rsidP="005821DE">
            <w:pPr>
              <w:pStyle w:val="TableofFigures"/>
              <w:rPr>
                <w:rFonts w:eastAsia="Cambria"/>
                <w:b/>
              </w:rPr>
            </w:pPr>
            <w:r w:rsidRPr="005821DE">
              <w:rPr>
                <w:rFonts w:eastAsia="Cambria"/>
                <w:b/>
              </w:rPr>
              <w:t>Animal Management - General Enquiry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138</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115</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94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58</w:t>
            </w:r>
          </w:p>
        </w:tc>
      </w:tr>
      <w:tr w:rsidR="005821DE" w:rsidRPr="005821DE" w:rsidTr="00126396">
        <w:trPr>
          <w:trHeight w:val="793"/>
          <w:tblHeader/>
        </w:trPr>
        <w:tc>
          <w:tcPr>
            <w:tcW w:w="3544" w:type="dxa"/>
            <w:tcBorders>
              <w:top w:val="single" w:sz="4" w:space="0" w:color="auto"/>
              <w:left w:val="single" w:sz="4" w:space="0" w:color="auto"/>
              <w:bottom w:val="single" w:sz="4" w:space="0" w:color="auto"/>
              <w:right w:val="single" w:sz="4" w:space="0" w:color="auto"/>
            </w:tcBorders>
            <w:shd w:val="clear" w:color="auto" w:fill="auto"/>
          </w:tcPr>
          <w:p w:rsidR="005821DE" w:rsidRPr="005821DE" w:rsidRDefault="005821DE" w:rsidP="005821DE">
            <w:pPr>
              <w:pStyle w:val="TableofFigures"/>
              <w:rPr>
                <w:rFonts w:eastAsia="Cambria"/>
                <w:b/>
              </w:rPr>
            </w:pPr>
            <w:r w:rsidRPr="005821DE">
              <w:rPr>
                <w:rFonts w:eastAsia="Cambria"/>
                <w:b/>
              </w:rPr>
              <w:t>Animal Welfare &amp; Cruelty to Animals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47</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19</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39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7</w:t>
            </w:r>
          </w:p>
        </w:tc>
      </w:tr>
      <w:tr w:rsidR="005821DE" w:rsidRPr="005821DE" w:rsidTr="00126396">
        <w:trPr>
          <w:trHeight w:val="793"/>
          <w:tblHeader/>
        </w:trPr>
        <w:tc>
          <w:tcPr>
            <w:tcW w:w="3544" w:type="dxa"/>
            <w:tcBorders>
              <w:top w:val="single" w:sz="4" w:space="0" w:color="auto"/>
              <w:left w:val="single" w:sz="4" w:space="0" w:color="auto"/>
              <w:bottom w:val="single" w:sz="4" w:space="0" w:color="auto"/>
              <w:right w:val="single" w:sz="4" w:space="0" w:color="auto"/>
            </w:tcBorders>
            <w:shd w:val="clear" w:color="auto" w:fill="auto"/>
          </w:tcPr>
          <w:p w:rsidR="005821DE" w:rsidRPr="005821DE" w:rsidRDefault="005821DE" w:rsidP="005821DE">
            <w:pPr>
              <w:pStyle w:val="TableofFigures"/>
              <w:rPr>
                <w:rFonts w:eastAsia="Cambria"/>
                <w:b/>
              </w:rPr>
            </w:pPr>
            <w:r w:rsidRPr="005821DE">
              <w:rPr>
                <w:rFonts w:eastAsia="Cambria"/>
                <w:b/>
              </w:rPr>
              <w:t>Noise - Barking Dogs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112</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146</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133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59</w:t>
            </w:r>
          </w:p>
        </w:tc>
      </w:tr>
      <w:tr w:rsidR="005821DE" w:rsidRPr="005821DE" w:rsidTr="00126396">
        <w:trPr>
          <w:trHeight w:val="793"/>
          <w:tblHeader/>
        </w:trPr>
        <w:tc>
          <w:tcPr>
            <w:tcW w:w="3544" w:type="dxa"/>
            <w:tcBorders>
              <w:top w:val="single" w:sz="4" w:space="0" w:color="auto"/>
              <w:left w:val="single" w:sz="4" w:space="0" w:color="auto"/>
              <w:bottom w:val="single" w:sz="4" w:space="0" w:color="auto"/>
              <w:right w:val="single" w:sz="4" w:space="0" w:color="auto"/>
            </w:tcBorders>
            <w:shd w:val="clear" w:color="auto" w:fill="auto"/>
          </w:tcPr>
          <w:p w:rsidR="005821DE" w:rsidRPr="005821DE" w:rsidRDefault="005821DE" w:rsidP="005821DE">
            <w:pPr>
              <w:pStyle w:val="TableofFigures"/>
              <w:rPr>
                <w:rFonts w:eastAsia="Cambria"/>
                <w:b/>
              </w:rPr>
            </w:pPr>
            <w:r w:rsidRPr="005821DE">
              <w:rPr>
                <w:rFonts w:eastAsia="Cambria"/>
                <w:b/>
              </w:rPr>
              <w:t>Collection of Lost/ Injured Cats, Dogs, Livestock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393</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324</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369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188</w:t>
            </w:r>
          </w:p>
        </w:tc>
      </w:tr>
      <w:tr w:rsidR="005821DE" w:rsidRPr="005821DE" w:rsidTr="00126396">
        <w:trPr>
          <w:trHeight w:val="793"/>
          <w:tblHeader/>
        </w:trPr>
        <w:tc>
          <w:tcPr>
            <w:tcW w:w="3544" w:type="dxa"/>
            <w:tcBorders>
              <w:top w:val="single" w:sz="4" w:space="0" w:color="auto"/>
              <w:left w:val="single" w:sz="4" w:space="0" w:color="auto"/>
              <w:bottom w:val="single" w:sz="4" w:space="0" w:color="auto"/>
              <w:right w:val="single" w:sz="4" w:space="0" w:color="auto"/>
            </w:tcBorders>
            <w:shd w:val="clear" w:color="auto" w:fill="auto"/>
          </w:tcPr>
          <w:p w:rsidR="005821DE" w:rsidRPr="005821DE" w:rsidRDefault="005821DE" w:rsidP="005821DE">
            <w:pPr>
              <w:pStyle w:val="TableofFigures"/>
              <w:rPr>
                <w:rFonts w:eastAsia="Cambria"/>
                <w:b/>
              </w:rPr>
            </w:pPr>
            <w:r w:rsidRPr="005821DE">
              <w:rPr>
                <w:rFonts w:eastAsia="Cambria"/>
                <w:b/>
              </w:rPr>
              <w:t>Dogs at Large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44</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39</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14</w:t>
            </w:r>
          </w:p>
        </w:tc>
      </w:tr>
      <w:tr w:rsidR="005821DE" w:rsidRPr="005821DE" w:rsidTr="00126396">
        <w:trPr>
          <w:trHeight w:val="793"/>
          <w:tblHeader/>
        </w:trPr>
        <w:tc>
          <w:tcPr>
            <w:tcW w:w="3544" w:type="dxa"/>
            <w:tcBorders>
              <w:top w:val="single" w:sz="4" w:space="0" w:color="auto"/>
              <w:left w:val="single" w:sz="4" w:space="0" w:color="auto"/>
              <w:bottom w:val="single" w:sz="4" w:space="0" w:color="auto"/>
              <w:right w:val="single" w:sz="4" w:space="0" w:color="auto"/>
            </w:tcBorders>
            <w:shd w:val="clear" w:color="auto" w:fill="auto"/>
          </w:tcPr>
          <w:p w:rsidR="005821DE" w:rsidRPr="005821DE" w:rsidRDefault="005821DE" w:rsidP="005821DE">
            <w:pPr>
              <w:pStyle w:val="TableofFigures"/>
              <w:rPr>
                <w:rFonts w:eastAsia="Cambria"/>
                <w:b/>
              </w:rPr>
            </w:pPr>
            <w:r w:rsidRPr="005821DE">
              <w:rPr>
                <w:rFonts w:eastAsia="Cambria"/>
                <w:b/>
              </w:rPr>
              <w:t>Dog Attacks &amp; Rushes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49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43</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43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6661DA" w:rsidP="00450F10">
            <w:pPr>
              <w:pStyle w:val="TableofFigures"/>
              <w:jc w:val="center"/>
              <w:rPr>
                <w:rFonts w:eastAsia="Cambria"/>
              </w:rPr>
            </w:pPr>
            <w:r w:rsidRPr="00126396">
              <w:rPr>
                <w:rFonts w:eastAsia="Cambria"/>
              </w:rPr>
              <w:t>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30</w:t>
            </w:r>
          </w:p>
        </w:tc>
      </w:tr>
      <w:tr w:rsidR="005821DE" w:rsidRPr="005821DE" w:rsidTr="00126396">
        <w:trPr>
          <w:trHeight w:val="793"/>
          <w:tblHeader/>
        </w:trPr>
        <w:tc>
          <w:tcPr>
            <w:tcW w:w="3544" w:type="dxa"/>
            <w:tcBorders>
              <w:top w:val="single" w:sz="4" w:space="0" w:color="auto"/>
              <w:left w:val="single" w:sz="4" w:space="0" w:color="auto"/>
              <w:bottom w:val="single" w:sz="4" w:space="0" w:color="auto"/>
              <w:right w:val="single" w:sz="4" w:space="0" w:color="auto"/>
            </w:tcBorders>
            <w:shd w:val="clear" w:color="auto" w:fill="auto"/>
          </w:tcPr>
          <w:p w:rsidR="005821DE" w:rsidRPr="005821DE" w:rsidRDefault="005821DE" w:rsidP="005821DE">
            <w:pPr>
              <w:pStyle w:val="TableofFigures"/>
              <w:rPr>
                <w:rFonts w:eastAsia="Cambria"/>
                <w:b/>
              </w:rPr>
            </w:pPr>
            <w:r w:rsidRPr="005821DE">
              <w:rPr>
                <w:rFonts w:eastAsia="Cambria"/>
                <w:b/>
              </w:rPr>
              <w:t>Dangerous / Restricted Breed Dogs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13</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2</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736BD7" w:rsidP="00450F10">
            <w:pPr>
              <w:pStyle w:val="TableofFigures"/>
              <w:jc w:val="center"/>
              <w:rPr>
                <w:rFonts w:eastAsia="Cambria"/>
              </w:rPr>
            </w:pPr>
            <w:r>
              <w:rPr>
                <w:rFonts w:eastAsia="Cambria"/>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1DE" w:rsidRPr="00126396" w:rsidRDefault="005821DE" w:rsidP="00450F10">
            <w:pPr>
              <w:pStyle w:val="TableofFigures"/>
              <w:jc w:val="center"/>
              <w:rPr>
                <w:rFonts w:eastAsia="Cambria"/>
              </w:rPr>
            </w:pPr>
            <w:r w:rsidRPr="00126396">
              <w:rPr>
                <w:rFonts w:eastAsia="Cambria"/>
              </w:rPr>
              <w:t>1</w:t>
            </w:r>
          </w:p>
        </w:tc>
      </w:tr>
      <w:tr w:rsidR="00126396" w:rsidRPr="005821DE" w:rsidTr="00126396">
        <w:trPr>
          <w:trHeight w:val="793"/>
          <w:tblHeader/>
        </w:trPr>
        <w:tc>
          <w:tcPr>
            <w:tcW w:w="3544" w:type="dxa"/>
            <w:tcBorders>
              <w:top w:val="single" w:sz="4" w:space="0" w:color="auto"/>
              <w:left w:val="single" w:sz="4" w:space="0" w:color="auto"/>
              <w:bottom w:val="single" w:sz="4" w:space="0" w:color="auto"/>
              <w:right w:val="single" w:sz="4" w:space="0" w:color="auto"/>
            </w:tcBorders>
            <w:shd w:val="clear" w:color="auto" w:fill="auto"/>
          </w:tcPr>
          <w:p w:rsidR="00126396" w:rsidRPr="005821DE" w:rsidRDefault="00126396" w:rsidP="005821DE">
            <w:pPr>
              <w:pStyle w:val="TableofFigures"/>
              <w:rPr>
                <w:rFonts w:eastAsia="Cambria"/>
                <w:b/>
              </w:rPr>
            </w:pPr>
            <w:r w:rsidRPr="005821DE">
              <w:rPr>
                <w:rFonts w:eastAsia="Cambria"/>
                <w:b/>
              </w:rPr>
              <w:t>Dog Waste Issues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6396" w:rsidRPr="00126396" w:rsidRDefault="00126396" w:rsidP="00450F10">
            <w:pPr>
              <w:pStyle w:val="TableofFigures"/>
              <w:jc w:val="center"/>
              <w:rPr>
                <w:rFonts w:eastAsia="Cambria"/>
              </w:rPr>
            </w:pPr>
            <w:r w:rsidRPr="00126396">
              <w:rPr>
                <w:rFonts w:eastAsia="Cambria"/>
              </w:rPr>
              <w:t>22</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126396" w:rsidRPr="00126396" w:rsidRDefault="00126396" w:rsidP="00450F10">
            <w:pPr>
              <w:pStyle w:val="TableofFigures"/>
              <w:jc w:val="center"/>
              <w:rPr>
                <w:rFonts w:eastAsia="Cambria"/>
              </w:rPr>
            </w:pPr>
            <w:r w:rsidRPr="00126396">
              <w:rPr>
                <w:rFonts w:eastAsia="Cambria"/>
              </w:rPr>
              <w:t>14</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26396" w:rsidRPr="00126396" w:rsidRDefault="00126396" w:rsidP="00450F10">
            <w:pPr>
              <w:pStyle w:val="TableofFigures"/>
              <w:jc w:val="center"/>
              <w:rPr>
                <w:rFonts w:eastAsia="Cambria"/>
              </w:rPr>
            </w:pPr>
            <w:r w:rsidRPr="00126396">
              <w:rPr>
                <w:rFonts w:eastAsia="Cambria"/>
              </w:rPr>
              <w:t>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6396" w:rsidRPr="00126396" w:rsidRDefault="00126396" w:rsidP="00450F10">
            <w:pPr>
              <w:pStyle w:val="TableofFigures"/>
              <w:jc w:val="center"/>
              <w:rPr>
                <w:rFonts w:eastAsia="Cambria"/>
              </w:rPr>
            </w:pPr>
            <w:r w:rsidRPr="00126396">
              <w:rPr>
                <w:rFonts w:eastAsia="Cambria"/>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6396" w:rsidRPr="00126396" w:rsidRDefault="00126396" w:rsidP="00450F10">
            <w:pPr>
              <w:pStyle w:val="TableofFigures"/>
              <w:jc w:val="center"/>
              <w:rPr>
                <w:rFonts w:eastAsia="Cambria"/>
              </w:rPr>
            </w:pPr>
            <w:r w:rsidRPr="00126396">
              <w:rPr>
                <w:rFonts w:eastAsia="Cambria"/>
              </w:rPr>
              <w:t>14</w:t>
            </w:r>
          </w:p>
        </w:tc>
      </w:tr>
      <w:tr w:rsidR="00126396" w:rsidRPr="005821DE" w:rsidTr="00126396">
        <w:trPr>
          <w:trHeight w:val="793"/>
          <w:tblHeader/>
        </w:trPr>
        <w:tc>
          <w:tcPr>
            <w:tcW w:w="3544" w:type="dxa"/>
            <w:tcBorders>
              <w:top w:val="single" w:sz="4" w:space="0" w:color="auto"/>
              <w:left w:val="single" w:sz="4" w:space="0" w:color="auto"/>
              <w:bottom w:val="single" w:sz="4" w:space="0" w:color="auto"/>
              <w:right w:val="single" w:sz="4" w:space="0" w:color="auto"/>
            </w:tcBorders>
            <w:shd w:val="clear" w:color="auto" w:fill="auto"/>
          </w:tcPr>
          <w:p w:rsidR="00126396" w:rsidRPr="005821DE" w:rsidRDefault="00126396" w:rsidP="005821DE">
            <w:pPr>
              <w:pStyle w:val="TableofFigures"/>
              <w:rPr>
                <w:rFonts w:eastAsia="Cambria"/>
                <w:b/>
              </w:rPr>
            </w:pPr>
            <w:r w:rsidRPr="005821DE">
              <w:rPr>
                <w:rFonts w:eastAsia="Cambria"/>
                <w:b/>
              </w:rPr>
              <w:lastRenderedPageBreak/>
              <w:t>Animal Registration - General Enquiry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6396" w:rsidRPr="00126396" w:rsidRDefault="00126396" w:rsidP="00450F10">
            <w:pPr>
              <w:pStyle w:val="TableofFigures"/>
              <w:jc w:val="center"/>
              <w:rPr>
                <w:rFonts w:eastAsia="Cambria"/>
              </w:rPr>
            </w:pPr>
            <w:r w:rsidRPr="00126396">
              <w:rPr>
                <w:rFonts w:eastAsia="Cambria"/>
              </w:rPr>
              <w:t>218</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126396" w:rsidRPr="00126396" w:rsidRDefault="00126396" w:rsidP="00450F10">
            <w:pPr>
              <w:pStyle w:val="TableofFigures"/>
              <w:jc w:val="center"/>
              <w:rPr>
                <w:rFonts w:eastAsia="Cambria"/>
              </w:rPr>
            </w:pPr>
            <w:r w:rsidRPr="00126396">
              <w:rPr>
                <w:rFonts w:eastAsia="Cambria"/>
              </w:rPr>
              <w:t>237</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26396" w:rsidRPr="00126396" w:rsidRDefault="00126396" w:rsidP="00450F10">
            <w:pPr>
              <w:pStyle w:val="TableofFigures"/>
              <w:jc w:val="center"/>
              <w:rPr>
                <w:rFonts w:eastAsia="Cambria"/>
              </w:rPr>
            </w:pPr>
            <w:r w:rsidRPr="00126396">
              <w:rPr>
                <w:rFonts w:eastAsia="Cambria"/>
              </w:rPr>
              <w:t>240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6396" w:rsidRPr="00126396" w:rsidRDefault="00126396" w:rsidP="00450F10">
            <w:pPr>
              <w:pStyle w:val="TableofFigures"/>
              <w:jc w:val="center"/>
              <w:rPr>
                <w:rFonts w:eastAsia="Cambria"/>
              </w:rPr>
            </w:pPr>
            <w:r w:rsidRPr="00126396">
              <w:rPr>
                <w:rFonts w:eastAsia="Cambria"/>
              </w:rPr>
              <w:t>280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6396" w:rsidRPr="00126396" w:rsidRDefault="00126396" w:rsidP="00450F10">
            <w:pPr>
              <w:pStyle w:val="TableofFigures"/>
              <w:jc w:val="center"/>
              <w:rPr>
                <w:rFonts w:eastAsia="Cambria"/>
              </w:rPr>
            </w:pPr>
            <w:r w:rsidRPr="00126396">
              <w:rPr>
                <w:rFonts w:eastAsia="Cambria"/>
              </w:rPr>
              <w:t>86</w:t>
            </w:r>
          </w:p>
        </w:tc>
      </w:tr>
      <w:tr w:rsidR="00041F4A" w:rsidRPr="005821DE" w:rsidTr="00126396">
        <w:trPr>
          <w:trHeight w:val="793"/>
          <w:tblHeader/>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41F4A" w:rsidRPr="005821DE" w:rsidRDefault="00041F4A" w:rsidP="005821DE">
            <w:pPr>
              <w:pStyle w:val="TableofFigures"/>
              <w:rPr>
                <w:rFonts w:eastAsia="Cambria"/>
                <w:b/>
              </w:rPr>
            </w:pPr>
            <w:r w:rsidRPr="005821DE">
              <w:rPr>
                <w:rFonts w:eastAsia="Cambria"/>
                <w:b/>
              </w:rPr>
              <w:t>Leashing of Dogs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F4A" w:rsidRPr="00126396" w:rsidRDefault="00041F4A" w:rsidP="00450F10">
            <w:pPr>
              <w:pStyle w:val="TableofFigures"/>
              <w:jc w:val="center"/>
              <w:rPr>
                <w:rFonts w:eastAsia="Cambria"/>
              </w:rPr>
            </w:pPr>
            <w:r w:rsidRPr="00126396">
              <w:rPr>
                <w:rFonts w:eastAsia="Cambria"/>
              </w:rPr>
              <w:t>47</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41F4A" w:rsidRPr="00126396" w:rsidRDefault="00041F4A" w:rsidP="00450F10">
            <w:pPr>
              <w:pStyle w:val="TableofFigures"/>
              <w:jc w:val="center"/>
              <w:rPr>
                <w:rFonts w:eastAsia="Cambria"/>
              </w:rPr>
            </w:pPr>
            <w:r w:rsidRPr="00126396">
              <w:rPr>
                <w:rFonts w:eastAsia="Cambria"/>
              </w:rPr>
              <w:t>37</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41F4A" w:rsidRPr="00126396" w:rsidRDefault="00041F4A" w:rsidP="00450F10">
            <w:pPr>
              <w:pStyle w:val="TableofFigures"/>
              <w:jc w:val="center"/>
              <w:rPr>
                <w:rFonts w:eastAsia="Cambria"/>
              </w:rPr>
            </w:pPr>
            <w:r w:rsidRPr="00126396">
              <w:rPr>
                <w:rFonts w:eastAsia="Cambria"/>
              </w:rPr>
              <w:t>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F4A" w:rsidRPr="00126396" w:rsidRDefault="00041F4A" w:rsidP="00450F10">
            <w:pPr>
              <w:pStyle w:val="TableofFigures"/>
              <w:jc w:val="center"/>
              <w:rPr>
                <w:rFonts w:eastAsia="Cambria"/>
              </w:rPr>
            </w:pPr>
            <w:r w:rsidRPr="00126396">
              <w:rPr>
                <w:rFonts w:eastAsia="Cambria"/>
              </w:rPr>
              <w:t>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F4A" w:rsidRPr="00126396" w:rsidRDefault="00041F4A" w:rsidP="00450F10">
            <w:pPr>
              <w:pStyle w:val="TableofFigures"/>
              <w:jc w:val="center"/>
              <w:rPr>
                <w:rFonts w:eastAsia="Cambria"/>
              </w:rPr>
            </w:pPr>
            <w:r w:rsidRPr="00126396">
              <w:rPr>
                <w:rFonts w:eastAsia="Cambria"/>
              </w:rPr>
              <w:t>28</w:t>
            </w:r>
          </w:p>
        </w:tc>
      </w:tr>
      <w:tr w:rsidR="00041F4A" w:rsidRPr="005821DE" w:rsidTr="00126396">
        <w:trPr>
          <w:trHeight w:val="793"/>
          <w:tblHeader/>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41F4A" w:rsidRPr="005821DE" w:rsidRDefault="00041F4A" w:rsidP="005821DE">
            <w:pPr>
              <w:pStyle w:val="TableofFigures"/>
              <w:rPr>
                <w:rFonts w:eastAsia="Cambria"/>
                <w:b/>
              </w:rPr>
            </w:pPr>
            <w:r w:rsidRPr="005821DE">
              <w:rPr>
                <w:rFonts w:eastAsia="Cambria"/>
                <w:b/>
              </w:rPr>
              <w:t>Animal Registration - New Application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F4A" w:rsidRPr="00126396" w:rsidRDefault="00041F4A" w:rsidP="00450F10">
            <w:pPr>
              <w:pStyle w:val="TableofFigures"/>
              <w:jc w:val="center"/>
              <w:rPr>
                <w:rFonts w:eastAsia="Cambria"/>
              </w:rPr>
            </w:pPr>
            <w:r w:rsidRPr="00126396">
              <w:rPr>
                <w:rFonts w:eastAsia="Cambria"/>
              </w:rPr>
              <w:t>161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41F4A" w:rsidRPr="00126396" w:rsidRDefault="00041F4A" w:rsidP="00450F10">
            <w:pPr>
              <w:pStyle w:val="TableofFigures"/>
              <w:jc w:val="center"/>
              <w:rPr>
                <w:rFonts w:eastAsia="Cambria"/>
              </w:rPr>
            </w:pPr>
            <w:r w:rsidRPr="00126396">
              <w:rPr>
                <w:rFonts w:eastAsia="Cambria"/>
              </w:rPr>
              <w:t>68</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41F4A" w:rsidRPr="00126396" w:rsidRDefault="00041F4A" w:rsidP="00450F10">
            <w:pPr>
              <w:pStyle w:val="TableofFigures"/>
              <w:jc w:val="center"/>
              <w:rPr>
                <w:rFonts w:eastAsia="Cambria"/>
              </w:rPr>
            </w:pPr>
            <w:r w:rsidRPr="00126396">
              <w:rPr>
                <w:rFonts w:eastAsia="Cambria"/>
              </w:rPr>
              <w:t>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F4A" w:rsidRPr="00126396" w:rsidRDefault="00041F4A" w:rsidP="00450F10">
            <w:pPr>
              <w:pStyle w:val="TableofFigures"/>
              <w:jc w:val="center"/>
              <w:rPr>
                <w:rFonts w:eastAsia="Cambria"/>
              </w:rPr>
            </w:pPr>
            <w:r w:rsidRPr="00126396">
              <w:rPr>
                <w:rFonts w:eastAsia="Cambria"/>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F4A" w:rsidRPr="00126396" w:rsidRDefault="00041F4A" w:rsidP="00450F10">
            <w:pPr>
              <w:pStyle w:val="TableofFigures"/>
              <w:jc w:val="center"/>
              <w:rPr>
                <w:rFonts w:eastAsia="Cambria"/>
              </w:rPr>
            </w:pPr>
            <w:r w:rsidRPr="00126396">
              <w:rPr>
                <w:rFonts w:eastAsia="Cambria"/>
              </w:rPr>
              <w:t>3</w:t>
            </w:r>
          </w:p>
        </w:tc>
      </w:tr>
      <w:tr w:rsidR="00041F4A" w:rsidRPr="005821DE" w:rsidTr="00126396">
        <w:trPr>
          <w:trHeight w:val="793"/>
          <w:tblHeader/>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41F4A" w:rsidRPr="005821DE" w:rsidRDefault="00041F4A" w:rsidP="005821DE">
            <w:pPr>
              <w:pStyle w:val="TableofFigures"/>
              <w:rPr>
                <w:rFonts w:eastAsia="Cambria"/>
                <w:b/>
              </w:rPr>
            </w:pPr>
            <w:r w:rsidRPr="005821DE">
              <w:rPr>
                <w:rFonts w:eastAsia="Cambria"/>
                <w:b/>
              </w:rPr>
              <w:t>Pet Shop/Animal business-inspection/investigation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F4A" w:rsidRPr="00126396" w:rsidRDefault="00041F4A" w:rsidP="00450F10">
            <w:pPr>
              <w:pStyle w:val="TableofFigures"/>
              <w:jc w:val="center"/>
              <w:rPr>
                <w:rFonts w:eastAsia="Cambria"/>
              </w:rPr>
            </w:pPr>
            <w:r w:rsidRPr="00126396">
              <w:rPr>
                <w:rFonts w:eastAsia="Cambria"/>
              </w:rPr>
              <w:t>25</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41F4A" w:rsidRPr="00126396" w:rsidRDefault="00041F4A" w:rsidP="00450F10">
            <w:pPr>
              <w:pStyle w:val="TableofFigures"/>
              <w:jc w:val="center"/>
              <w:rPr>
                <w:rFonts w:eastAsia="Cambria"/>
              </w:rPr>
            </w:pPr>
            <w:r w:rsidRPr="00126396">
              <w:rPr>
                <w:rFonts w:eastAsia="Cambria"/>
              </w:rPr>
              <w:t>11</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41F4A" w:rsidRPr="00126396" w:rsidRDefault="00041F4A" w:rsidP="00450F10">
            <w:pPr>
              <w:pStyle w:val="TableofFigures"/>
              <w:jc w:val="center"/>
              <w:rPr>
                <w:rFonts w:eastAsia="Cambria"/>
              </w:rPr>
            </w:pPr>
            <w:r w:rsidRPr="00126396">
              <w:rPr>
                <w:rFonts w:eastAsia="Cambria"/>
              </w:rPr>
              <w:t>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F4A" w:rsidRPr="00126396" w:rsidRDefault="00041F4A" w:rsidP="00450F10">
            <w:pPr>
              <w:pStyle w:val="TableofFigures"/>
              <w:jc w:val="center"/>
              <w:rPr>
                <w:rFonts w:eastAsia="Cambria"/>
              </w:rPr>
            </w:pPr>
            <w:r w:rsidRPr="00126396">
              <w:rPr>
                <w:rFonts w:eastAsia="Cambria"/>
              </w:rPr>
              <w:t>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F4A" w:rsidRPr="00126396" w:rsidRDefault="00041F4A" w:rsidP="00450F10">
            <w:pPr>
              <w:pStyle w:val="TableofFigures"/>
              <w:jc w:val="center"/>
              <w:rPr>
                <w:rFonts w:eastAsia="Cambria"/>
              </w:rPr>
            </w:pPr>
            <w:r w:rsidRPr="00126396">
              <w:rPr>
                <w:rFonts w:eastAsia="Cambria"/>
              </w:rPr>
              <w:t>14</w:t>
            </w:r>
          </w:p>
        </w:tc>
      </w:tr>
      <w:tr w:rsidR="00041F4A" w:rsidRPr="005821DE" w:rsidTr="00126396">
        <w:trPr>
          <w:trHeight w:val="793"/>
          <w:tblHeader/>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41F4A" w:rsidRPr="005821DE" w:rsidRDefault="00041F4A" w:rsidP="005821DE">
            <w:pPr>
              <w:pStyle w:val="TableofFigures"/>
              <w:rPr>
                <w:rFonts w:eastAsia="Cambria"/>
                <w:b/>
              </w:rPr>
            </w:pPr>
            <w:r w:rsidRPr="005821DE">
              <w:rPr>
                <w:rFonts w:eastAsia="Cambria"/>
                <w:b/>
              </w:rPr>
              <w:t>Trapping of Feral/Stray Cats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F4A" w:rsidRPr="00126396" w:rsidRDefault="00041F4A" w:rsidP="00450F10">
            <w:pPr>
              <w:pStyle w:val="TableofFigures"/>
              <w:jc w:val="center"/>
              <w:rPr>
                <w:rFonts w:eastAsia="Cambria"/>
              </w:rPr>
            </w:pPr>
            <w:r w:rsidRPr="00126396">
              <w:rPr>
                <w:rFonts w:eastAsia="Cambria"/>
              </w:rPr>
              <w:t>36</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41F4A" w:rsidRPr="00126396" w:rsidRDefault="00041F4A" w:rsidP="00450F10">
            <w:pPr>
              <w:pStyle w:val="TableofFigures"/>
              <w:jc w:val="center"/>
              <w:rPr>
                <w:rFonts w:eastAsia="Cambria"/>
              </w:rPr>
            </w:pPr>
            <w:r w:rsidRPr="00126396">
              <w:rPr>
                <w:rFonts w:eastAsia="Cambria"/>
              </w:rPr>
              <w:t>38</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41F4A" w:rsidRPr="00126396" w:rsidRDefault="00041F4A" w:rsidP="00450F10">
            <w:pPr>
              <w:pStyle w:val="TableofFigures"/>
              <w:jc w:val="center"/>
              <w:rPr>
                <w:rFonts w:eastAsia="Cambria"/>
              </w:rPr>
            </w:pPr>
            <w:r w:rsidRPr="00126396">
              <w:rPr>
                <w:rFonts w:eastAsia="Cambria"/>
              </w:rPr>
              <w:t>54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F4A" w:rsidRPr="00126396" w:rsidRDefault="00041F4A" w:rsidP="00450F10">
            <w:pPr>
              <w:pStyle w:val="TableofFigures"/>
              <w:jc w:val="center"/>
              <w:rPr>
                <w:rFonts w:eastAsia="Cambria"/>
              </w:rPr>
            </w:pPr>
            <w:r w:rsidRPr="00126396">
              <w:rPr>
                <w:rFonts w:eastAsia="Cambria"/>
              </w:rPr>
              <w:t>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F4A" w:rsidRPr="00126396" w:rsidRDefault="00041F4A" w:rsidP="00450F10">
            <w:pPr>
              <w:pStyle w:val="TableofFigures"/>
              <w:jc w:val="center"/>
              <w:rPr>
                <w:rFonts w:eastAsia="Cambria"/>
              </w:rPr>
            </w:pPr>
            <w:r w:rsidRPr="00126396">
              <w:rPr>
                <w:rFonts w:eastAsia="Cambria"/>
              </w:rPr>
              <w:t>17</w:t>
            </w:r>
          </w:p>
        </w:tc>
      </w:tr>
      <w:tr w:rsidR="00041F4A" w:rsidRPr="005821DE" w:rsidTr="00126396">
        <w:trPr>
          <w:trHeight w:val="793"/>
          <w:tblHeader/>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41F4A" w:rsidRPr="005821DE" w:rsidRDefault="00041F4A" w:rsidP="005821DE">
            <w:pPr>
              <w:pStyle w:val="TableofFigures"/>
              <w:rPr>
                <w:rFonts w:eastAsia="Cambria"/>
                <w:b/>
              </w:rPr>
            </w:pPr>
            <w:r w:rsidRPr="005821DE">
              <w:rPr>
                <w:rFonts w:eastAsia="Cambria"/>
                <w:b/>
              </w:rPr>
              <w:t>Trespassing Cats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F4A" w:rsidRPr="00126396" w:rsidRDefault="00041F4A" w:rsidP="00450F10">
            <w:pPr>
              <w:pStyle w:val="TableofFigures"/>
              <w:jc w:val="center"/>
              <w:rPr>
                <w:rFonts w:eastAsia="Cambria"/>
              </w:rPr>
            </w:pPr>
            <w:r w:rsidRPr="00126396">
              <w:rPr>
                <w:rFonts w:eastAsia="Cambria"/>
              </w:rPr>
              <w:t>11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41F4A" w:rsidRPr="00126396" w:rsidRDefault="00041F4A" w:rsidP="00450F10">
            <w:pPr>
              <w:pStyle w:val="TableofFigures"/>
              <w:jc w:val="center"/>
              <w:rPr>
                <w:rFonts w:eastAsia="Cambria"/>
              </w:rPr>
            </w:pPr>
            <w:r w:rsidRPr="00126396">
              <w:rPr>
                <w:rFonts w:eastAsia="Cambria"/>
              </w:rPr>
              <w:t>7</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41F4A" w:rsidRPr="00126396" w:rsidRDefault="00041F4A" w:rsidP="00450F10">
            <w:pPr>
              <w:pStyle w:val="TableofFigures"/>
              <w:jc w:val="center"/>
              <w:rPr>
                <w:rFonts w:eastAsia="Cambria"/>
              </w:rPr>
            </w:pPr>
            <w:r w:rsidRPr="00126396">
              <w:rPr>
                <w:rFonts w:eastAsia="Cambria"/>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F4A" w:rsidRPr="00126396" w:rsidRDefault="00041F4A" w:rsidP="00450F10">
            <w:pPr>
              <w:pStyle w:val="TableofFigures"/>
              <w:jc w:val="center"/>
              <w:rPr>
                <w:rFonts w:eastAsia="Cambria"/>
              </w:rPr>
            </w:pPr>
            <w:r w:rsidRPr="00126396">
              <w:rPr>
                <w:rFonts w:eastAsia="Cambria"/>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F4A" w:rsidRPr="00126396" w:rsidRDefault="00041F4A" w:rsidP="00450F10">
            <w:pPr>
              <w:pStyle w:val="TableofFigures"/>
              <w:jc w:val="center"/>
              <w:rPr>
                <w:rFonts w:eastAsia="Cambria"/>
              </w:rPr>
            </w:pPr>
            <w:r w:rsidRPr="00126396">
              <w:rPr>
                <w:rFonts w:eastAsia="Cambria"/>
              </w:rPr>
              <w:t>4</w:t>
            </w:r>
          </w:p>
        </w:tc>
      </w:tr>
      <w:tr w:rsidR="00041F4A" w:rsidRPr="005821DE" w:rsidTr="00126396">
        <w:trPr>
          <w:trHeight w:val="793"/>
          <w:tblHeader/>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41F4A" w:rsidRPr="005821DE" w:rsidRDefault="00041F4A" w:rsidP="005821DE">
            <w:pPr>
              <w:pStyle w:val="TableofFigures"/>
              <w:rPr>
                <w:rFonts w:eastAsia="Cambria"/>
                <w:b/>
              </w:rPr>
            </w:pPr>
            <w:r w:rsidRPr="005821DE">
              <w:rPr>
                <w:rFonts w:eastAsia="Cambria"/>
                <w:b/>
              </w:rPr>
              <w:t> </w:t>
            </w:r>
            <w:r>
              <w:rPr>
                <w:rFonts w:eastAsia="Cambria"/>
                <w:b/>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F4A" w:rsidRPr="005821DE" w:rsidRDefault="00041F4A" w:rsidP="00450F10">
            <w:pPr>
              <w:pStyle w:val="TableofFigures"/>
              <w:jc w:val="center"/>
              <w:rPr>
                <w:rFonts w:eastAsia="Cambria"/>
                <w:b/>
              </w:rPr>
            </w:pPr>
            <w:r w:rsidRPr="005821DE">
              <w:rPr>
                <w:rFonts w:eastAsia="Cambria"/>
                <w:b/>
              </w:rPr>
              <w:t>1365</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41F4A" w:rsidRPr="005821DE" w:rsidRDefault="00041F4A" w:rsidP="00450F10">
            <w:pPr>
              <w:pStyle w:val="TableofFigures"/>
              <w:jc w:val="center"/>
              <w:rPr>
                <w:rFonts w:eastAsia="Cambria"/>
                <w:b/>
              </w:rPr>
            </w:pPr>
            <w:r w:rsidRPr="005821DE">
              <w:rPr>
                <w:rFonts w:eastAsia="Cambria"/>
                <w:b/>
              </w:rPr>
              <w:t>1128</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041F4A" w:rsidRPr="005821DE" w:rsidRDefault="00041F4A" w:rsidP="00450F10">
            <w:pPr>
              <w:pStyle w:val="TableofFigures"/>
              <w:jc w:val="center"/>
              <w:rPr>
                <w:rFonts w:eastAsia="Cambria"/>
                <w:b/>
              </w:rPr>
            </w:pPr>
            <w:r w:rsidRPr="005821DE">
              <w:rPr>
                <w:rFonts w:eastAsia="Cambria"/>
                <w:b/>
              </w:rPr>
              <w:t>1144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F4A" w:rsidRPr="005821DE" w:rsidRDefault="00041F4A" w:rsidP="00450F10">
            <w:pPr>
              <w:pStyle w:val="TableofFigures"/>
              <w:jc w:val="center"/>
              <w:rPr>
                <w:rFonts w:eastAsia="Cambria"/>
                <w:b/>
              </w:rPr>
            </w:pPr>
            <w:r w:rsidRPr="005821DE">
              <w:rPr>
                <w:rFonts w:eastAsia="Cambria"/>
                <w:b/>
              </w:rPr>
              <w:t>1148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F4A" w:rsidRPr="005821DE" w:rsidRDefault="00041F4A" w:rsidP="00450F10">
            <w:pPr>
              <w:pStyle w:val="TableofFigures"/>
              <w:jc w:val="center"/>
              <w:rPr>
                <w:rFonts w:eastAsia="Cambria"/>
                <w:b/>
              </w:rPr>
            </w:pPr>
            <w:r w:rsidRPr="005821DE">
              <w:rPr>
                <w:rFonts w:eastAsia="Cambria"/>
                <w:b/>
              </w:rPr>
              <w:t>525</w:t>
            </w:r>
          </w:p>
        </w:tc>
      </w:tr>
    </w:tbl>
    <w:p w:rsidR="008D0FBA" w:rsidRDefault="008D0FBA" w:rsidP="003A6E2A">
      <w:r>
        <w:rPr>
          <w:rFonts w:hint="eastAsia"/>
        </w:rPr>
        <w:br w:type="page"/>
      </w:r>
    </w:p>
    <w:p w:rsidR="000437C5" w:rsidRPr="00020B35" w:rsidRDefault="000437C5" w:rsidP="00965136">
      <w:pPr>
        <w:pStyle w:val="Heading2"/>
        <w:rPr>
          <w:rFonts w:hint="eastAsia"/>
        </w:rPr>
      </w:pPr>
      <w:bookmarkStart w:id="18" w:name="_Toc474510671"/>
      <w:r w:rsidRPr="00020B35">
        <w:lastRenderedPageBreak/>
        <w:t>4</w:t>
      </w:r>
      <w:bookmarkEnd w:id="15"/>
      <w:bookmarkEnd w:id="16"/>
      <w:r w:rsidR="003A6E2A">
        <w:t xml:space="preserve"> Discussion</w:t>
      </w:r>
      <w:bookmarkEnd w:id="18"/>
    </w:p>
    <w:p w:rsidR="003A6E2A" w:rsidRDefault="003A6E2A" w:rsidP="00965136">
      <w:pPr>
        <w:pStyle w:val="Heading3"/>
        <w:rPr>
          <w:rFonts w:hint="eastAsia"/>
        </w:rPr>
      </w:pPr>
      <w:bookmarkStart w:id="19" w:name="_Toc474510672"/>
      <w:r>
        <w:t>4.1</w:t>
      </w:r>
      <w:r>
        <w:tab/>
      </w:r>
      <w:r w:rsidR="00956211">
        <w:t xml:space="preserve">Registration </w:t>
      </w:r>
      <w:r w:rsidR="00E84CB8">
        <w:t>and i</w:t>
      </w:r>
      <w:r w:rsidR="00956211">
        <w:t>dentification</w:t>
      </w:r>
      <w:bookmarkEnd w:id="19"/>
      <w:r>
        <w:t xml:space="preserve"> </w:t>
      </w:r>
    </w:p>
    <w:p w:rsidR="00433A21" w:rsidRDefault="003A6E2A" w:rsidP="003A6E2A">
      <w:r>
        <w:t xml:space="preserve">Dogs and cats are required </w:t>
      </w:r>
      <w:r w:rsidR="009906A9">
        <w:t xml:space="preserve">by law </w:t>
      </w:r>
      <w:r>
        <w:t>to be registered annually. They are also require</w:t>
      </w:r>
      <w:r w:rsidR="00E84CB8">
        <w:t>d to be microchipped and wear an</w:t>
      </w:r>
      <w:r>
        <w:t xml:space="preserve"> identification marker (a</w:t>
      </w:r>
      <w:r w:rsidR="00E84CB8">
        <w:t xml:space="preserve"> Council Supplied</w:t>
      </w:r>
      <w:r>
        <w:t xml:space="preserve"> tag for exampl</w:t>
      </w:r>
      <w:r w:rsidR="00F519A7">
        <w:t>e) when outside their premises.</w:t>
      </w:r>
    </w:p>
    <w:p w:rsidR="0096095A" w:rsidRDefault="00736BD7" w:rsidP="003A6E2A">
      <w:r>
        <w:t>Registration fees partially fu</w:t>
      </w:r>
      <w:r w:rsidR="00E84CB8">
        <w:t xml:space="preserve">nd the Animal Management Team enabling proactive park patrols, responsible pet ownership education and investigation of dog attacks and </w:t>
      </w:r>
      <w:r w:rsidR="00653569">
        <w:t>rushes which go</w:t>
      </w:r>
      <w:r w:rsidR="00E84CB8">
        <w:t xml:space="preserve"> a long way to ensu</w:t>
      </w:r>
      <w:r w:rsidR="00653569">
        <w:t>ring our public spaces are safe.</w:t>
      </w:r>
    </w:p>
    <w:p w:rsidR="003A6E2A" w:rsidRDefault="003A6E2A" w:rsidP="003A6E2A">
      <w:r>
        <w:t xml:space="preserve">In 2016, the City of Melbourne had 3,365 registered dogs and 1,774 registered cats. </w:t>
      </w:r>
    </w:p>
    <w:p w:rsidR="003A6E2A" w:rsidRDefault="003A6E2A" w:rsidP="003A6E2A">
      <w:r>
        <w:t xml:space="preserve">This figure has been fairly constant in recent years. It includes approximately 1,000 new registrations each year, however approximately the same number </w:t>
      </w:r>
      <w:r w:rsidR="00E84CB8">
        <w:t>of animals are</w:t>
      </w:r>
      <w:r>
        <w:t xml:space="preserve"> l</w:t>
      </w:r>
      <w:r w:rsidR="001A6841">
        <w:t>ost each year either because</w:t>
      </w:r>
      <w:r>
        <w:t xml:space="preserve"> their owner leaves the municipality</w:t>
      </w:r>
      <w:r w:rsidR="001A6841">
        <w:t xml:space="preserve"> or </w:t>
      </w:r>
      <w:r w:rsidR="00336799">
        <w:t>their pet is no longer with them.</w:t>
      </w:r>
      <w:r>
        <w:t xml:space="preserve"> </w:t>
      </w:r>
    </w:p>
    <w:p w:rsidR="003A6E2A" w:rsidRDefault="001A6841" w:rsidP="003A6E2A">
      <w:r>
        <w:t>We are aware</w:t>
      </w:r>
      <w:r w:rsidR="003A6E2A">
        <w:t xml:space="preserve"> that not all pet owners register their pets and that registration rates are higher for dogs compared to cats. Securing </w:t>
      </w:r>
      <w:r>
        <w:t>initial and annual</w:t>
      </w:r>
      <w:r w:rsidR="003A6E2A">
        <w:t xml:space="preserve"> registrations is an ongoing challenge. </w:t>
      </w:r>
    </w:p>
    <w:p w:rsidR="003A6E2A" w:rsidRDefault="001A6841" w:rsidP="003A6E2A">
      <w:r>
        <w:t>We have rolled out l</w:t>
      </w:r>
      <w:r w:rsidR="003A6E2A">
        <w:t xml:space="preserve">ifetime </w:t>
      </w:r>
      <w:r w:rsidR="00336799">
        <w:t xml:space="preserve">registration tags through 2016 and utilise </w:t>
      </w:r>
      <w:r w:rsidR="003A6E2A">
        <w:t>email a</w:t>
      </w:r>
      <w:r w:rsidR="00336799">
        <w:t xml:space="preserve">nd text messaging </w:t>
      </w:r>
      <w:r w:rsidR="003A6E2A">
        <w:t xml:space="preserve">in the registration renewal process which has seen an increase in the </w:t>
      </w:r>
      <w:r w:rsidR="0096095A">
        <w:t>number</w:t>
      </w:r>
      <w:r w:rsidR="003A6E2A">
        <w:t xml:space="preserve"> of registrations renewed on time. </w:t>
      </w:r>
    </w:p>
    <w:p w:rsidR="003A6E2A" w:rsidRDefault="001A6841" w:rsidP="003A6E2A">
      <w:r>
        <w:t>We have undertaken t</w:t>
      </w:r>
      <w:r w:rsidR="003A6E2A">
        <w:t xml:space="preserve">argeted doorknocking </w:t>
      </w:r>
      <w:r w:rsidR="0096095A">
        <w:t>in the past</w:t>
      </w:r>
      <w:r w:rsidR="003A6E2A">
        <w:t xml:space="preserve"> to check</w:t>
      </w:r>
      <w:r w:rsidR="009906A9">
        <w:t xml:space="preserve"> for unregistered </w:t>
      </w:r>
      <w:r w:rsidR="003A6E2A">
        <w:t>animals</w:t>
      </w:r>
      <w:r w:rsidR="009906A9">
        <w:t xml:space="preserve"> which confirmed the majority of pet owners were compliant. </w:t>
      </w:r>
    </w:p>
    <w:p w:rsidR="00EC76D2" w:rsidRDefault="001A6841" w:rsidP="003A6E2A">
      <w:r>
        <w:t>We undertake regular park patrols</w:t>
      </w:r>
      <w:r w:rsidR="003A6E2A">
        <w:t xml:space="preserve"> to identify unregistered animals</w:t>
      </w:r>
      <w:r w:rsidR="00EC76D2">
        <w:t xml:space="preserve"> and find a high level of compliance with registration requirements</w:t>
      </w:r>
      <w:r w:rsidR="004839CC">
        <w:t xml:space="preserve"> amongst City of Melbourne pet owners</w:t>
      </w:r>
      <w:r w:rsidR="00EC76D2">
        <w:t>.</w:t>
      </w:r>
    </w:p>
    <w:p w:rsidR="006F1156" w:rsidRPr="00B61F7F" w:rsidRDefault="001A6841" w:rsidP="006F1156">
      <w:pPr>
        <w:pStyle w:val="Caption"/>
        <w:rPr>
          <w:rFonts w:hint="eastAsia"/>
        </w:rPr>
      </w:pPr>
      <w:r>
        <w:t>Table 2</w:t>
      </w:r>
      <w:r w:rsidR="006F1156" w:rsidRPr="00B61F7F">
        <w:t xml:space="preserve"> – </w:t>
      </w:r>
      <w:r w:rsidR="006F1156">
        <w:t>Registration statistic</w:t>
      </w:r>
      <w:r w:rsidR="006F1156">
        <w:rPr>
          <w:rFonts w:hint="eastAsia"/>
        </w:rPr>
        <w:t>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1559"/>
        <w:gridCol w:w="1559"/>
        <w:gridCol w:w="1560"/>
        <w:gridCol w:w="1559"/>
        <w:gridCol w:w="1559"/>
        <w:gridCol w:w="1560"/>
      </w:tblGrid>
      <w:tr w:rsidR="006F1156" w:rsidRPr="000474AE" w:rsidTr="003A7CBC">
        <w:trPr>
          <w:tblHeader/>
        </w:trPr>
        <w:tc>
          <w:tcPr>
            <w:tcW w:w="1559" w:type="dxa"/>
            <w:shd w:val="clear" w:color="auto" w:fill="auto"/>
          </w:tcPr>
          <w:p w:rsidR="006F1156" w:rsidRPr="00802A52" w:rsidRDefault="006F1156" w:rsidP="003A7CBC">
            <w:pPr>
              <w:pStyle w:val="TableofFigures"/>
              <w:rPr>
                <w:rFonts w:eastAsia="Cambria"/>
                <w:b/>
              </w:rPr>
            </w:pPr>
          </w:p>
        </w:tc>
        <w:tc>
          <w:tcPr>
            <w:tcW w:w="1559" w:type="dxa"/>
            <w:shd w:val="clear" w:color="auto" w:fill="auto"/>
          </w:tcPr>
          <w:p w:rsidR="006F1156" w:rsidRPr="00802A52" w:rsidRDefault="006F1156" w:rsidP="001A6841">
            <w:pPr>
              <w:pStyle w:val="TableofFigures"/>
              <w:jc w:val="center"/>
              <w:rPr>
                <w:rFonts w:eastAsia="Cambria"/>
                <w:b/>
              </w:rPr>
            </w:pPr>
            <w:r>
              <w:rPr>
                <w:rFonts w:eastAsia="Cambria"/>
                <w:b/>
              </w:rPr>
              <w:t>2013</w:t>
            </w:r>
          </w:p>
        </w:tc>
        <w:tc>
          <w:tcPr>
            <w:tcW w:w="1560" w:type="dxa"/>
            <w:shd w:val="clear" w:color="auto" w:fill="auto"/>
          </w:tcPr>
          <w:p w:rsidR="006F1156" w:rsidRPr="00802A52" w:rsidRDefault="006F1156" w:rsidP="001A6841">
            <w:pPr>
              <w:pStyle w:val="TableofFigures"/>
              <w:jc w:val="center"/>
              <w:rPr>
                <w:rFonts w:eastAsia="Cambria"/>
                <w:b/>
              </w:rPr>
            </w:pPr>
            <w:r>
              <w:rPr>
                <w:rFonts w:eastAsia="Cambria"/>
                <w:b/>
              </w:rPr>
              <w:t>2014</w:t>
            </w:r>
          </w:p>
        </w:tc>
        <w:tc>
          <w:tcPr>
            <w:tcW w:w="1559" w:type="dxa"/>
            <w:shd w:val="clear" w:color="auto" w:fill="auto"/>
          </w:tcPr>
          <w:p w:rsidR="006F1156" w:rsidRPr="00802A52" w:rsidRDefault="006F1156" w:rsidP="001A6841">
            <w:pPr>
              <w:pStyle w:val="TableofFigures"/>
              <w:jc w:val="center"/>
              <w:rPr>
                <w:rFonts w:eastAsia="Cambria"/>
                <w:b/>
              </w:rPr>
            </w:pPr>
            <w:r>
              <w:rPr>
                <w:rFonts w:eastAsia="Cambria"/>
                <w:b/>
              </w:rPr>
              <w:t>2015</w:t>
            </w:r>
          </w:p>
        </w:tc>
        <w:tc>
          <w:tcPr>
            <w:tcW w:w="1559" w:type="dxa"/>
          </w:tcPr>
          <w:p w:rsidR="006F1156" w:rsidRPr="00802A52" w:rsidRDefault="006F1156" w:rsidP="001A6841">
            <w:pPr>
              <w:pStyle w:val="TableofFigures"/>
              <w:jc w:val="center"/>
              <w:rPr>
                <w:rFonts w:eastAsia="Cambria"/>
                <w:b/>
              </w:rPr>
            </w:pPr>
            <w:r>
              <w:rPr>
                <w:rFonts w:eastAsia="Cambria"/>
                <w:b/>
              </w:rPr>
              <w:t>2016</w:t>
            </w:r>
          </w:p>
        </w:tc>
        <w:tc>
          <w:tcPr>
            <w:tcW w:w="1560" w:type="dxa"/>
          </w:tcPr>
          <w:p w:rsidR="006F1156" w:rsidRPr="00802A52" w:rsidRDefault="006F1156" w:rsidP="001A6841">
            <w:pPr>
              <w:pStyle w:val="TableofFigures"/>
              <w:jc w:val="center"/>
              <w:rPr>
                <w:rFonts w:eastAsia="Cambria"/>
                <w:b/>
              </w:rPr>
            </w:pPr>
            <w:r>
              <w:rPr>
                <w:rFonts w:eastAsia="Cambria"/>
                <w:b/>
              </w:rPr>
              <w:t>2017</w:t>
            </w:r>
          </w:p>
        </w:tc>
      </w:tr>
      <w:tr w:rsidR="006F1156" w:rsidRPr="00493E0A" w:rsidTr="003A7CBC">
        <w:tc>
          <w:tcPr>
            <w:tcW w:w="1559" w:type="dxa"/>
            <w:shd w:val="clear" w:color="auto" w:fill="auto"/>
          </w:tcPr>
          <w:p w:rsidR="006F1156" w:rsidRPr="00802A52" w:rsidRDefault="006F1156" w:rsidP="003A7CBC">
            <w:pPr>
              <w:pStyle w:val="TableofFigures"/>
              <w:rPr>
                <w:rFonts w:eastAsia="Cambria"/>
              </w:rPr>
            </w:pPr>
            <w:r>
              <w:rPr>
                <w:rFonts w:eastAsia="Cambria"/>
              </w:rPr>
              <w:t>Dogs</w:t>
            </w:r>
          </w:p>
        </w:tc>
        <w:tc>
          <w:tcPr>
            <w:tcW w:w="1559" w:type="dxa"/>
            <w:shd w:val="clear" w:color="auto" w:fill="auto"/>
          </w:tcPr>
          <w:p w:rsidR="006F1156" w:rsidRPr="00802A52" w:rsidRDefault="006F1156" w:rsidP="001A6841">
            <w:pPr>
              <w:pStyle w:val="TableofFigures"/>
              <w:jc w:val="center"/>
              <w:rPr>
                <w:rFonts w:eastAsia="Cambria"/>
              </w:rPr>
            </w:pPr>
            <w:r>
              <w:rPr>
                <w:rFonts w:eastAsia="Cambria"/>
              </w:rPr>
              <w:t>3088</w:t>
            </w:r>
          </w:p>
        </w:tc>
        <w:tc>
          <w:tcPr>
            <w:tcW w:w="1560" w:type="dxa"/>
            <w:shd w:val="clear" w:color="auto" w:fill="auto"/>
          </w:tcPr>
          <w:p w:rsidR="006F1156" w:rsidRPr="00802A52" w:rsidRDefault="006F1156" w:rsidP="001A6841">
            <w:pPr>
              <w:pStyle w:val="TableofFigures"/>
              <w:jc w:val="center"/>
              <w:rPr>
                <w:rFonts w:eastAsia="Cambria"/>
              </w:rPr>
            </w:pPr>
            <w:r>
              <w:rPr>
                <w:rFonts w:eastAsia="Cambria"/>
              </w:rPr>
              <w:t>3068</w:t>
            </w:r>
          </w:p>
        </w:tc>
        <w:tc>
          <w:tcPr>
            <w:tcW w:w="1559" w:type="dxa"/>
            <w:shd w:val="clear" w:color="auto" w:fill="auto"/>
          </w:tcPr>
          <w:p w:rsidR="006F1156" w:rsidRPr="00802A52" w:rsidRDefault="006F1156" w:rsidP="001A6841">
            <w:pPr>
              <w:pStyle w:val="TableofFigures"/>
              <w:jc w:val="center"/>
              <w:rPr>
                <w:rFonts w:eastAsia="Cambria"/>
              </w:rPr>
            </w:pPr>
            <w:r>
              <w:rPr>
                <w:rFonts w:eastAsia="Cambria"/>
              </w:rPr>
              <w:t>3029</w:t>
            </w:r>
          </w:p>
        </w:tc>
        <w:tc>
          <w:tcPr>
            <w:tcW w:w="1559" w:type="dxa"/>
          </w:tcPr>
          <w:p w:rsidR="006F1156" w:rsidRPr="00802A52" w:rsidRDefault="006F1156" w:rsidP="001A6841">
            <w:pPr>
              <w:pStyle w:val="TableofFigures"/>
              <w:jc w:val="center"/>
              <w:rPr>
                <w:rFonts w:eastAsia="Cambria"/>
              </w:rPr>
            </w:pPr>
            <w:r>
              <w:rPr>
                <w:rFonts w:eastAsia="Cambria"/>
              </w:rPr>
              <w:t>3128</w:t>
            </w:r>
          </w:p>
        </w:tc>
        <w:tc>
          <w:tcPr>
            <w:tcW w:w="1560" w:type="dxa"/>
          </w:tcPr>
          <w:p w:rsidR="006F1156" w:rsidRPr="00802A52" w:rsidRDefault="006F1156" w:rsidP="001A6841">
            <w:pPr>
              <w:pStyle w:val="TableofFigures"/>
              <w:jc w:val="center"/>
              <w:rPr>
                <w:rFonts w:eastAsia="Cambria"/>
              </w:rPr>
            </w:pPr>
            <w:r>
              <w:rPr>
                <w:rFonts w:eastAsia="Cambria"/>
              </w:rPr>
              <w:t>3449</w:t>
            </w:r>
          </w:p>
        </w:tc>
      </w:tr>
      <w:tr w:rsidR="006F1156" w:rsidRPr="00493E0A" w:rsidTr="003A7CBC">
        <w:tc>
          <w:tcPr>
            <w:tcW w:w="1559" w:type="dxa"/>
            <w:shd w:val="clear" w:color="auto" w:fill="auto"/>
          </w:tcPr>
          <w:p w:rsidR="006F1156" w:rsidRPr="00802A52" w:rsidRDefault="006F1156" w:rsidP="003A7CBC">
            <w:pPr>
              <w:pStyle w:val="TableofFigures"/>
              <w:rPr>
                <w:rFonts w:eastAsia="Cambria"/>
              </w:rPr>
            </w:pPr>
            <w:r>
              <w:rPr>
                <w:rFonts w:eastAsia="Cambria"/>
              </w:rPr>
              <w:t>Cats</w:t>
            </w:r>
          </w:p>
        </w:tc>
        <w:tc>
          <w:tcPr>
            <w:tcW w:w="1559" w:type="dxa"/>
            <w:shd w:val="clear" w:color="auto" w:fill="auto"/>
          </w:tcPr>
          <w:p w:rsidR="006F1156" w:rsidRPr="00802A52" w:rsidRDefault="006F1156" w:rsidP="001A6841">
            <w:pPr>
              <w:pStyle w:val="TableofFigures"/>
              <w:jc w:val="center"/>
              <w:rPr>
                <w:rFonts w:eastAsia="Cambria"/>
              </w:rPr>
            </w:pPr>
            <w:r>
              <w:rPr>
                <w:rFonts w:eastAsia="Cambria"/>
              </w:rPr>
              <w:t>1788</w:t>
            </w:r>
          </w:p>
        </w:tc>
        <w:tc>
          <w:tcPr>
            <w:tcW w:w="1560" w:type="dxa"/>
            <w:shd w:val="clear" w:color="auto" w:fill="auto"/>
          </w:tcPr>
          <w:p w:rsidR="006F1156" w:rsidRPr="00802A52" w:rsidRDefault="006F1156" w:rsidP="001A6841">
            <w:pPr>
              <w:pStyle w:val="TableofFigures"/>
              <w:jc w:val="center"/>
              <w:rPr>
                <w:rFonts w:eastAsia="Cambria"/>
              </w:rPr>
            </w:pPr>
            <w:r>
              <w:rPr>
                <w:rFonts w:eastAsia="Cambria"/>
              </w:rPr>
              <w:t>1711</w:t>
            </w:r>
          </w:p>
        </w:tc>
        <w:tc>
          <w:tcPr>
            <w:tcW w:w="1559" w:type="dxa"/>
            <w:shd w:val="clear" w:color="auto" w:fill="auto"/>
          </w:tcPr>
          <w:p w:rsidR="006F1156" w:rsidRPr="00802A52" w:rsidRDefault="006F1156" w:rsidP="001A6841">
            <w:pPr>
              <w:pStyle w:val="TableofFigures"/>
              <w:jc w:val="center"/>
              <w:rPr>
                <w:rFonts w:eastAsia="Cambria"/>
              </w:rPr>
            </w:pPr>
            <w:r>
              <w:rPr>
                <w:rFonts w:eastAsia="Cambria"/>
              </w:rPr>
              <w:t>1569</w:t>
            </w:r>
          </w:p>
        </w:tc>
        <w:tc>
          <w:tcPr>
            <w:tcW w:w="1559" w:type="dxa"/>
          </w:tcPr>
          <w:p w:rsidR="006F1156" w:rsidRPr="00802A52" w:rsidRDefault="006F1156" w:rsidP="001A6841">
            <w:pPr>
              <w:pStyle w:val="TableofFigures"/>
              <w:jc w:val="center"/>
              <w:rPr>
                <w:rFonts w:eastAsia="Cambria"/>
              </w:rPr>
            </w:pPr>
            <w:r>
              <w:rPr>
                <w:rFonts w:eastAsia="Cambria"/>
              </w:rPr>
              <w:t>1603</w:t>
            </w:r>
          </w:p>
        </w:tc>
        <w:tc>
          <w:tcPr>
            <w:tcW w:w="1560" w:type="dxa"/>
          </w:tcPr>
          <w:p w:rsidR="006F1156" w:rsidRPr="00802A52" w:rsidRDefault="006F1156" w:rsidP="001A6841">
            <w:pPr>
              <w:pStyle w:val="TableofFigures"/>
              <w:jc w:val="center"/>
              <w:rPr>
                <w:rFonts w:eastAsia="Cambria"/>
              </w:rPr>
            </w:pPr>
            <w:r>
              <w:rPr>
                <w:rFonts w:eastAsia="Cambria"/>
              </w:rPr>
              <w:t>1878</w:t>
            </w:r>
          </w:p>
        </w:tc>
      </w:tr>
      <w:tr w:rsidR="001A6841" w:rsidRPr="00493E0A" w:rsidTr="003A7CBC">
        <w:tc>
          <w:tcPr>
            <w:tcW w:w="1559" w:type="dxa"/>
            <w:shd w:val="clear" w:color="auto" w:fill="auto"/>
          </w:tcPr>
          <w:p w:rsidR="001A6841" w:rsidRPr="001A6841" w:rsidRDefault="001A6841" w:rsidP="003A7CBC">
            <w:pPr>
              <w:pStyle w:val="TableofFigures"/>
              <w:rPr>
                <w:rFonts w:eastAsia="Cambria"/>
                <w:b/>
              </w:rPr>
            </w:pPr>
            <w:r w:rsidRPr="001A6841">
              <w:rPr>
                <w:rFonts w:eastAsia="Cambria"/>
                <w:b/>
              </w:rPr>
              <w:t>Total</w:t>
            </w:r>
          </w:p>
        </w:tc>
        <w:tc>
          <w:tcPr>
            <w:tcW w:w="1559" w:type="dxa"/>
            <w:shd w:val="clear" w:color="auto" w:fill="auto"/>
          </w:tcPr>
          <w:p w:rsidR="001A6841" w:rsidRDefault="001A6841" w:rsidP="00F56E65">
            <w:pPr>
              <w:pStyle w:val="TableofFigures"/>
              <w:jc w:val="center"/>
              <w:rPr>
                <w:rFonts w:eastAsia="Cambria"/>
              </w:rPr>
            </w:pPr>
            <w:r>
              <w:rPr>
                <w:rFonts w:eastAsia="Cambria"/>
              </w:rPr>
              <w:t>4876</w:t>
            </w:r>
          </w:p>
        </w:tc>
        <w:tc>
          <w:tcPr>
            <w:tcW w:w="1560" w:type="dxa"/>
            <w:shd w:val="clear" w:color="auto" w:fill="auto"/>
          </w:tcPr>
          <w:p w:rsidR="001A6841" w:rsidRDefault="001A6841" w:rsidP="00F56E65">
            <w:pPr>
              <w:pStyle w:val="TableofFigures"/>
              <w:jc w:val="center"/>
              <w:rPr>
                <w:rFonts w:eastAsia="Cambria"/>
              </w:rPr>
            </w:pPr>
            <w:r>
              <w:rPr>
                <w:rFonts w:eastAsia="Cambria"/>
              </w:rPr>
              <w:t>4799</w:t>
            </w:r>
          </w:p>
        </w:tc>
        <w:tc>
          <w:tcPr>
            <w:tcW w:w="1559" w:type="dxa"/>
            <w:shd w:val="clear" w:color="auto" w:fill="auto"/>
          </w:tcPr>
          <w:p w:rsidR="001A6841" w:rsidRDefault="00F56E65" w:rsidP="00F56E65">
            <w:pPr>
              <w:pStyle w:val="TableofFigures"/>
              <w:jc w:val="center"/>
              <w:rPr>
                <w:rFonts w:eastAsia="Cambria"/>
              </w:rPr>
            </w:pPr>
            <w:r>
              <w:rPr>
                <w:rFonts w:eastAsia="Cambria"/>
              </w:rPr>
              <w:t>4598</w:t>
            </w:r>
          </w:p>
        </w:tc>
        <w:tc>
          <w:tcPr>
            <w:tcW w:w="1559" w:type="dxa"/>
          </w:tcPr>
          <w:p w:rsidR="001A6841" w:rsidRDefault="00F56E65" w:rsidP="00F56E65">
            <w:pPr>
              <w:pStyle w:val="TableofFigures"/>
              <w:jc w:val="center"/>
              <w:rPr>
                <w:rFonts w:eastAsia="Cambria"/>
              </w:rPr>
            </w:pPr>
            <w:r>
              <w:rPr>
                <w:rFonts w:eastAsia="Cambria"/>
              </w:rPr>
              <w:t>4731</w:t>
            </w:r>
          </w:p>
        </w:tc>
        <w:tc>
          <w:tcPr>
            <w:tcW w:w="1560" w:type="dxa"/>
          </w:tcPr>
          <w:p w:rsidR="001A6841" w:rsidRDefault="00F56E65" w:rsidP="00F56E65">
            <w:pPr>
              <w:pStyle w:val="TableofFigures"/>
              <w:jc w:val="center"/>
              <w:rPr>
                <w:rFonts w:eastAsia="Cambria"/>
              </w:rPr>
            </w:pPr>
            <w:r>
              <w:rPr>
                <w:rFonts w:eastAsia="Cambria"/>
              </w:rPr>
              <w:t>5327</w:t>
            </w:r>
          </w:p>
        </w:tc>
      </w:tr>
    </w:tbl>
    <w:p w:rsidR="00F63173" w:rsidRDefault="00F63173" w:rsidP="00F63173">
      <w:bookmarkStart w:id="20" w:name="_Toc474510674"/>
    </w:p>
    <w:tbl>
      <w:tblPr>
        <w:tblStyle w:val="TableGrid"/>
        <w:tblW w:w="0" w:type="auto"/>
        <w:tblLook w:val="04A0" w:firstRow="1" w:lastRow="0" w:firstColumn="1" w:lastColumn="0" w:noHBand="0" w:noVBand="1"/>
      </w:tblPr>
      <w:tblGrid>
        <w:gridCol w:w="9893"/>
      </w:tblGrid>
      <w:tr w:rsidR="00F63173" w:rsidTr="00F63173">
        <w:tc>
          <w:tcPr>
            <w:tcW w:w="9995" w:type="dxa"/>
          </w:tcPr>
          <w:p w:rsidR="00F63173" w:rsidRDefault="00F63173" w:rsidP="00F63173">
            <w:pPr>
              <w:pStyle w:val="Heading3"/>
              <w:outlineLvl w:val="2"/>
              <w:rPr>
                <w:rFonts w:hint="eastAsia"/>
              </w:rPr>
            </w:pPr>
            <w:r>
              <w:t>What do you think?</w:t>
            </w:r>
          </w:p>
          <w:p w:rsidR="00F63173" w:rsidRPr="00F63173" w:rsidRDefault="00F63173" w:rsidP="004839CC">
            <w:pPr>
              <w:pStyle w:val="ListParagraph"/>
              <w:numPr>
                <w:ilvl w:val="0"/>
                <w:numId w:val="32"/>
              </w:numPr>
            </w:pPr>
            <w:r w:rsidRPr="00F63173">
              <w:t xml:space="preserve">What other measures could the City of Melbourne </w:t>
            </w:r>
            <w:r>
              <w:t>take to i</w:t>
            </w:r>
            <w:r w:rsidRPr="00F63173">
              <w:t>dentify any unregistered animals?</w:t>
            </w:r>
          </w:p>
        </w:tc>
      </w:tr>
    </w:tbl>
    <w:p w:rsidR="00F63173" w:rsidRDefault="00F63173" w:rsidP="00F63173"/>
    <w:bookmarkEnd w:id="20"/>
    <w:p w:rsidR="003A6E2A" w:rsidRDefault="003A6E2A" w:rsidP="00956211">
      <w:pPr>
        <w:pStyle w:val="Heading3"/>
        <w:rPr>
          <w:rFonts w:hint="eastAsia"/>
        </w:rPr>
      </w:pPr>
    </w:p>
    <w:p w:rsidR="004839CC" w:rsidRDefault="004839CC" w:rsidP="004839CC">
      <w:pPr>
        <w:rPr>
          <w:lang w:val="en-US"/>
        </w:rPr>
      </w:pPr>
    </w:p>
    <w:p w:rsidR="004839CC" w:rsidRDefault="004839CC" w:rsidP="004839CC">
      <w:pPr>
        <w:rPr>
          <w:lang w:val="en-US"/>
        </w:rPr>
      </w:pPr>
    </w:p>
    <w:p w:rsidR="004839CC" w:rsidRDefault="004839CC" w:rsidP="004839CC">
      <w:pPr>
        <w:rPr>
          <w:lang w:val="en-US"/>
        </w:rPr>
      </w:pPr>
    </w:p>
    <w:p w:rsidR="004839CC" w:rsidRDefault="004839CC" w:rsidP="004839CC">
      <w:pPr>
        <w:rPr>
          <w:lang w:val="en-US"/>
        </w:rPr>
      </w:pPr>
    </w:p>
    <w:p w:rsidR="004839CC" w:rsidRPr="004839CC" w:rsidRDefault="004839CC" w:rsidP="004839CC">
      <w:pPr>
        <w:rPr>
          <w:lang w:val="en-US"/>
        </w:rPr>
      </w:pPr>
    </w:p>
    <w:p w:rsidR="003A6E2A" w:rsidRDefault="003A6E2A" w:rsidP="00956211">
      <w:pPr>
        <w:pStyle w:val="Heading3"/>
        <w:rPr>
          <w:rFonts w:hint="eastAsia"/>
        </w:rPr>
      </w:pPr>
      <w:bookmarkStart w:id="21" w:name="_Toc474510675"/>
      <w:r>
        <w:lastRenderedPageBreak/>
        <w:t>4.2</w:t>
      </w:r>
      <w:r>
        <w:tab/>
      </w:r>
      <w:r w:rsidR="00956211">
        <w:t>Cat confinement</w:t>
      </w:r>
      <w:bookmarkEnd w:id="21"/>
      <w:r>
        <w:t xml:space="preserve"> </w:t>
      </w:r>
    </w:p>
    <w:p w:rsidR="004839CC" w:rsidRDefault="004839CC" w:rsidP="004839CC">
      <w:r>
        <w:t>In 2011, the Council undertook a comprehensive</w:t>
      </w:r>
      <w:r w:rsidR="00E164D3">
        <w:t xml:space="preserve"> review of cat management</w:t>
      </w:r>
      <w:r>
        <w:t xml:space="preserve"> and concluded that a cat confinement requirement was not warranted in the City of Melbourne. This was because the Council does not receive a high number of reported complaints about cat nuisance and being an inner suburban municipality, a confinement requirement to protect wildlife could not be justified. </w:t>
      </w:r>
    </w:p>
    <w:p w:rsidR="00954CF4" w:rsidRDefault="00C04B72" w:rsidP="003A6E2A">
      <w:r>
        <w:t>Trespassing and nuisance complaints relating to owned cats has decreased over the recent period</w:t>
      </w:r>
      <w:r w:rsidR="00E164D3">
        <w:t xml:space="preserve"> and t</w:t>
      </w:r>
      <w:r>
        <w:t>he Animal Management Team continues to respond to all complaints.</w:t>
      </w:r>
    </w:p>
    <w:p w:rsidR="003A6E2A" w:rsidRDefault="003A6E2A" w:rsidP="003A6E2A">
      <w:r>
        <w:t>The issues from cats</w:t>
      </w:r>
      <w:r w:rsidR="00B248B7">
        <w:t xml:space="preserve"> not being confined to owners properties</w:t>
      </w:r>
      <w:r>
        <w:t xml:space="preserve"> can include them being lost, </w:t>
      </w:r>
      <w:r w:rsidR="00954CF4">
        <w:t xml:space="preserve">injured, </w:t>
      </w:r>
      <w:r w:rsidR="009760D6">
        <w:t xml:space="preserve">creating a </w:t>
      </w:r>
      <w:r>
        <w:t>nuisance</w:t>
      </w:r>
      <w:r w:rsidR="00954CF4">
        <w:t xml:space="preserve"> and</w:t>
      </w:r>
      <w:r>
        <w:t xml:space="preserve"> </w:t>
      </w:r>
      <w:r w:rsidR="00954CF4">
        <w:t>may contribute to the unowned (feral) cat population.</w:t>
      </w:r>
    </w:p>
    <w:tbl>
      <w:tblPr>
        <w:tblStyle w:val="TableGrid"/>
        <w:tblW w:w="0" w:type="auto"/>
        <w:tblLook w:val="04A0" w:firstRow="1" w:lastRow="0" w:firstColumn="1" w:lastColumn="0" w:noHBand="0" w:noVBand="1"/>
      </w:tblPr>
      <w:tblGrid>
        <w:gridCol w:w="9893"/>
      </w:tblGrid>
      <w:tr w:rsidR="0063205D" w:rsidTr="0063205D">
        <w:tc>
          <w:tcPr>
            <w:tcW w:w="9995" w:type="dxa"/>
          </w:tcPr>
          <w:p w:rsidR="0063205D" w:rsidRPr="0063205D" w:rsidRDefault="0063205D" w:rsidP="0063205D">
            <w:pPr>
              <w:rPr>
                <w:b/>
              </w:rPr>
            </w:pPr>
            <w:r w:rsidRPr="0063205D">
              <w:rPr>
                <w:b/>
              </w:rPr>
              <w:t>What do you think?</w:t>
            </w:r>
          </w:p>
          <w:p w:rsidR="0063205D" w:rsidRPr="003D7D76" w:rsidRDefault="003E35DB" w:rsidP="003A6E2A">
            <w:pPr>
              <w:pStyle w:val="ListParagraph"/>
              <w:numPr>
                <w:ilvl w:val="0"/>
                <w:numId w:val="29"/>
              </w:numPr>
            </w:pPr>
            <w:r>
              <w:t>Can you suggest any ideas we should adopt to further improve our management of cats?</w:t>
            </w:r>
          </w:p>
        </w:tc>
      </w:tr>
    </w:tbl>
    <w:p w:rsidR="003A6E2A" w:rsidRDefault="003A6E2A" w:rsidP="00956211">
      <w:pPr>
        <w:pStyle w:val="Heading3"/>
        <w:rPr>
          <w:rFonts w:hint="eastAsia"/>
        </w:rPr>
      </w:pPr>
      <w:bookmarkStart w:id="22" w:name="_Toc474510676"/>
      <w:r>
        <w:t>4.3</w:t>
      </w:r>
      <w:r>
        <w:tab/>
      </w:r>
      <w:r w:rsidR="00956211">
        <w:t>Dogs in public places</w:t>
      </w:r>
      <w:bookmarkEnd w:id="22"/>
    </w:p>
    <w:p w:rsidR="003A6E2A" w:rsidRDefault="003A6E2A" w:rsidP="003A6E2A">
      <w:r>
        <w:t xml:space="preserve">Dogs are required to be confined to their home property except in the company of their owner (or handler) in public places. </w:t>
      </w:r>
    </w:p>
    <w:p w:rsidR="003A6E2A" w:rsidRDefault="009C0313" w:rsidP="003A6E2A">
      <w:r>
        <w:t>The risks</w:t>
      </w:r>
      <w:r w:rsidR="003A6E2A">
        <w:t xml:space="preserve"> associated with dogs in public places (whether with their owne</w:t>
      </w:r>
      <w:r w:rsidR="009760D6">
        <w:t>d</w:t>
      </w:r>
      <w:r w:rsidR="003A6E2A">
        <w:t xml:space="preserve"> or wandering at large) i</w:t>
      </w:r>
      <w:r>
        <w:t xml:space="preserve">nclude </w:t>
      </w:r>
      <w:r w:rsidR="003A6E2A">
        <w:t>do</w:t>
      </w:r>
      <w:r>
        <w:t>g attacks on people and other animals and impacts to the enjoyment and safety of other people</w:t>
      </w:r>
      <w:r w:rsidR="003A6E2A">
        <w:t xml:space="preserve">. There are also welfare concerns for dogs that are wandering at large. </w:t>
      </w:r>
    </w:p>
    <w:p w:rsidR="003A6E2A" w:rsidRDefault="0063205D" w:rsidP="003A6E2A">
      <w:r>
        <w:t>We recognise</w:t>
      </w:r>
      <w:r w:rsidR="003A6E2A">
        <w:t xml:space="preserve"> the benefits of dog walking which includes the need for public parks whe</w:t>
      </w:r>
      <w:r w:rsidR="00954CF4">
        <w:t>re dogs can be exercised off</w:t>
      </w:r>
      <w:r w:rsidR="003A6E2A">
        <w:t xml:space="preserve"> leash</w:t>
      </w:r>
      <w:r w:rsidR="007B02D8">
        <w:t xml:space="preserve"> however there are challenges in the provision of open space generally in a capital city </w:t>
      </w:r>
      <w:r w:rsidR="006F1156">
        <w:t>environment</w:t>
      </w:r>
      <w:r w:rsidR="007B02D8">
        <w:t>.</w:t>
      </w:r>
    </w:p>
    <w:p w:rsidR="003A6E2A" w:rsidRDefault="0063205D" w:rsidP="003A6E2A">
      <w:r>
        <w:t>The City of Melbourne</w:t>
      </w:r>
      <w:r w:rsidR="003A6E2A">
        <w:t xml:space="preserve"> has</w:t>
      </w:r>
      <w:r w:rsidR="003757A7">
        <w:t xml:space="preserve"> </w:t>
      </w:r>
      <w:r>
        <w:t>more than</w:t>
      </w:r>
      <w:r w:rsidR="003757A7">
        <w:t xml:space="preserve"> 1000 acres of parks and </w:t>
      </w:r>
      <w:r w:rsidR="00F035C2">
        <w:t>g</w:t>
      </w:r>
      <w:r w:rsidR="003757A7">
        <w:t xml:space="preserve">ardens and </w:t>
      </w:r>
      <w:r w:rsidR="00B248B7">
        <w:t>eight</w:t>
      </w:r>
      <w:r w:rsidR="003A6E2A">
        <w:t xml:space="preserve"> off</w:t>
      </w:r>
      <w:r>
        <w:t>-</w:t>
      </w:r>
      <w:r w:rsidR="003A6E2A">
        <w:t>leash areas</w:t>
      </w:r>
      <w:r>
        <w:t xml:space="preserve"> – </w:t>
      </w:r>
      <w:r w:rsidR="003757A7">
        <w:t>totalling</w:t>
      </w:r>
      <w:r w:rsidR="00336799">
        <w:t xml:space="preserve"> </w:t>
      </w:r>
      <w:r w:rsidR="003757A7">
        <w:t xml:space="preserve"> 38 acre</w:t>
      </w:r>
      <w:r>
        <w:t xml:space="preserve">s – </w:t>
      </w:r>
      <w:r w:rsidR="003A6E2A">
        <w:t>and a number of spaces where dogs are prohibited. Dogs are required to be leashed i</w:t>
      </w:r>
      <w:r w:rsidR="002F06B7">
        <w:t>n all remaining public places.</w:t>
      </w:r>
    </w:p>
    <w:p w:rsidR="003A6E2A" w:rsidRDefault="0063205D" w:rsidP="003A6E2A">
      <w:r>
        <w:t>Our challenges around dogs in public spaces include</w:t>
      </w:r>
      <w:r w:rsidR="003A6E2A">
        <w:t>:</w:t>
      </w:r>
    </w:p>
    <w:p w:rsidR="003A6E2A" w:rsidRDefault="0063205D" w:rsidP="00956211">
      <w:pPr>
        <w:pStyle w:val="ListParagraph"/>
        <w:numPr>
          <w:ilvl w:val="0"/>
          <w:numId w:val="18"/>
        </w:numPr>
      </w:pPr>
      <w:r>
        <w:t>c</w:t>
      </w:r>
      <w:r w:rsidR="003A6E2A">
        <w:t xml:space="preserve">ompliance by dog owners with leash requirements and </w:t>
      </w:r>
      <w:r w:rsidR="002F06B7">
        <w:t>dogs prohibited areas</w:t>
      </w:r>
    </w:p>
    <w:p w:rsidR="003A6E2A" w:rsidRDefault="0063205D" w:rsidP="00956211">
      <w:pPr>
        <w:pStyle w:val="ListParagraph"/>
        <w:numPr>
          <w:ilvl w:val="0"/>
          <w:numId w:val="18"/>
        </w:numPr>
      </w:pPr>
      <w:r>
        <w:t>e</w:t>
      </w:r>
      <w:r w:rsidR="003A6E2A">
        <w:t>ffective con</w:t>
      </w:r>
      <w:r>
        <w:t>trol of dogs in off leash areas</w:t>
      </w:r>
    </w:p>
    <w:p w:rsidR="003A6E2A" w:rsidRDefault="0063205D" w:rsidP="00956211">
      <w:pPr>
        <w:pStyle w:val="ListParagraph"/>
        <w:numPr>
          <w:ilvl w:val="0"/>
          <w:numId w:val="18"/>
        </w:numPr>
      </w:pPr>
      <w:r>
        <w:t>e</w:t>
      </w:r>
      <w:r w:rsidR="003A6E2A">
        <w:t xml:space="preserve">nsuring people remove their </w:t>
      </w:r>
      <w:r>
        <w:t xml:space="preserve">dog’s </w:t>
      </w:r>
      <w:r w:rsidR="007D3A2A">
        <w:t>waste</w:t>
      </w:r>
      <w:r>
        <w:t xml:space="preserve"> from public places</w:t>
      </w:r>
      <w:r w:rsidR="003A6E2A">
        <w:t xml:space="preserve"> </w:t>
      </w:r>
    </w:p>
    <w:p w:rsidR="003A6E2A" w:rsidRDefault="0063205D" w:rsidP="00956211">
      <w:pPr>
        <w:pStyle w:val="ListParagraph"/>
        <w:numPr>
          <w:ilvl w:val="0"/>
          <w:numId w:val="18"/>
        </w:numPr>
      </w:pPr>
      <w:r>
        <w:t>c</w:t>
      </w:r>
      <w:r w:rsidR="003A6E2A">
        <w:t>ommunicating with visitors to off leash areas from who</w:t>
      </w:r>
      <w:r>
        <w:t xml:space="preserve"> live outside the municipality</w:t>
      </w:r>
    </w:p>
    <w:p w:rsidR="003A6E2A" w:rsidRDefault="0063205D" w:rsidP="00956211">
      <w:pPr>
        <w:pStyle w:val="ListParagraph"/>
        <w:numPr>
          <w:ilvl w:val="0"/>
          <w:numId w:val="18"/>
        </w:numPr>
      </w:pPr>
      <w:r>
        <w:t>m</w:t>
      </w:r>
      <w:r w:rsidR="003A6E2A">
        <w:t xml:space="preserve">anaging the substantial growth in </w:t>
      </w:r>
      <w:r w:rsidR="00ED33F8">
        <w:t>our municipality’s</w:t>
      </w:r>
      <w:r w:rsidR="003A6E2A">
        <w:t xml:space="preserve"> population and corresponding demands on public open space by all members of the community including dog owners.  </w:t>
      </w:r>
    </w:p>
    <w:tbl>
      <w:tblPr>
        <w:tblStyle w:val="TableGrid"/>
        <w:tblW w:w="0" w:type="auto"/>
        <w:tblLook w:val="04A0" w:firstRow="1" w:lastRow="0" w:firstColumn="1" w:lastColumn="0" w:noHBand="0" w:noVBand="1"/>
      </w:tblPr>
      <w:tblGrid>
        <w:gridCol w:w="9893"/>
      </w:tblGrid>
      <w:tr w:rsidR="0063205D" w:rsidTr="0063205D">
        <w:tc>
          <w:tcPr>
            <w:tcW w:w="9893" w:type="dxa"/>
          </w:tcPr>
          <w:p w:rsidR="0063205D" w:rsidRPr="0063205D" w:rsidRDefault="0063205D" w:rsidP="0063205D">
            <w:pPr>
              <w:ind w:left="360"/>
              <w:rPr>
                <w:b/>
              </w:rPr>
            </w:pPr>
            <w:r w:rsidRPr="0063205D">
              <w:rPr>
                <w:b/>
              </w:rPr>
              <w:t>What do you think?</w:t>
            </w:r>
          </w:p>
          <w:p w:rsidR="0063205D" w:rsidRPr="003D7D76" w:rsidRDefault="003E35DB" w:rsidP="003E35DB">
            <w:pPr>
              <w:pStyle w:val="ListParagraph"/>
              <w:numPr>
                <w:ilvl w:val="0"/>
                <w:numId w:val="18"/>
              </w:numPr>
            </w:pPr>
            <w:r>
              <w:t>Do you have any suggestions about</w:t>
            </w:r>
            <w:r w:rsidR="0063205D">
              <w:t xml:space="preserve"> how Council could </w:t>
            </w:r>
            <w:r w:rsidR="00831EEB">
              <w:t>further balance the needs of pet owners and non-pet-owners in public places?</w:t>
            </w:r>
          </w:p>
        </w:tc>
      </w:tr>
    </w:tbl>
    <w:p w:rsidR="00956211" w:rsidRDefault="00956211" w:rsidP="00831EEB">
      <w:pPr>
        <w:ind w:left="360" w:hanging="360"/>
      </w:pPr>
    </w:p>
    <w:p w:rsidR="00336799" w:rsidRDefault="00336799" w:rsidP="00831EEB">
      <w:pPr>
        <w:ind w:left="360" w:hanging="360"/>
      </w:pPr>
    </w:p>
    <w:p w:rsidR="00336799" w:rsidRDefault="00336799" w:rsidP="00831EEB">
      <w:pPr>
        <w:ind w:left="360" w:hanging="360"/>
      </w:pPr>
    </w:p>
    <w:p w:rsidR="003A6E2A" w:rsidRDefault="003A6E2A" w:rsidP="00956211">
      <w:pPr>
        <w:pStyle w:val="Heading3"/>
        <w:rPr>
          <w:rFonts w:hint="eastAsia"/>
        </w:rPr>
      </w:pPr>
      <w:bookmarkStart w:id="23" w:name="_Toc474510677"/>
      <w:r>
        <w:lastRenderedPageBreak/>
        <w:t>4.4</w:t>
      </w:r>
      <w:r>
        <w:tab/>
      </w:r>
      <w:r w:rsidR="00956211">
        <w:t>Unwanted animals</w:t>
      </w:r>
      <w:bookmarkEnd w:id="23"/>
      <w:r>
        <w:t xml:space="preserve">  </w:t>
      </w:r>
    </w:p>
    <w:p w:rsidR="003A6E2A" w:rsidRDefault="003A6E2A" w:rsidP="003A6E2A">
      <w:r>
        <w:t>The number of dogs impounded within the City of Melbourne in 2016 was 116 whilst the number of cats impounded for the same period was 132. These figures are lower than the figures</w:t>
      </w:r>
      <w:r w:rsidR="00831EEB">
        <w:t xml:space="preserve"> reported in the current DAMP</w:t>
      </w:r>
      <w:r>
        <w:t xml:space="preserve">. </w:t>
      </w:r>
    </w:p>
    <w:p w:rsidR="001518CF" w:rsidRDefault="001518CF" w:rsidP="001518CF">
      <w:r>
        <w:t xml:space="preserve">The Code of </w:t>
      </w:r>
      <w:r w:rsidR="008B24FF">
        <w:t>Practice</w:t>
      </w:r>
      <w:r>
        <w:t xml:space="preserve"> for the</w:t>
      </w:r>
      <w:r w:rsidR="003B0FF0">
        <w:t xml:space="preserve"> Management of Cats and Dogs in Shelters and Pounds</w:t>
      </w:r>
      <w:r>
        <w:t xml:space="preserve"> provides animals </w:t>
      </w:r>
      <w:r w:rsidR="004C5C6C">
        <w:t>may be euthanased if</w:t>
      </w:r>
      <w:r w:rsidR="00336799">
        <w:t xml:space="preserve"> they are;</w:t>
      </w:r>
    </w:p>
    <w:p w:rsidR="001518CF" w:rsidRDefault="001518CF" w:rsidP="001518CF">
      <w:pPr>
        <w:pStyle w:val="ListParagraph"/>
        <w:numPr>
          <w:ilvl w:val="0"/>
          <w:numId w:val="28"/>
        </w:numPr>
      </w:pPr>
      <w:r>
        <w:t>infected with an</w:t>
      </w:r>
      <w:r w:rsidR="004C5C6C">
        <w:t xml:space="preserve"> untreatable infectious disease</w:t>
      </w:r>
    </w:p>
    <w:p w:rsidR="001518CF" w:rsidRDefault="001518CF" w:rsidP="001518CF">
      <w:pPr>
        <w:pStyle w:val="ListParagraph"/>
        <w:numPr>
          <w:ilvl w:val="0"/>
          <w:numId w:val="28"/>
        </w:numPr>
      </w:pPr>
      <w:r>
        <w:t>unweaned or deformed</w:t>
      </w:r>
    </w:p>
    <w:p w:rsidR="001518CF" w:rsidRDefault="00336799" w:rsidP="003A6E2A">
      <w:pPr>
        <w:pStyle w:val="ListParagraph"/>
        <w:numPr>
          <w:ilvl w:val="0"/>
          <w:numId w:val="28"/>
        </w:numPr>
      </w:pPr>
      <w:r>
        <w:t xml:space="preserve">known to have </w:t>
      </w:r>
      <w:r w:rsidR="001518CF">
        <w:t>temperament issues including aggr</w:t>
      </w:r>
      <w:r w:rsidR="004C5C6C">
        <w:t>essive tendencies</w:t>
      </w:r>
      <w:r w:rsidR="00326608">
        <w:t>.</w:t>
      </w:r>
    </w:p>
    <w:p w:rsidR="003A6E2A" w:rsidRDefault="003A6E2A" w:rsidP="003A6E2A">
      <w:r>
        <w:t>The euthanasia rate in 2016 was 6% for dogs</w:t>
      </w:r>
      <w:r w:rsidR="001518CF">
        <w:t xml:space="preserve"> (health and temperament issues)</w:t>
      </w:r>
      <w:r>
        <w:t xml:space="preserve"> and 36% for cats</w:t>
      </w:r>
      <w:r w:rsidR="001518CF">
        <w:t xml:space="preserve"> (unowned or feral)</w:t>
      </w:r>
      <w:r>
        <w:t>.</w:t>
      </w:r>
      <w:r w:rsidR="001518CF">
        <w:t xml:space="preserve"> </w:t>
      </w:r>
    </w:p>
    <w:p w:rsidR="00693DFF" w:rsidRDefault="008B24FF" w:rsidP="003A6E2A">
      <w:r>
        <w:t xml:space="preserve">We are aware of several </w:t>
      </w:r>
      <w:r w:rsidR="00693DFF">
        <w:t xml:space="preserve">unowned and feral cat </w:t>
      </w:r>
      <w:r w:rsidR="00336799">
        <w:t>colonies</w:t>
      </w:r>
      <w:r>
        <w:t xml:space="preserve"> in the city that are</w:t>
      </w:r>
      <w:r w:rsidR="00693DFF">
        <w:t xml:space="preserve"> unwittingly exacer</w:t>
      </w:r>
      <w:r>
        <w:t xml:space="preserve">bated by </w:t>
      </w:r>
      <w:r w:rsidR="00336799">
        <w:t xml:space="preserve">residents </w:t>
      </w:r>
      <w:r w:rsidR="00EE1CFE">
        <w:t xml:space="preserve">who </w:t>
      </w:r>
      <w:r>
        <w:t>regularly feed</w:t>
      </w:r>
      <w:r w:rsidR="004C5C6C">
        <w:t xml:space="preserve"> these cats</w:t>
      </w:r>
      <w:r>
        <w:t xml:space="preserve"> </w:t>
      </w:r>
      <w:r w:rsidR="004C5C6C">
        <w:t>m</w:t>
      </w:r>
      <w:r>
        <w:t xml:space="preserve">aking them difficult to contain. </w:t>
      </w:r>
      <w:r w:rsidR="00693DFF">
        <w:t xml:space="preserve">The City of Melbourne participates in the “Who’s for Cats?” </w:t>
      </w:r>
      <w:r>
        <w:t>campaign and encourages people to take ownership</w:t>
      </w:r>
      <w:r w:rsidR="00736BD7">
        <w:t xml:space="preserve"> of the cat.</w:t>
      </w:r>
    </w:p>
    <w:p w:rsidR="003A6E2A" w:rsidRDefault="003A6E2A" w:rsidP="003A6E2A">
      <w:r>
        <w:t xml:space="preserve">Stray animals are taken to the RSPCA animal shelter in Burwood. </w:t>
      </w:r>
      <w:r w:rsidR="001518CF">
        <w:t xml:space="preserve">The RSPCA is our contracted </w:t>
      </w:r>
      <w:r w:rsidR="00336799">
        <w:t>pound who provides</w:t>
      </w:r>
      <w:r w:rsidR="001518CF">
        <w:t xml:space="preserve"> leading foster care and rehabilitation programs fo</w:t>
      </w:r>
      <w:r w:rsidR="008B24FF">
        <w:t>r unwanted animals that has contributed to a decline in euthanasia rates.</w:t>
      </w:r>
    </w:p>
    <w:p w:rsidR="005B4CC6" w:rsidRPr="004C5C6C" w:rsidRDefault="005B4CC6" w:rsidP="003A6E2A">
      <w:r w:rsidRPr="004C5C6C">
        <w:t>Recent propos</w:t>
      </w:r>
      <w:r w:rsidR="00522D08">
        <w:t>ed legalisation changes by the State G</w:t>
      </w:r>
      <w:r w:rsidRPr="004C5C6C">
        <w:t>overnment including the sell</w:t>
      </w:r>
      <w:r w:rsidR="00D204C0" w:rsidRPr="004C5C6C">
        <w:t>ing of unwanted animals only from</w:t>
      </w:r>
      <w:r w:rsidRPr="004C5C6C">
        <w:t xml:space="preserve"> pet shops aims to address the issue</w:t>
      </w:r>
      <w:r w:rsidR="00D204C0" w:rsidRPr="004C5C6C">
        <w:t>s of unwanted animals and puppy farms.</w:t>
      </w:r>
    </w:p>
    <w:p w:rsidR="00333E2F" w:rsidRDefault="005B4CC6" w:rsidP="003A6E2A">
      <w:r w:rsidRPr="004C5C6C">
        <w:t>While a</w:t>
      </w:r>
      <w:r w:rsidR="00333E2F" w:rsidRPr="004C5C6C">
        <w:t>ll Councils are tasked with finding hom</w:t>
      </w:r>
      <w:r w:rsidRPr="004C5C6C">
        <w:t>es for unwanted animals</w:t>
      </w:r>
      <w:r w:rsidR="00D204C0" w:rsidRPr="004C5C6C">
        <w:t>,</w:t>
      </w:r>
      <w:r w:rsidRPr="004C5C6C">
        <w:t xml:space="preserve"> most</w:t>
      </w:r>
      <w:r w:rsidR="00333E2F" w:rsidRPr="004C5C6C">
        <w:t xml:space="preserve"> rely </w:t>
      </w:r>
      <w:r w:rsidRPr="004C5C6C">
        <w:t>on the</w:t>
      </w:r>
      <w:r w:rsidR="00333E2F" w:rsidRPr="004C5C6C">
        <w:t xml:space="preserve"> contracted services of the states recognised animals shelters.</w:t>
      </w:r>
      <w:r w:rsidRPr="004C5C6C">
        <w:t xml:space="preserve"> </w:t>
      </w:r>
    </w:p>
    <w:tbl>
      <w:tblPr>
        <w:tblStyle w:val="TableGrid"/>
        <w:tblW w:w="0" w:type="auto"/>
        <w:tblLook w:val="04A0" w:firstRow="1" w:lastRow="0" w:firstColumn="1" w:lastColumn="0" w:noHBand="0" w:noVBand="1"/>
      </w:tblPr>
      <w:tblGrid>
        <w:gridCol w:w="9893"/>
      </w:tblGrid>
      <w:tr w:rsidR="0063205D" w:rsidTr="008B24FF">
        <w:tc>
          <w:tcPr>
            <w:tcW w:w="9893" w:type="dxa"/>
          </w:tcPr>
          <w:p w:rsidR="0063205D" w:rsidRPr="0063205D" w:rsidRDefault="0063205D" w:rsidP="0063205D">
            <w:pPr>
              <w:rPr>
                <w:b/>
              </w:rPr>
            </w:pPr>
            <w:r w:rsidRPr="0063205D">
              <w:rPr>
                <w:b/>
              </w:rPr>
              <w:t>What do you think?</w:t>
            </w:r>
          </w:p>
          <w:p w:rsidR="0063205D" w:rsidRPr="004C5C6C" w:rsidRDefault="0063205D" w:rsidP="003A6E2A">
            <w:pPr>
              <w:pStyle w:val="ListParagraph"/>
              <w:numPr>
                <w:ilvl w:val="0"/>
                <w:numId w:val="27"/>
              </w:numPr>
            </w:pPr>
            <w:r w:rsidRPr="0063205D">
              <w:t>What more can the Council do to reduce the number of unowned dogs and cats?</w:t>
            </w:r>
          </w:p>
        </w:tc>
      </w:tr>
    </w:tbl>
    <w:p w:rsidR="003A6E2A" w:rsidRDefault="003A6E2A" w:rsidP="00956211">
      <w:pPr>
        <w:pStyle w:val="Heading3"/>
        <w:rPr>
          <w:rFonts w:hint="eastAsia"/>
        </w:rPr>
      </w:pPr>
      <w:bookmarkStart w:id="24" w:name="_Toc474510678"/>
      <w:r>
        <w:t>4.5</w:t>
      </w:r>
      <w:r>
        <w:tab/>
      </w:r>
      <w:r w:rsidR="002D0A81">
        <w:t xml:space="preserve">Nuisance </w:t>
      </w:r>
      <w:r w:rsidR="00F035C2">
        <w:t>b</w:t>
      </w:r>
      <w:r w:rsidR="002D0A81">
        <w:t>arking</w:t>
      </w:r>
      <w:bookmarkEnd w:id="24"/>
      <w:r>
        <w:t xml:space="preserve">  </w:t>
      </w:r>
    </w:p>
    <w:p w:rsidR="003A6E2A" w:rsidRDefault="003A6E2A" w:rsidP="003A6E2A">
      <w:r>
        <w:t>Nuisance barking is an ongoing issue in any Council. Barking dog complaints in the City of Melbourne remain cons</w:t>
      </w:r>
      <w:r w:rsidR="00C63C1D">
        <w:t>tant. There were 146, 133 and 119</w:t>
      </w:r>
      <w:r>
        <w:t xml:space="preserve"> barking dog complaints in 2013/4, 2014/15 and 2015/2016 respectively. </w:t>
      </w:r>
    </w:p>
    <w:p w:rsidR="006F1156" w:rsidRDefault="003A6E2A" w:rsidP="003A6E2A">
      <w:r>
        <w:t xml:space="preserve">The </w:t>
      </w:r>
      <w:r w:rsidR="006F1156">
        <w:t xml:space="preserve">City </w:t>
      </w:r>
      <w:r w:rsidR="00F035C2">
        <w:t>o</w:t>
      </w:r>
      <w:r w:rsidR="006F1156">
        <w:t xml:space="preserve">f Melbourne investigates all barking dog requests and mediates the majority of </w:t>
      </w:r>
      <w:r w:rsidR="008B24FF">
        <w:t>issues</w:t>
      </w:r>
      <w:r w:rsidR="006F1156">
        <w:t xml:space="preserve"> to resolution by providing education and tools</w:t>
      </w:r>
      <w:r w:rsidR="00C63C1D">
        <w:t xml:space="preserve"> for reducing any issue found. Our o</w:t>
      </w:r>
      <w:r w:rsidR="006F1156">
        <w:t xml:space="preserve">ngoing </w:t>
      </w:r>
      <w:r w:rsidR="008B24FF">
        <w:t>education</w:t>
      </w:r>
      <w:r w:rsidR="006F1156">
        <w:t xml:space="preserve"> programs promote the </w:t>
      </w:r>
      <w:r w:rsidR="004150F3">
        <w:t>exercise</w:t>
      </w:r>
      <w:r w:rsidR="006F1156">
        <w:t xml:space="preserve"> and socialisation </w:t>
      </w:r>
      <w:r w:rsidR="004150F3">
        <w:t>for</w:t>
      </w:r>
      <w:r w:rsidR="006F1156">
        <w:t xml:space="preserve"> dogs including the </w:t>
      </w:r>
      <w:r w:rsidR="004150F3">
        <w:t>provision</w:t>
      </w:r>
      <w:r w:rsidR="006F1156">
        <w:t xml:space="preserve"> of funded dog training.</w:t>
      </w:r>
    </w:p>
    <w:tbl>
      <w:tblPr>
        <w:tblStyle w:val="TableGrid"/>
        <w:tblW w:w="0" w:type="auto"/>
        <w:tblLook w:val="04A0" w:firstRow="1" w:lastRow="0" w:firstColumn="1" w:lastColumn="0" w:noHBand="0" w:noVBand="1"/>
      </w:tblPr>
      <w:tblGrid>
        <w:gridCol w:w="9893"/>
      </w:tblGrid>
      <w:tr w:rsidR="0063205D" w:rsidTr="008B24FF">
        <w:tc>
          <w:tcPr>
            <w:tcW w:w="9893" w:type="dxa"/>
          </w:tcPr>
          <w:p w:rsidR="0063205D" w:rsidRPr="0063205D" w:rsidRDefault="0063205D" w:rsidP="0063205D">
            <w:pPr>
              <w:rPr>
                <w:b/>
              </w:rPr>
            </w:pPr>
            <w:r w:rsidRPr="0063205D">
              <w:rPr>
                <w:b/>
              </w:rPr>
              <w:t>What do you think?</w:t>
            </w:r>
          </w:p>
          <w:p w:rsidR="0063205D" w:rsidRDefault="0063205D" w:rsidP="00E50942">
            <w:r>
              <w:t xml:space="preserve">What other measures could the </w:t>
            </w:r>
            <w:r w:rsidR="00E50942">
              <w:t>Council</w:t>
            </w:r>
            <w:r>
              <w:t xml:space="preserve"> use to address barking dog complaints? </w:t>
            </w:r>
          </w:p>
        </w:tc>
      </w:tr>
    </w:tbl>
    <w:p w:rsidR="00132622" w:rsidRDefault="00132622" w:rsidP="00956211">
      <w:pPr>
        <w:pStyle w:val="Heading3"/>
        <w:rPr>
          <w:rFonts w:hint="eastAsia"/>
        </w:rPr>
      </w:pPr>
      <w:bookmarkStart w:id="25" w:name="_Toc474510679"/>
    </w:p>
    <w:p w:rsidR="00132622" w:rsidRDefault="00132622" w:rsidP="00956211">
      <w:pPr>
        <w:pStyle w:val="Heading3"/>
        <w:rPr>
          <w:rFonts w:hint="eastAsia"/>
        </w:rPr>
      </w:pPr>
    </w:p>
    <w:p w:rsidR="00132622" w:rsidRDefault="00132622" w:rsidP="00956211">
      <w:pPr>
        <w:pStyle w:val="Heading3"/>
        <w:rPr>
          <w:rFonts w:hint="eastAsia"/>
        </w:rPr>
      </w:pPr>
    </w:p>
    <w:p w:rsidR="00132622" w:rsidRDefault="00132622" w:rsidP="00956211">
      <w:pPr>
        <w:pStyle w:val="Heading3"/>
        <w:rPr>
          <w:rFonts w:hint="eastAsia"/>
        </w:rPr>
      </w:pPr>
    </w:p>
    <w:p w:rsidR="003A6E2A" w:rsidRDefault="003A6E2A" w:rsidP="00956211">
      <w:pPr>
        <w:pStyle w:val="Heading3"/>
        <w:rPr>
          <w:rFonts w:hint="eastAsia"/>
        </w:rPr>
      </w:pPr>
      <w:r>
        <w:t>4.6</w:t>
      </w:r>
      <w:r>
        <w:tab/>
      </w:r>
      <w:r w:rsidR="003A7CBC">
        <w:t>Dangerous, menacing and restricted breed dogs</w:t>
      </w:r>
      <w:bookmarkEnd w:id="25"/>
      <w:r w:rsidR="003A7CBC">
        <w:t xml:space="preserve"> </w:t>
      </w:r>
    </w:p>
    <w:p w:rsidR="003A6E2A" w:rsidRDefault="003A6E2A" w:rsidP="003A6E2A">
      <w:r>
        <w:t xml:space="preserve">The Act has special requirements for dealing with dogs that have been declared either a dangerous or menacing dog and for dogs that are a restricted breed of dog. </w:t>
      </w:r>
    </w:p>
    <w:p w:rsidR="00132622" w:rsidRDefault="003A6E2A" w:rsidP="003A6E2A">
      <w:r>
        <w:t xml:space="preserve">The City of Melbourne has no </w:t>
      </w:r>
      <w:r w:rsidR="00D204C0">
        <w:t xml:space="preserve">registered </w:t>
      </w:r>
      <w:r>
        <w:t xml:space="preserve">dangerous, menacing or restricted breed dogs.  </w:t>
      </w:r>
    </w:p>
    <w:p w:rsidR="0028165D" w:rsidRDefault="0028165D" w:rsidP="003A6E2A">
      <w:r>
        <w:t>In 2015</w:t>
      </w:r>
      <w:r w:rsidR="00542D1B">
        <w:t>,</w:t>
      </w:r>
      <w:r>
        <w:t xml:space="preserve"> following a </w:t>
      </w:r>
      <w:r w:rsidR="006F1156">
        <w:t>moratorium</w:t>
      </w:r>
      <w:r w:rsidR="000861A6">
        <w:t xml:space="preserve"> on the eutha</w:t>
      </w:r>
      <w:r w:rsidR="00542D1B">
        <w:t>nasia of restricted breed dogs</w:t>
      </w:r>
      <w:r>
        <w:t xml:space="preserve">, a </w:t>
      </w:r>
      <w:r w:rsidR="00E50942">
        <w:t xml:space="preserve">Parliamentary Inquiry </w:t>
      </w:r>
      <w:r w:rsidR="006F1156">
        <w:t xml:space="preserve">on the legislation </w:t>
      </w:r>
      <w:r w:rsidR="00E50942">
        <w:t>regarding restricted breed dogs</w:t>
      </w:r>
      <w:r>
        <w:t xml:space="preserve"> was </w:t>
      </w:r>
      <w:r w:rsidR="00542D1B">
        <w:t xml:space="preserve">established. </w:t>
      </w:r>
      <w:r w:rsidR="00336799">
        <w:t>City o</w:t>
      </w:r>
      <w:r w:rsidR="00D204C0">
        <w:t xml:space="preserve">f Melbourne </w:t>
      </w:r>
      <w:r w:rsidR="00E50942">
        <w:t>Officers made submissions</w:t>
      </w:r>
      <w:r w:rsidR="00D204C0">
        <w:t xml:space="preserve"> to the inquiry</w:t>
      </w:r>
      <w:r w:rsidR="000861A6">
        <w:t xml:space="preserve"> and the details can be </w:t>
      </w:r>
      <w:hyperlink r:id="rId11" w:history="1">
        <w:r w:rsidR="000861A6" w:rsidRPr="000861A6">
          <w:rPr>
            <w:rStyle w:val="Hyperlink"/>
          </w:rPr>
          <w:t>read here</w:t>
        </w:r>
      </w:hyperlink>
      <w:r w:rsidR="000861A6">
        <w:t xml:space="preserve">. </w:t>
      </w:r>
    </w:p>
    <w:p w:rsidR="003A6E2A" w:rsidRDefault="003A6E2A" w:rsidP="00956211">
      <w:pPr>
        <w:pStyle w:val="Heading3"/>
        <w:rPr>
          <w:rFonts w:hint="eastAsia"/>
        </w:rPr>
      </w:pPr>
      <w:bookmarkStart w:id="26" w:name="_Toc474510680"/>
      <w:r>
        <w:t>4.7</w:t>
      </w:r>
      <w:r>
        <w:tab/>
      </w:r>
      <w:r w:rsidR="003A7CBC">
        <w:t>Dog attacks</w:t>
      </w:r>
      <w:bookmarkEnd w:id="26"/>
      <w:r w:rsidR="003A7CBC">
        <w:t xml:space="preserve"> </w:t>
      </w:r>
    </w:p>
    <w:p w:rsidR="00253CA2" w:rsidRDefault="003A6E2A" w:rsidP="003A6E2A">
      <w:r>
        <w:t>There were 43 reported</w:t>
      </w:r>
      <w:r w:rsidR="00C63C1D">
        <w:t xml:space="preserve"> dog attacks in 2013/2014, 43</w:t>
      </w:r>
      <w:r>
        <w:t xml:space="preserve"> in 2014/2015</w:t>
      </w:r>
      <w:r w:rsidR="00C63C1D">
        <w:t xml:space="preserve"> and </w:t>
      </w:r>
      <w:r w:rsidR="00253CA2">
        <w:t>62</w:t>
      </w:r>
      <w:r w:rsidR="00C63C1D">
        <w:t xml:space="preserve"> in 2015/2016</w:t>
      </w:r>
      <w:r w:rsidR="00253CA2">
        <w:t>, d</w:t>
      </w:r>
      <w:r w:rsidR="00EF1EDB">
        <w:t xml:space="preserve">espite our best efforts in proactive patrols and the </w:t>
      </w:r>
      <w:r w:rsidR="00253CA2">
        <w:t>distribution of available literature.</w:t>
      </w:r>
      <w:r w:rsidR="00EF1EDB">
        <w:t xml:space="preserve"> </w:t>
      </w:r>
    </w:p>
    <w:p w:rsidR="00542D1B" w:rsidRDefault="00253CA2" w:rsidP="003A6E2A">
      <w:r>
        <w:t>A</w:t>
      </w:r>
      <w:r w:rsidR="00EF1EDB">
        <w:t xml:space="preserve"> review of the dog attacks in the City it was found that since 2014</w:t>
      </w:r>
      <w:r w:rsidR="00542D1B">
        <w:t>, alarmingly 9</w:t>
      </w:r>
      <w:r w:rsidR="00EF1EDB">
        <w:t>0% o</w:t>
      </w:r>
      <w:r w:rsidR="00542D1B">
        <w:t>f</w:t>
      </w:r>
      <w:r w:rsidR="00EF1EDB">
        <w:t xml:space="preserve"> reported attacks and rushes occur in our parks, </w:t>
      </w:r>
      <w:r w:rsidR="000F7339">
        <w:t>while owners are</w:t>
      </w:r>
      <w:r w:rsidR="00EF1EDB">
        <w:t xml:space="preserve"> with their dog. </w:t>
      </w:r>
    </w:p>
    <w:p w:rsidR="000F7339" w:rsidRDefault="00EF1EDB" w:rsidP="003A6E2A">
      <w:r>
        <w:t xml:space="preserve">Sadly </w:t>
      </w:r>
      <w:r w:rsidR="00C80AF9">
        <w:t xml:space="preserve">13 </w:t>
      </w:r>
      <w:r w:rsidR="00253CA2">
        <w:t xml:space="preserve">of these attacks </w:t>
      </w:r>
      <w:r w:rsidR="00C80AF9">
        <w:t>resulted in serious injury includ</w:t>
      </w:r>
      <w:r w:rsidR="00736BD7">
        <w:t xml:space="preserve">ing surgery and hospitalisation </w:t>
      </w:r>
      <w:r w:rsidR="00C80AF9">
        <w:t>or veterinarian care</w:t>
      </w:r>
      <w:r w:rsidR="00736BD7">
        <w:t>,</w:t>
      </w:r>
      <w:r w:rsidR="00C80AF9">
        <w:t xml:space="preserve"> </w:t>
      </w:r>
      <w:r>
        <w:t xml:space="preserve">and </w:t>
      </w:r>
      <w:r w:rsidR="00C80AF9">
        <w:t xml:space="preserve">in three cases, the death of a dog. </w:t>
      </w:r>
      <w:r w:rsidR="000F7339">
        <w:t xml:space="preserve">The </w:t>
      </w:r>
      <w:r w:rsidR="006A0EC8">
        <w:t xml:space="preserve">total </w:t>
      </w:r>
      <w:r w:rsidR="000F7339">
        <w:t xml:space="preserve">cost to </w:t>
      </w:r>
      <w:r w:rsidR="006A0EC8">
        <w:t xml:space="preserve">all </w:t>
      </w:r>
      <w:r w:rsidR="000F7339">
        <w:t>victims in t</w:t>
      </w:r>
      <w:r w:rsidR="00542D1B">
        <w:t xml:space="preserve">erms of </w:t>
      </w:r>
      <w:r w:rsidR="00253CA2">
        <w:t>medical or veterinary expenses was</w:t>
      </w:r>
      <w:r w:rsidR="00736BD7">
        <w:t xml:space="preserve"> </w:t>
      </w:r>
      <w:r w:rsidR="00336799">
        <w:t xml:space="preserve">almost $19,000 </w:t>
      </w:r>
    </w:p>
    <w:p w:rsidR="003A6E2A" w:rsidRDefault="000F7339" w:rsidP="003A6E2A">
      <w:r>
        <w:t>To increase socialisation of dogs, the</w:t>
      </w:r>
      <w:r w:rsidR="00253CA2">
        <w:t xml:space="preserve"> City of Melbourne has provided </w:t>
      </w:r>
      <w:r>
        <w:t xml:space="preserve">free dog training events with a professional </w:t>
      </w:r>
      <w:r w:rsidR="00C80AF9">
        <w:t xml:space="preserve">dog </w:t>
      </w:r>
      <w:r>
        <w:t>trainer</w:t>
      </w:r>
      <w:r w:rsidR="00253CA2">
        <w:t xml:space="preserve"> which has been rolled out though 2016/2017</w:t>
      </w:r>
      <w:r>
        <w:t xml:space="preserve">. </w:t>
      </w:r>
    </w:p>
    <w:p w:rsidR="003A6E2A" w:rsidRDefault="00253CA2" w:rsidP="003A6E2A">
      <w:r>
        <w:t>Animal M</w:t>
      </w:r>
      <w:r w:rsidR="003A6E2A">
        <w:t xml:space="preserve">anagement </w:t>
      </w:r>
      <w:r>
        <w:t>O</w:t>
      </w:r>
      <w:r w:rsidR="003A6E2A">
        <w:t xml:space="preserve">fficers </w:t>
      </w:r>
      <w:r w:rsidR="006A0EC8">
        <w:t xml:space="preserve">proactively patrol public places and </w:t>
      </w:r>
      <w:r w:rsidR="003A6E2A">
        <w:t xml:space="preserve">provide education and advice on the effective control and confinement of dogs to prevent attacks. The Council issues fines and prosecutes serious attacks </w:t>
      </w:r>
      <w:r w:rsidR="00C80AF9">
        <w:t>and in</w:t>
      </w:r>
      <w:r w:rsidR="003A6E2A">
        <w:t xml:space="preserve"> instances where a dog is identified as a serious threat to t</w:t>
      </w:r>
      <w:r w:rsidR="00522D08">
        <w:t>he community, the Council or a M</w:t>
      </w:r>
      <w:r w:rsidR="003A6E2A">
        <w:t xml:space="preserve">agistrate may order that a dog be destroyed. </w:t>
      </w:r>
    </w:p>
    <w:tbl>
      <w:tblPr>
        <w:tblStyle w:val="TableGrid"/>
        <w:tblW w:w="0" w:type="auto"/>
        <w:tblLook w:val="04A0" w:firstRow="1" w:lastRow="0" w:firstColumn="1" w:lastColumn="0" w:noHBand="0" w:noVBand="1"/>
      </w:tblPr>
      <w:tblGrid>
        <w:gridCol w:w="9893"/>
      </w:tblGrid>
      <w:tr w:rsidR="004711D7" w:rsidTr="004711D7">
        <w:tc>
          <w:tcPr>
            <w:tcW w:w="9995" w:type="dxa"/>
          </w:tcPr>
          <w:p w:rsidR="004711D7" w:rsidRPr="004711D7" w:rsidRDefault="004711D7" w:rsidP="004711D7">
            <w:pPr>
              <w:rPr>
                <w:b/>
              </w:rPr>
            </w:pPr>
            <w:r w:rsidRPr="004711D7">
              <w:rPr>
                <w:b/>
              </w:rPr>
              <w:t>What do you think?</w:t>
            </w:r>
          </w:p>
          <w:p w:rsidR="004711D7" w:rsidRDefault="004711D7" w:rsidP="003A6E2A">
            <w:r>
              <w:t xml:space="preserve">What other measures could the City of Melbourne use to reduce the number of dog attacks/rushes?  </w:t>
            </w:r>
          </w:p>
        </w:tc>
      </w:tr>
    </w:tbl>
    <w:p w:rsidR="003A6E2A" w:rsidRDefault="003A6E2A" w:rsidP="00956211">
      <w:pPr>
        <w:pStyle w:val="Heading3"/>
        <w:rPr>
          <w:rFonts w:hint="eastAsia"/>
        </w:rPr>
      </w:pPr>
      <w:bookmarkStart w:id="27" w:name="_Toc474510681"/>
      <w:r>
        <w:t>4.8</w:t>
      </w:r>
      <w:r>
        <w:tab/>
      </w:r>
      <w:r w:rsidR="003A7CBC">
        <w:t>Domestic animal businesses</w:t>
      </w:r>
      <w:bookmarkEnd w:id="27"/>
      <w:r w:rsidR="003A7CBC">
        <w:t xml:space="preserve"> </w:t>
      </w:r>
      <w:r>
        <w:t xml:space="preserve">   </w:t>
      </w:r>
    </w:p>
    <w:p w:rsidR="003A6E2A" w:rsidRDefault="003A6E2A" w:rsidP="003A6E2A">
      <w:r>
        <w:t xml:space="preserve">The City of Melbourne is responsible for the registration of premises as </w:t>
      </w:r>
      <w:r w:rsidR="003A7CBC">
        <w:t>d</w:t>
      </w:r>
      <w:r>
        <w:t xml:space="preserve">omestic </w:t>
      </w:r>
      <w:r w:rsidR="003A7CBC">
        <w:t>a</w:t>
      </w:r>
      <w:r>
        <w:t>nimal businesses which include</w:t>
      </w:r>
      <w:r w:rsidR="004711D7">
        <w:t>:</w:t>
      </w:r>
    </w:p>
    <w:p w:rsidR="003A6E2A" w:rsidRDefault="004711D7" w:rsidP="00722BE8">
      <w:pPr>
        <w:pStyle w:val="ListParagraph"/>
        <w:numPr>
          <w:ilvl w:val="0"/>
          <w:numId w:val="25"/>
        </w:numPr>
      </w:pPr>
      <w:r>
        <w:t>p</w:t>
      </w:r>
      <w:r w:rsidR="003A7CBC">
        <w:t>et shops</w:t>
      </w:r>
    </w:p>
    <w:p w:rsidR="003A6E2A" w:rsidRDefault="004711D7" w:rsidP="00722BE8">
      <w:pPr>
        <w:pStyle w:val="ListParagraph"/>
        <w:numPr>
          <w:ilvl w:val="0"/>
          <w:numId w:val="25"/>
        </w:numPr>
      </w:pPr>
      <w:r>
        <w:t>a</w:t>
      </w:r>
      <w:r w:rsidR="003A7CBC">
        <w:t>nimal shelters and pounds</w:t>
      </w:r>
    </w:p>
    <w:p w:rsidR="003A6E2A" w:rsidRDefault="004711D7" w:rsidP="00722BE8">
      <w:pPr>
        <w:pStyle w:val="ListParagraph"/>
        <w:numPr>
          <w:ilvl w:val="0"/>
          <w:numId w:val="25"/>
        </w:numPr>
      </w:pPr>
      <w:r>
        <w:t>b</w:t>
      </w:r>
      <w:r w:rsidR="003A6E2A">
        <w:t>oarding facilities including day ca</w:t>
      </w:r>
      <w:r w:rsidR="003A7CBC">
        <w:t>re, overnight and home boarding</w:t>
      </w:r>
    </w:p>
    <w:p w:rsidR="003A6E2A" w:rsidRDefault="004711D7" w:rsidP="00722BE8">
      <w:pPr>
        <w:pStyle w:val="ListParagraph"/>
        <w:numPr>
          <w:ilvl w:val="0"/>
          <w:numId w:val="25"/>
        </w:numPr>
      </w:pPr>
      <w:r>
        <w:t>d</w:t>
      </w:r>
      <w:r w:rsidR="003A6E2A">
        <w:t xml:space="preserve">og training and rearing establishments. </w:t>
      </w:r>
    </w:p>
    <w:p w:rsidR="003A6E2A" w:rsidRDefault="003A6E2A" w:rsidP="003A6E2A">
      <w:r>
        <w:t xml:space="preserve">There are </w:t>
      </w:r>
      <w:r w:rsidR="004711D7">
        <w:t>eight</w:t>
      </w:r>
      <w:r>
        <w:t xml:space="preserve"> </w:t>
      </w:r>
      <w:r w:rsidR="003A7CBC">
        <w:t xml:space="preserve">domestic animal businesses </w:t>
      </w:r>
      <w:r>
        <w:t>in the City of Melbourne</w:t>
      </w:r>
      <w:r w:rsidR="00AA0680">
        <w:t xml:space="preserve"> that are published on our website</w:t>
      </w:r>
      <w:r>
        <w:t xml:space="preserve"> including: </w:t>
      </w:r>
    </w:p>
    <w:p w:rsidR="003A6E2A" w:rsidRDefault="003A7CBC" w:rsidP="00722BE8">
      <w:pPr>
        <w:pStyle w:val="ListParagraph"/>
        <w:numPr>
          <w:ilvl w:val="0"/>
          <w:numId w:val="26"/>
        </w:numPr>
      </w:pPr>
      <w:r>
        <w:t>two animal shelters</w:t>
      </w:r>
    </w:p>
    <w:p w:rsidR="003A6E2A" w:rsidRDefault="004711D7" w:rsidP="00722BE8">
      <w:pPr>
        <w:pStyle w:val="ListParagraph"/>
        <w:numPr>
          <w:ilvl w:val="0"/>
          <w:numId w:val="26"/>
        </w:numPr>
      </w:pPr>
      <w:r>
        <w:t>f</w:t>
      </w:r>
      <w:r w:rsidR="003A7CBC">
        <w:t>our</w:t>
      </w:r>
      <w:r w:rsidR="003A6E2A">
        <w:t xml:space="preserve"> pet shops </w:t>
      </w:r>
    </w:p>
    <w:p w:rsidR="003A6E2A" w:rsidRDefault="003A7CBC" w:rsidP="00722BE8">
      <w:pPr>
        <w:pStyle w:val="ListParagraph"/>
        <w:numPr>
          <w:ilvl w:val="0"/>
          <w:numId w:val="26"/>
        </w:numPr>
      </w:pPr>
      <w:r>
        <w:t>two</w:t>
      </w:r>
      <w:r w:rsidR="003A6E2A">
        <w:t xml:space="preserve"> boarding establishments.  </w:t>
      </w:r>
    </w:p>
    <w:p w:rsidR="003A6E2A" w:rsidRDefault="003A6E2A" w:rsidP="003A6E2A">
      <w:r>
        <w:lastRenderedPageBreak/>
        <w:t xml:space="preserve">Domestic animal businesses must apply to register with the City of Melbourne and must renew their registration every year. The </w:t>
      </w:r>
      <w:r w:rsidR="003A7CBC">
        <w:t>City of Melbourne</w:t>
      </w:r>
      <w:r>
        <w:t xml:space="preserve"> conducts inspections before approving applications and conducts annual audits to ensure compliance with the relevant </w:t>
      </w:r>
      <w:r w:rsidRPr="00217C2A">
        <w:t>Code of Practice.</w:t>
      </w:r>
      <w:r>
        <w:t xml:space="preserve"> </w:t>
      </w:r>
    </w:p>
    <w:p w:rsidR="00E16EE2" w:rsidRDefault="003A6E2A" w:rsidP="003A6E2A">
      <w:r>
        <w:t>Nevertheless every year, requests are made by the community for investigation of domestic animal businesses usually relating to welfare concerns for the animal</w:t>
      </w:r>
      <w:r w:rsidR="0028165D">
        <w:t>s kept in these establishments.</w:t>
      </w:r>
    </w:p>
    <w:p w:rsidR="0028165D" w:rsidRDefault="0028165D" w:rsidP="003A6E2A">
      <w:r>
        <w:t>The</w:t>
      </w:r>
      <w:r w:rsidR="000861A6">
        <w:t xml:space="preserve"> </w:t>
      </w:r>
      <w:r w:rsidR="00736BD7">
        <w:t>State G</w:t>
      </w:r>
      <w:r w:rsidR="000861A6">
        <w:t xml:space="preserve">overnment recently introduced changes to </w:t>
      </w:r>
      <w:r w:rsidR="00736BD7">
        <w:t xml:space="preserve">the </w:t>
      </w:r>
      <w:r w:rsidR="000861A6">
        <w:t>Act</w:t>
      </w:r>
      <w:r w:rsidR="00542D1B">
        <w:t xml:space="preserve"> to reform dog breeding and pet</w:t>
      </w:r>
      <w:r w:rsidR="000861A6">
        <w:t xml:space="preserve"> shops in Victoria and it is to be reassessed in 2017 in consultation with stakeholders. </w:t>
      </w:r>
    </w:p>
    <w:p w:rsidR="003A6E2A" w:rsidRDefault="00E16EE2" w:rsidP="003A6E2A">
      <w:r>
        <w:t>The City of Melbourne issues infringement notices and prosecutes non-compliant business</w:t>
      </w:r>
      <w:r w:rsidR="008D2F6A">
        <w:t>es</w:t>
      </w:r>
      <w:r>
        <w:t xml:space="preserve"> where necessary. A dog day care business was prosecuted for continuing breaches of the code and the proprietor issued with a </w:t>
      </w:r>
      <w:r w:rsidR="008D2F6A">
        <w:t>banning</w:t>
      </w:r>
      <w:r>
        <w:t xml:space="preserve"> order by the court for a period</w:t>
      </w:r>
      <w:r w:rsidR="00217C2A">
        <w:t xml:space="preserve"> of three</w:t>
      </w:r>
      <w:r w:rsidR="00AA0680">
        <w:t xml:space="preserve"> years.</w:t>
      </w:r>
      <w:r w:rsidR="00736BD7">
        <w:t xml:space="preserve"> The business is no longer trading with the City of Melbourne.</w:t>
      </w:r>
    </w:p>
    <w:p w:rsidR="003A6E2A" w:rsidRDefault="008D2F6A" w:rsidP="003A6E2A">
      <w:r>
        <w:t>The City of Melbourne strive</w:t>
      </w:r>
      <w:r w:rsidR="00217C2A">
        <w:t>s</w:t>
      </w:r>
      <w:r>
        <w:t xml:space="preserve"> for best practice to ensure the </w:t>
      </w:r>
      <w:r w:rsidR="00217C2A">
        <w:t>operation of registered d</w:t>
      </w:r>
      <w:r w:rsidR="00AA0680">
        <w:t xml:space="preserve">omestic </w:t>
      </w:r>
      <w:r w:rsidR="00217C2A">
        <w:t>a</w:t>
      </w:r>
      <w:r w:rsidR="00AA0680">
        <w:t xml:space="preserve">nimal </w:t>
      </w:r>
      <w:r w:rsidR="00217C2A">
        <w:t>b</w:t>
      </w:r>
      <w:r w:rsidR="00AA0680">
        <w:t>usinesses is</w:t>
      </w:r>
      <w:r w:rsidR="003A6E2A">
        <w:t xml:space="preserve"> above those standards co</w:t>
      </w:r>
      <w:r w:rsidR="00AA0680">
        <w:t>ntained in the Code of Practice. The City of Melbourne has expressed in writing its willingness to participate in the next review of the Code of Pr</w:t>
      </w:r>
      <w:r w:rsidR="006A0EC8">
        <w:t>actice for the operation of pet</w:t>
      </w:r>
      <w:r w:rsidR="00AA0680">
        <w:t xml:space="preserve"> shops and will advocate for improve</w:t>
      </w:r>
      <w:r w:rsidR="00217C2A">
        <w:t>d</w:t>
      </w:r>
      <w:r w:rsidR="00AA0680">
        <w:t xml:space="preserve"> conditions for animals.</w:t>
      </w:r>
    </w:p>
    <w:tbl>
      <w:tblPr>
        <w:tblStyle w:val="TableGrid"/>
        <w:tblW w:w="0" w:type="auto"/>
        <w:tblLook w:val="04A0" w:firstRow="1" w:lastRow="0" w:firstColumn="1" w:lastColumn="0" w:noHBand="0" w:noVBand="1"/>
      </w:tblPr>
      <w:tblGrid>
        <w:gridCol w:w="9893"/>
      </w:tblGrid>
      <w:tr w:rsidR="003A7CBC" w:rsidTr="006A0EC8">
        <w:tc>
          <w:tcPr>
            <w:tcW w:w="9893" w:type="dxa"/>
          </w:tcPr>
          <w:p w:rsidR="003A7CBC" w:rsidRPr="003A7CBC" w:rsidRDefault="003A7CBC" w:rsidP="003A7CBC">
            <w:pPr>
              <w:rPr>
                <w:b/>
              </w:rPr>
            </w:pPr>
            <w:r w:rsidRPr="003A7CBC">
              <w:rPr>
                <w:b/>
              </w:rPr>
              <w:t>What do you think?</w:t>
            </w:r>
          </w:p>
          <w:p w:rsidR="003A7CBC" w:rsidRPr="003A7CBC" w:rsidRDefault="003A7CBC" w:rsidP="003A7CBC">
            <w:pPr>
              <w:pStyle w:val="ListParagraph"/>
              <w:numPr>
                <w:ilvl w:val="0"/>
                <w:numId w:val="22"/>
              </w:numPr>
            </w:pPr>
            <w:r w:rsidRPr="003A7CBC">
              <w:t>Are there any other initiatives that you believe Council should undertake in relation to Domestic Animal Businesses?</w:t>
            </w:r>
          </w:p>
          <w:p w:rsidR="003A7CBC" w:rsidRDefault="003A7CBC" w:rsidP="003A6E2A"/>
        </w:tc>
      </w:tr>
    </w:tbl>
    <w:p w:rsidR="003A6E2A" w:rsidRDefault="003A6E2A" w:rsidP="00956211">
      <w:pPr>
        <w:pStyle w:val="Heading3"/>
        <w:rPr>
          <w:rFonts w:hint="eastAsia"/>
        </w:rPr>
      </w:pPr>
      <w:bookmarkStart w:id="28" w:name="_Toc474510683"/>
      <w:r>
        <w:t>4.9</w:t>
      </w:r>
      <w:r>
        <w:tab/>
      </w:r>
      <w:r w:rsidR="003A7CBC">
        <w:t>Education about responsible pet ownership</w:t>
      </w:r>
      <w:bookmarkEnd w:id="28"/>
      <w:r w:rsidR="003A7CBC">
        <w:t xml:space="preserve"> </w:t>
      </w:r>
      <w:r w:rsidR="00333E2F">
        <w:t>and other matters.</w:t>
      </w:r>
    </w:p>
    <w:p w:rsidR="003044B5" w:rsidRDefault="003044B5" w:rsidP="003044B5">
      <w:r>
        <w:t xml:space="preserve">The </w:t>
      </w:r>
      <w:r w:rsidR="00E53C97">
        <w:t>DAMP</w:t>
      </w:r>
      <w:r>
        <w:t xml:space="preserve"> is required to consider programs, services and strategies that the City of Melbourne intends to pursue to promote and encourage responsible pet ownership of dogs and cats. </w:t>
      </w:r>
    </w:p>
    <w:p w:rsidR="003A6E2A" w:rsidRDefault="003F23D4" w:rsidP="003A6E2A">
      <w:r>
        <w:t>Educating the community about</w:t>
      </w:r>
      <w:r w:rsidR="003A6E2A">
        <w:t xml:space="preserve"> responsible pet ownership underpins the provision of the </w:t>
      </w:r>
      <w:r w:rsidR="003A7CBC">
        <w:t xml:space="preserve">City of Melbourne’s </w:t>
      </w:r>
      <w:r w:rsidR="003A6E2A">
        <w:t xml:space="preserve">animal management service. To be effective, the education activities need to be targeted to specific priorities and adjusted for the fact that any activities can only be undertaken </w:t>
      </w:r>
      <w:r w:rsidR="00E53C97">
        <w:t xml:space="preserve">at the </w:t>
      </w:r>
      <w:r w:rsidR="00522D08">
        <w:t>L</w:t>
      </w:r>
      <w:r w:rsidR="00E53C97">
        <w:t xml:space="preserve">ocal </w:t>
      </w:r>
      <w:r w:rsidR="00522D08">
        <w:t>G</w:t>
      </w:r>
      <w:r w:rsidR="00E53C97">
        <w:t>overnment level and much of the educational m</w:t>
      </w:r>
      <w:r w:rsidR="00522D08">
        <w:t>aterial is duplicated from the S</w:t>
      </w:r>
      <w:r w:rsidR="00E53C97">
        <w:t xml:space="preserve">tate </w:t>
      </w:r>
      <w:r w:rsidR="00522D08">
        <w:t>G</w:t>
      </w:r>
      <w:r w:rsidR="00E53C97">
        <w:t xml:space="preserve">overnment Animal Welfare Branch and replicated across Victoria’s </w:t>
      </w:r>
      <w:r>
        <w:t>79</w:t>
      </w:r>
      <w:r w:rsidR="00E53C97">
        <w:t xml:space="preserve"> Councils.</w:t>
      </w:r>
    </w:p>
    <w:p w:rsidR="00A720BE" w:rsidRDefault="00E53C97" w:rsidP="003A6E2A">
      <w:r>
        <w:t>W</w:t>
      </w:r>
      <w:r w:rsidR="003A7CBC">
        <w:t xml:space="preserve">e provide a range </w:t>
      </w:r>
      <w:r w:rsidR="00A720BE">
        <w:t>of programs</w:t>
      </w:r>
      <w:r w:rsidR="003A6E2A">
        <w:t xml:space="preserve"> and services</w:t>
      </w:r>
      <w:r w:rsidR="003A7CBC">
        <w:t xml:space="preserve">, </w:t>
      </w:r>
      <w:r w:rsidR="003A6E2A">
        <w:t xml:space="preserve">including extensive education material published on </w:t>
      </w:r>
      <w:r w:rsidR="003A7CBC">
        <w:t xml:space="preserve">our </w:t>
      </w:r>
      <w:r w:rsidR="00886EE9">
        <w:t xml:space="preserve">website and reference to the </w:t>
      </w:r>
      <w:hyperlink r:id="rId12" w:history="1">
        <w:r w:rsidR="00886EE9" w:rsidRPr="00522D08">
          <w:rPr>
            <w:rStyle w:val="Hyperlink"/>
          </w:rPr>
          <w:t xml:space="preserve">State </w:t>
        </w:r>
        <w:r w:rsidR="00A720BE" w:rsidRPr="00522D08">
          <w:rPr>
            <w:rStyle w:val="Hyperlink"/>
          </w:rPr>
          <w:t>Government</w:t>
        </w:r>
        <w:r w:rsidR="00886EE9" w:rsidRPr="00522D08">
          <w:rPr>
            <w:rStyle w:val="Hyperlink"/>
          </w:rPr>
          <w:t xml:space="preserve"> </w:t>
        </w:r>
        <w:r w:rsidR="00522D08" w:rsidRPr="00522D08">
          <w:rPr>
            <w:rStyle w:val="Hyperlink"/>
          </w:rPr>
          <w:t>w</w:t>
        </w:r>
        <w:r w:rsidR="00886EE9" w:rsidRPr="00522D08">
          <w:rPr>
            <w:rStyle w:val="Hyperlink"/>
          </w:rPr>
          <w:t>ebsite</w:t>
        </w:r>
      </w:hyperlink>
      <w:r w:rsidR="00886EE9">
        <w:t>,</w:t>
      </w:r>
      <w:r w:rsidR="003A6E2A">
        <w:t xml:space="preserve"> desexing vouchers to concession ca</w:t>
      </w:r>
      <w:r w:rsidR="008D2F6A">
        <w:t xml:space="preserve">rd holders, provision of free dog training events, </w:t>
      </w:r>
      <w:r w:rsidR="00A720BE">
        <w:t xml:space="preserve">various collateral for events </w:t>
      </w:r>
      <w:r>
        <w:t>including</w:t>
      </w:r>
      <w:r w:rsidR="00522D08">
        <w:t>:</w:t>
      </w:r>
    </w:p>
    <w:p w:rsidR="00A720BE" w:rsidRDefault="00522D08" w:rsidP="00A720BE">
      <w:pPr>
        <w:pStyle w:val="ListParagraph"/>
        <w:numPr>
          <w:ilvl w:val="0"/>
          <w:numId w:val="22"/>
        </w:numPr>
      </w:pPr>
      <w:r>
        <w:t>b</w:t>
      </w:r>
      <w:r w:rsidR="00560E9B">
        <w:t xml:space="preserve">alloons </w:t>
      </w:r>
      <w:r>
        <w:t>with “My pets are registered”, “</w:t>
      </w:r>
      <w:r w:rsidR="00560E9B">
        <w:t xml:space="preserve">I pick up after my dog” and </w:t>
      </w:r>
      <w:r>
        <w:t>“I’m a responsible pet owner”</w:t>
      </w:r>
    </w:p>
    <w:p w:rsidR="00A720BE" w:rsidRDefault="00522D08" w:rsidP="00A720BE">
      <w:pPr>
        <w:pStyle w:val="ListParagraph"/>
        <w:numPr>
          <w:ilvl w:val="0"/>
          <w:numId w:val="22"/>
        </w:numPr>
      </w:pPr>
      <w:r>
        <w:t>d</w:t>
      </w:r>
      <w:r w:rsidR="00A720BE">
        <w:t xml:space="preserve">rink bottles </w:t>
      </w:r>
      <w:r>
        <w:t>labelled</w:t>
      </w:r>
      <w:r w:rsidR="00A720BE">
        <w:t xml:space="preserve"> “</w:t>
      </w:r>
      <w:r w:rsidR="00560E9B">
        <w:t>I’m</w:t>
      </w:r>
      <w:r w:rsidR="00A720BE">
        <w:t xml:space="preserve"> a responsible pet owner”</w:t>
      </w:r>
    </w:p>
    <w:p w:rsidR="00A720BE" w:rsidRDefault="00A720BE" w:rsidP="00A720BE">
      <w:r>
        <w:t>We also host an online educational quiz that takes owners through important topics such as confinement and leashing</w:t>
      </w:r>
      <w:r w:rsidR="00522D08">
        <w:t>.</w:t>
      </w:r>
      <w:r>
        <w:t xml:space="preserve"> </w:t>
      </w:r>
      <w:r w:rsidR="00522D08">
        <w:t>P</w:t>
      </w:r>
      <w:r>
        <w:t>articipation is rewarded with an alternate metal registration disc that contact phone numbers can be engraved on.</w:t>
      </w:r>
      <w:r w:rsidR="00C80AF9">
        <w:t xml:space="preserve"> An educational video on a code of conduct for dog walkers is about to be launched.</w:t>
      </w:r>
    </w:p>
    <w:p w:rsidR="00A720BE" w:rsidRDefault="00A720BE" w:rsidP="00A720BE">
      <w:r>
        <w:t xml:space="preserve">Text </w:t>
      </w:r>
      <w:r w:rsidR="00E53C97">
        <w:t>messaging</w:t>
      </w:r>
      <w:r>
        <w:t xml:space="preserve"> and </w:t>
      </w:r>
      <w:r w:rsidR="00E53C97">
        <w:t>emails</w:t>
      </w:r>
      <w:r>
        <w:t xml:space="preserve"> are used to contact pet owners abo</w:t>
      </w:r>
      <w:r w:rsidR="00217C2A">
        <w:t>ut registration requirements,</w:t>
      </w:r>
      <w:r>
        <w:t xml:space="preserve"> upcoming </w:t>
      </w:r>
      <w:r w:rsidR="00C80AF9">
        <w:t>fireworks</w:t>
      </w:r>
      <w:r>
        <w:t xml:space="preserve"> and the City of Melbourne</w:t>
      </w:r>
      <w:r w:rsidR="00522D08">
        <w:t>’s</w:t>
      </w:r>
      <w:r>
        <w:t xml:space="preserve"> social media accounts are </w:t>
      </w:r>
      <w:r w:rsidR="00E53C97">
        <w:t>frequently</w:t>
      </w:r>
      <w:r>
        <w:t xml:space="preserve"> used to promote responsible pet ownership including keeping pets safe in </w:t>
      </w:r>
      <w:r w:rsidR="00E53C97">
        <w:t>storms</w:t>
      </w:r>
      <w:r>
        <w:t xml:space="preserve"> and hot weather.</w:t>
      </w:r>
    </w:p>
    <w:p w:rsidR="00886EE9" w:rsidRDefault="00E53C97" w:rsidP="003A6E2A">
      <w:r>
        <w:t xml:space="preserve">Officers regularly attend </w:t>
      </w:r>
      <w:r w:rsidR="008D2F6A">
        <w:t xml:space="preserve">community events with “Reg’’ </w:t>
      </w:r>
      <w:r w:rsidR="00522D08">
        <w:t>(</w:t>
      </w:r>
      <w:r w:rsidR="008D2F6A">
        <w:t>the re</w:t>
      </w:r>
      <w:r w:rsidR="00C80AF9">
        <w:t>gistration tag sculpture of a d</w:t>
      </w:r>
      <w:r w:rsidR="008D2F6A">
        <w:t>og</w:t>
      </w:r>
      <w:r w:rsidR="00522D08">
        <w:t>)</w:t>
      </w:r>
      <w:r w:rsidR="00326608">
        <w:t xml:space="preserve"> to educate children and</w:t>
      </w:r>
      <w:r w:rsidR="003A6E2A">
        <w:t xml:space="preserve"> t</w:t>
      </w:r>
      <w:r w:rsidR="00886EE9">
        <w:t xml:space="preserve">he City of Melbourne community, </w:t>
      </w:r>
      <w:r w:rsidR="00886EE9" w:rsidRPr="00560E9B">
        <w:t>including the Kensington</w:t>
      </w:r>
      <w:r w:rsidR="00F0393C" w:rsidRPr="00560E9B">
        <w:t xml:space="preserve"> Community</w:t>
      </w:r>
      <w:r w:rsidR="00886EE9" w:rsidRPr="00560E9B">
        <w:t xml:space="preserve"> Festival,</w:t>
      </w:r>
      <w:r w:rsidR="00886EE9">
        <w:t xml:space="preserve"> </w:t>
      </w:r>
      <w:r w:rsidR="00326608">
        <w:t>Spring Fling, Where T</w:t>
      </w:r>
      <w:r w:rsidR="00F0393C">
        <w:t xml:space="preserve">he Heart </w:t>
      </w:r>
      <w:r w:rsidR="00326608">
        <w:t>Is and</w:t>
      </w:r>
      <w:r w:rsidR="00F0393C">
        <w:t xml:space="preserve"> Carlton Italian Festival</w:t>
      </w:r>
      <w:r w:rsidR="00CB5D4F">
        <w:t>.</w:t>
      </w:r>
    </w:p>
    <w:p w:rsidR="003A6E2A" w:rsidRDefault="003A6E2A" w:rsidP="003A6E2A">
      <w:r>
        <w:lastRenderedPageBreak/>
        <w:t xml:space="preserve">Particular communications challenges for the City of Melbourne include: </w:t>
      </w:r>
    </w:p>
    <w:p w:rsidR="003A6E2A" w:rsidRDefault="004711D7" w:rsidP="008D2F6A">
      <w:pPr>
        <w:pStyle w:val="ListParagraph"/>
        <w:numPr>
          <w:ilvl w:val="0"/>
          <w:numId w:val="23"/>
        </w:numPr>
      </w:pPr>
      <w:r>
        <w:t>t</w:t>
      </w:r>
      <w:r w:rsidR="003A6E2A">
        <w:t>he transient nature of the population</w:t>
      </w:r>
      <w:r>
        <w:t xml:space="preserve">, as </w:t>
      </w:r>
      <w:r w:rsidR="003A6E2A">
        <w:t>people move in and out of the municipality at higher rates than the metropolitan average</w:t>
      </w:r>
      <w:r>
        <w:t>,</w:t>
      </w:r>
      <w:r w:rsidR="003A6E2A">
        <w:t xml:space="preserve"> including the return of international students </w:t>
      </w:r>
      <w:r>
        <w:t>(</w:t>
      </w:r>
      <w:r w:rsidR="003A6E2A">
        <w:t>who might be pet owners</w:t>
      </w:r>
      <w:r>
        <w:t>)</w:t>
      </w:r>
      <w:r w:rsidR="003A6E2A">
        <w:t xml:space="preserve"> to their home country</w:t>
      </w:r>
    </w:p>
    <w:p w:rsidR="003A6E2A" w:rsidRDefault="004711D7" w:rsidP="002D0A81">
      <w:pPr>
        <w:pStyle w:val="ListParagraph"/>
        <w:numPr>
          <w:ilvl w:val="0"/>
          <w:numId w:val="19"/>
        </w:numPr>
      </w:pPr>
      <w:r>
        <w:t>h</w:t>
      </w:r>
      <w:r w:rsidR="003A6E2A">
        <w:t>igher than average numbers of people from non-English speaking backgrounds.</w:t>
      </w:r>
    </w:p>
    <w:p w:rsidR="003A6E2A" w:rsidRDefault="004711D7" w:rsidP="002D0A81">
      <w:pPr>
        <w:pStyle w:val="ListParagraph"/>
        <w:numPr>
          <w:ilvl w:val="0"/>
          <w:numId w:val="19"/>
        </w:numPr>
      </w:pPr>
      <w:r>
        <w:t>t</w:t>
      </w:r>
      <w:r w:rsidR="003A6E2A">
        <w:t>he high number of users of the Council’s off-leash areas who reside outside the municipality</w:t>
      </w:r>
    </w:p>
    <w:p w:rsidR="00326608" w:rsidRDefault="004711D7" w:rsidP="003A6E2A">
      <w:pPr>
        <w:pStyle w:val="ListParagraph"/>
        <w:numPr>
          <w:ilvl w:val="0"/>
          <w:numId w:val="19"/>
        </w:numPr>
      </w:pPr>
      <w:r>
        <w:t>e</w:t>
      </w:r>
      <w:r w:rsidR="00326608">
        <w:t>ffective control of dogs in off-</w:t>
      </w:r>
      <w:r w:rsidR="003A6E2A">
        <w:t>leash areas</w:t>
      </w:r>
      <w:r w:rsidR="00326608">
        <w:t>.</w:t>
      </w:r>
    </w:p>
    <w:p w:rsidR="003A6E2A" w:rsidRDefault="004711D7" w:rsidP="00326608">
      <w:r>
        <w:t>However, o</w:t>
      </w:r>
      <w:r w:rsidR="003A6E2A">
        <w:t>ngoing improvements in technology</w:t>
      </w:r>
      <w:r>
        <w:t>, such as social media and SMS messaging,</w:t>
      </w:r>
      <w:r w:rsidR="003A6E2A">
        <w:t xml:space="preserve"> continue to improve the reach and cost of communications</w:t>
      </w:r>
      <w:r>
        <w:t>.</w:t>
      </w:r>
    </w:p>
    <w:tbl>
      <w:tblPr>
        <w:tblStyle w:val="TableGrid"/>
        <w:tblW w:w="0" w:type="auto"/>
        <w:tblLook w:val="04A0" w:firstRow="1" w:lastRow="0" w:firstColumn="1" w:lastColumn="0" w:noHBand="0" w:noVBand="1"/>
      </w:tblPr>
      <w:tblGrid>
        <w:gridCol w:w="9893"/>
      </w:tblGrid>
      <w:tr w:rsidR="004711D7" w:rsidTr="004711D7">
        <w:tc>
          <w:tcPr>
            <w:tcW w:w="9995" w:type="dxa"/>
          </w:tcPr>
          <w:p w:rsidR="004711D7" w:rsidRPr="008D2F6A" w:rsidRDefault="004711D7" w:rsidP="004711D7">
            <w:pPr>
              <w:rPr>
                <w:b/>
              </w:rPr>
            </w:pPr>
            <w:r w:rsidRPr="008D2F6A">
              <w:rPr>
                <w:b/>
              </w:rPr>
              <w:t>What do you think?</w:t>
            </w:r>
          </w:p>
          <w:p w:rsidR="004711D7" w:rsidRPr="004711D7" w:rsidRDefault="004711D7" w:rsidP="008D2F6A">
            <w:pPr>
              <w:pStyle w:val="ListParagraph"/>
              <w:numPr>
                <w:ilvl w:val="0"/>
                <w:numId w:val="24"/>
              </w:numPr>
            </w:pPr>
            <w:r w:rsidRPr="004711D7">
              <w:t xml:space="preserve">What education priorities do you think the City of Melbourne should focus on? </w:t>
            </w:r>
          </w:p>
          <w:p w:rsidR="004711D7" w:rsidRDefault="004711D7" w:rsidP="008D2F6A">
            <w:pPr>
              <w:pStyle w:val="ListParagraph"/>
              <w:numPr>
                <w:ilvl w:val="0"/>
                <w:numId w:val="24"/>
              </w:numPr>
            </w:pPr>
            <w:r w:rsidRPr="004711D7">
              <w:t>Do you have any suggestions on programs or services that the City of Melbourne should consider?</w:t>
            </w:r>
          </w:p>
        </w:tc>
      </w:tr>
    </w:tbl>
    <w:p w:rsidR="00802A52" w:rsidRPr="00020B35" w:rsidRDefault="00802A52" w:rsidP="00956211">
      <w:pPr>
        <w:pStyle w:val="Heading2"/>
        <w:rPr>
          <w:rFonts w:hint="eastAsia"/>
        </w:rPr>
      </w:pPr>
      <w:bookmarkStart w:id="29" w:name="_Toc474510684"/>
      <w:r w:rsidRPr="00020B35">
        <w:t>5</w:t>
      </w:r>
      <w:r w:rsidR="003A6E2A">
        <w:t xml:space="preserve"> Next steps</w:t>
      </w:r>
      <w:bookmarkEnd w:id="29"/>
    </w:p>
    <w:p w:rsidR="003A6E2A" w:rsidRDefault="003A6E2A" w:rsidP="003A6E2A">
      <w:r>
        <w:t xml:space="preserve">The City of Melbourne is interested in your views on its animal management service and the development of its Domestic Animal Management Plan. </w:t>
      </w:r>
    </w:p>
    <w:p w:rsidR="003A6E2A" w:rsidRDefault="003A6E2A" w:rsidP="003A6E2A">
      <w:r>
        <w:t>You may wish to prepare a separate written submission</w:t>
      </w:r>
      <w:r w:rsidR="00326608">
        <w:t xml:space="preserve"> and email to: </w:t>
      </w:r>
      <w:r w:rsidR="00C80AF9">
        <w:t xml:space="preserve">animalmanagement@melboune.vic.gov.au or post to </w:t>
      </w:r>
      <w:r w:rsidR="00560E9B">
        <w:t>GPO</w:t>
      </w:r>
      <w:r w:rsidR="001925E0">
        <w:t xml:space="preserve"> Box 1603, </w:t>
      </w:r>
      <w:r w:rsidR="00F0393C">
        <w:t>Melbourne</w:t>
      </w:r>
      <w:r w:rsidR="00560E9B">
        <w:t>, VIC 3001</w:t>
      </w:r>
      <w:r w:rsidR="00F0393C">
        <w:t xml:space="preserve"> or</w:t>
      </w:r>
      <w:r>
        <w:t xml:space="preserve"> respond</w:t>
      </w:r>
      <w:r w:rsidR="001925E0">
        <w:t xml:space="preserve"> to the attached questionnaire.</w:t>
      </w:r>
    </w:p>
    <w:p w:rsidR="004A26E3" w:rsidRPr="004A26E3" w:rsidRDefault="004A26E3" w:rsidP="00946EBE">
      <w:pPr>
        <w:pStyle w:val="ListNumber3"/>
        <w:numPr>
          <w:ilvl w:val="0"/>
          <w:numId w:val="0"/>
        </w:numPr>
        <w:spacing w:before="240" w:after="200"/>
      </w:pPr>
    </w:p>
    <w:sectPr w:rsidR="004A26E3" w:rsidRPr="004A26E3"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013" w:rsidRDefault="00762013" w:rsidP="00BC719D">
      <w:pPr>
        <w:spacing w:after="0"/>
      </w:pPr>
      <w:r>
        <w:separator/>
      </w:r>
    </w:p>
  </w:endnote>
  <w:endnote w:type="continuationSeparator" w:id="0">
    <w:p w:rsidR="00762013" w:rsidRDefault="00762013"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013" w:rsidRDefault="00762013" w:rsidP="00577A39">
      <w:pPr>
        <w:spacing w:after="40" w:line="240" w:lineRule="auto"/>
      </w:pPr>
      <w:r>
        <w:separator/>
      </w:r>
    </w:p>
  </w:footnote>
  <w:footnote w:type="continuationSeparator" w:id="0">
    <w:p w:rsidR="00762013" w:rsidRDefault="00762013"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0B450AD9"/>
    <w:multiLevelType w:val="hybridMultilevel"/>
    <w:tmpl w:val="B7C0B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870E4F"/>
    <w:multiLevelType w:val="hybridMultilevel"/>
    <w:tmpl w:val="3ECC6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F141C8"/>
    <w:multiLevelType w:val="hybridMultilevel"/>
    <w:tmpl w:val="B55E7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F7319B"/>
    <w:multiLevelType w:val="hybridMultilevel"/>
    <w:tmpl w:val="9E7C8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C01153"/>
    <w:multiLevelType w:val="hybridMultilevel"/>
    <w:tmpl w:val="89D67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5472B9"/>
    <w:multiLevelType w:val="hybridMultilevel"/>
    <w:tmpl w:val="C35E7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89766A"/>
    <w:multiLevelType w:val="hybridMultilevel"/>
    <w:tmpl w:val="079420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15:restartNumberingAfterBreak="0">
    <w:nsid w:val="25F86318"/>
    <w:multiLevelType w:val="hybridMultilevel"/>
    <w:tmpl w:val="A2DC6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2B5D1C"/>
    <w:multiLevelType w:val="multilevel"/>
    <w:tmpl w:val="16506B6C"/>
    <w:numStyleLink w:val="ListNumbers"/>
  </w:abstractNum>
  <w:abstractNum w:abstractNumId="14" w15:restartNumberingAfterBreak="0">
    <w:nsid w:val="30E918B8"/>
    <w:multiLevelType w:val="hybridMultilevel"/>
    <w:tmpl w:val="FBA8F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C10957"/>
    <w:multiLevelType w:val="multilevel"/>
    <w:tmpl w:val="16506B6C"/>
    <w:numStyleLink w:val="ListNumbers"/>
  </w:abstractNum>
  <w:abstractNum w:abstractNumId="17" w15:restartNumberingAfterBreak="0">
    <w:nsid w:val="3C361A5A"/>
    <w:multiLevelType w:val="hybridMultilevel"/>
    <w:tmpl w:val="9D4AC4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2311ED"/>
    <w:multiLevelType w:val="hybridMultilevel"/>
    <w:tmpl w:val="D4B85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006933"/>
    <w:multiLevelType w:val="hybridMultilevel"/>
    <w:tmpl w:val="7200D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E938FD"/>
    <w:multiLevelType w:val="hybridMultilevel"/>
    <w:tmpl w:val="89C6D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10192D"/>
    <w:multiLevelType w:val="hybridMultilevel"/>
    <w:tmpl w:val="1CBE2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F64736"/>
    <w:multiLevelType w:val="hybridMultilevel"/>
    <w:tmpl w:val="4C804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1209CA"/>
    <w:multiLevelType w:val="multilevel"/>
    <w:tmpl w:val="16506B6C"/>
    <w:numStyleLink w:val="ListNumbers"/>
  </w:abstractNum>
  <w:abstractNum w:abstractNumId="25" w15:restartNumberingAfterBreak="0">
    <w:nsid w:val="766E3CB8"/>
    <w:multiLevelType w:val="hybridMultilevel"/>
    <w:tmpl w:val="2D64A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2C43DC"/>
    <w:multiLevelType w:val="multilevel"/>
    <w:tmpl w:val="16506B6C"/>
    <w:numStyleLink w:val="ListNumbers"/>
  </w:abstractNum>
  <w:abstractNum w:abstractNumId="27"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11"/>
  </w:num>
  <w:num w:numId="3">
    <w:abstractNumId w:val="26"/>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21"/>
  </w:num>
  <w:num w:numId="14">
    <w:abstractNumId w:val="2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8"/>
  </w:num>
  <w:num w:numId="19">
    <w:abstractNumId w:val="4"/>
  </w:num>
  <w:num w:numId="20">
    <w:abstractNumId w:val="19"/>
  </w:num>
  <w:num w:numId="21">
    <w:abstractNumId w:val="10"/>
  </w:num>
  <w:num w:numId="22">
    <w:abstractNumId w:val="17"/>
  </w:num>
  <w:num w:numId="23">
    <w:abstractNumId w:val="22"/>
  </w:num>
  <w:num w:numId="24">
    <w:abstractNumId w:val="7"/>
  </w:num>
  <w:num w:numId="25">
    <w:abstractNumId w:val="23"/>
  </w:num>
  <w:num w:numId="26">
    <w:abstractNumId w:val="18"/>
  </w:num>
  <w:num w:numId="27">
    <w:abstractNumId w:val="5"/>
  </w:num>
  <w:num w:numId="28">
    <w:abstractNumId w:val="20"/>
  </w:num>
  <w:num w:numId="29">
    <w:abstractNumId w:val="14"/>
  </w:num>
  <w:num w:numId="30">
    <w:abstractNumId w:val="6"/>
  </w:num>
  <w:num w:numId="31">
    <w:abstractNumId w:val="12"/>
  </w:num>
  <w:num w:numId="32">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2A"/>
    <w:rsid w:val="00014144"/>
    <w:rsid w:val="00020B35"/>
    <w:rsid w:val="00041F4A"/>
    <w:rsid w:val="000437C5"/>
    <w:rsid w:val="000474AE"/>
    <w:rsid w:val="00071857"/>
    <w:rsid w:val="00076F9D"/>
    <w:rsid w:val="000861A6"/>
    <w:rsid w:val="000A2BDA"/>
    <w:rsid w:val="000A48D5"/>
    <w:rsid w:val="000B5EAA"/>
    <w:rsid w:val="000B77CF"/>
    <w:rsid w:val="000F3535"/>
    <w:rsid w:val="000F7339"/>
    <w:rsid w:val="00126396"/>
    <w:rsid w:val="00132622"/>
    <w:rsid w:val="001518CF"/>
    <w:rsid w:val="00181B4F"/>
    <w:rsid w:val="00190B0E"/>
    <w:rsid w:val="001925E0"/>
    <w:rsid w:val="001A6841"/>
    <w:rsid w:val="001B51BF"/>
    <w:rsid w:val="001F46B4"/>
    <w:rsid w:val="001F554D"/>
    <w:rsid w:val="00207D90"/>
    <w:rsid w:val="00217C2A"/>
    <w:rsid w:val="00223988"/>
    <w:rsid w:val="002436A6"/>
    <w:rsid w:val="002438B7"/>
    <w:rsid w:val="0024773F"/>
    <w:rsid w:val="00253CA2"/>
    <w:rsid w:val="00274B41"/>
    <w:rsid w:val="0028165D"/>
    <w:rsid w:val="002D0A81"/>
    <w:rsid w:val="002D630D"/>
    <w:rsid w:val="002E4153"/>
    <w:rsid w:val="002E52C9"/>
    <w:rsid w:val="002F06B7"/>
    <w:rsid w:val="002F47B6"/>
    <w:rsid w:val="002F6A88"/>
    <w:rsid w:val="003044B5"/>
    <w:rsid w:val="00326608"/>
    <w:rsid w:val="00333E2F"/>
    <w:rsid w:val="00336799"/>
    <w:rsid w:val="0036773F"/>
    <w:rsid w:val="003757A7"/>
    <w:rsid w:val="00380F44"/>
    <w:rsid w:val="00392688"/>
    <w:rsid w:val="003A6E2A"/>
    <w:rsid w:val="003A7CBC"/>
    <w:rsid w:val="003B0FF0"/>
    <w:rsid w:val="003D63A8"/>
    <w:rsid w:val="003D7D76"/>
    <w:rsid w:val="003E34EA"/>
    <w:rsid w:val="003E35DB"/>
    <w:rsid w:val="003E3A9F"/>
    <w:rsid w:val="003F23D4"/>
    <w:rsid w:val="00407429"/>
    <w:rsid w:val="004150F3"/>
    <w:rsid w:val="00426584"/>
    <w:rsid w:val="00431D45"/>
    <w:rsid w:val="00432946"/>
    <w:rsid w:val="00433A21"/>
    <w:rsid w:val="00434E5D"/>
    <w:rsid w:val="00450F10"/>
    <w:rsid w:val="004564F4"/>
    <w:rsid w:val="00457042"/>
    <w:rsid w:val="00470080"/>
    <w:rsid w:val="004711D7"/>
    <w:rsid w:val="004839CC"/>
    <w:rsid w:val="004878DB"/>
    <w:rsid w:val="00493E0A"/>
    <w:rsid w:val="00494A2D"/>
    <w:rsid w:val="004A26E3"/>
    <w:rsid w:val="004C389C"/>
    <w:rsid w:val="004C5C6C"/>
    <w:rsid w:val="004D00DD"/>
    <w:rsid w:val="004D158F"/>
    <w:rsid w:val="004E1ECE"/>
    <w:rsid w:val="004F54F5"/>
    <w:rsid w:val="00522D08"/>
    <w:rsid w:val="00535159"/>
    <w:rsid w:val="0053666A"/>
    <w:rsid w:val="005410B4"/>
    <w:rsid w:val="00542D1B"/>
    <w:rsid w:val="00560E9B"/>
    <w:rsid w:val="005620A0"/>
    <w:rsid w:val="0056634E"/>
    <w:rsid w:val="0057264C"/>
    <w:rsid w:val="00577A39"/>
    <w:rsid w:val="005814F5"/>
    <w:rsid w:val="005821DE"/>
    <w:rsid w:val="005B1351"/>
    <w:rsid w:val="005B4CC6"/>
    <w:rsid w:val="005B77B5"/>
    <w:rsid w:val="005D30BA"/>
    <w:rsid w:val="005D6ECA"/>
    <w:rsid w:val="005D74FC"/>
    <w:rsid w:val="005F4391"/>
    <w:rsid w:val="005F46B5"/>
    <w:rsid w:val="0063205D"/>
    <w:rsid w:val="00651B22"/>
    <w:rsid w:val="00651EA9"/>
    <w:rsid w:val="00653569"/>
    <w:rsid w:val="006661DA"/>
    <w:rsid w:val="00687D4A"/>
    <w:rsid w:val="00693DFF"/>
    <w:rsid w:val="006A0EC8"/>
    <w:rsid w:val="006A2F63"/>
    <w:rsid w:val="006A3718"/>
    <w:rsid w:val="006C7F7B"/>
    <w:rsid w:val="006F1156"/>
    <w:rsid w:val="00712950"/>
    <w:rsid w:val="00715B3E"/>
    <w:rsid w:val="00722BE8"/>
    <w:rsid w:val="0073401D"/>
    <w:rsid w:val="007361D8"/>
    <w:rsid w:val="00736BD7"/>
    <w:rsid w:val="00737A99"/>
    <w:rsid w:val="00762013"/>
    <w:rsid w:val="00782E37"/>
    <w:rsid w:val="0079525C"/>
    <w:rsid w:val="007A0AA6"/>
    <w:rsid w:val="007B02D8"/>
    <w:rsid w:val="007D3A2A"/>
    <w:rsid w:val="007E0B75"/>
    <w:rsid w:val="007E291E"/>
    <w:rsid w:val="007F0661"/>
    <w:rsid w:val="00802A52"/>
    <w:rsid w:val="00806F0F"/>
    <w:rsid w:val="008120C1"/>
    <w:rsid w:val="00831224"/>
    <w:rsid w:val="00831EEB"/>
    <w:rsid w:val="00850D66"/>
    <w:rsid w:val="00855F84"/>
    <w:rsid w:val="00864297"/>
    <w:rsid w:val="00881C97"/>
    <w:rsid w:val="00886EE9"/>
    <w:rsid w:val="008B24FF"/>
    <w:rsid w:val="008D0FBA"/>
    <w:rsid w:val="008D2DDA"/>
    <w:rsid w:val="008D2F6A"/>
    <w:rsid w:val="008E2476"/>
    <w:rsid w:val="009043FC"/>
    <w:rsid w:val="009050C6"/>
    <w:rsid w:val="0091365A"/>
    <w:rsid w:val="00946EBE"/>
    <w:rsid w:val="00947E17"/>
    <w:rsid w:val="00954CF4"/>
    <w:rsid w:val="00955E32"/>
    <w:rsid w:val="00956211"/>
    <w:rsid w:val="0096095A"/>
    <w:rsid w:val="00965136"/>
    <w:rsid w:val="0097181E"/>
    <w:rsid w:val="009760D6"/>
    <w:rsid w:val="009906A9"/>
    <w:rsid w:val="00990B3C"/>
    <w:rsid w:val="009C0313"/>
    <w:rsid w:val="009D1FBA"/>
    <w:rsid w:val="009F4681"/>
    <w:rsid w:val="00A01D13"/>
    <w:rsid w:val="00A121B3"/>
    <w:rsid w:val="00A500FB"/>
    <w:rsid w:val="00A720BE"/>
    <w:rsid w:val="00A8651A"/>
    <w:rsid w:val="00AA0680"/>
    <w:rsid w:val="00AA4303"/>
    <w:rsid w:val="00AB6132"/>
    <w:rsid w:val="00AC6A9C"/>
    <w:rsid w:val="00AD2B6E"/>
    <w:rsid w:val="00AF02E0"/>
    <w:rsid w:val="00B12428"/>
    <w:rsid w:val="00B152AF"/>
    <w:rsid w:val="00B248B7"/>
    <w:rsid w:val="00B53D5A"/>
    <w:rsid w:val="00B61F7F"/>
    <w:rsid w:val="00B93B1F"/>
    <w:rsid w:val="00BC5E8E"/>
    <w:rsid w:val="00BC719D"/>
    <w:rsid w:val="00BE100F"/>
    <w:rsid w:val="00BE1269"/>
    <w:rsid w:val="00BE4B49"/>
    <w:rsid w:val="00BE6801"/>
    <w:rsid w:val="00C0291B"/>
    <w:rsid w:val="00C04B72"/>
    <w:rsid w:val="00C05740"/>
    <w:rsid w:val="00C058A5"/>
    <w:rsid w:val="00C07190"/>
    <w:rsid w:val="00C14F9F"/>
    <w:rsid w:val="00C2007C"/>
    <w:rsid w:val="00C37F6A"/>
    <w:rsid w:val="00C42412"/>
    <w:rsid w:val="00C578E4"/>
    <w:rsid w:val="00C62AD9"/>
    <w:rsid w:val="00C63C1D"/>
    <w:rsid w:val="00C73DA2"/>
    <w:rsid w:val="00C80AF9"/>
    <w:rsid w:val="00CA3730"/>
    <w:rsid w:val="00CA3A8E"/>
    <w:rsid w:val="00CB5D4F"/>
    <w:rsid w:val="00CB6145"/>
    <w:rsid w:val="00CD382D"/>
    <w:rsid w:val="00D00427"/>
    <w:rsid w:val="00D02C4A"/>
    <w:rsid w:val="00D204C0"/>
    <w:rsid w:val="00D77363"/>
    <w:rsid w:val="00DB1D1C"/>
    <w:rsid w:val="00DD5363"/>
    <w:rsid w:val="00E164D3"/>
    <w:rsid w:val="00E16EE2"/>
    <w:rsid w:val="00E22310"/>
    <w:rsid w:val="00E4646D"/>
    <w:rsid w:val="00E5089C"/>
    <w:rsid w:val="00E50942"/>
    <w:rsid w:val="00E53C97"/>
    <w:rsid w:val="00E84CB8"/>
    <w:rsid w:val="00E86DCD"/>
    <w:rsid w:val="00E94A1C"/>
    <w:rsid w:val="00EA2130"/>
    <w:rsid w:val="00EA488D"/>
    <w:rsid w:val="00EC03BB"/>
    <w:rsid w:val="00EC4AF9"/>
    <w:rsid w:val="00EC76D2"/>
    <w:rsid w:val="00ED33F8"/>
    <w:rsid w:val="00ED7629"/>
    <w:rsid w:val="00EE1CFE"/>
    <w:rsid w:val="00EF11AE"/>
    <w:rsid w:val="00EF1EDB"/>
    <w:rsid w:val="00EF625D"/>
    <w:rsid w:val="00F035C2"/>
    <w:rsid w:val="00F0393C"/>
    <w:rsid w:val="00F03DF7"/>
    <w:rsid w:val="00F07FBE"/>
    <w:rsid w:val="00F24B46"/>
    <w:rsid w:val="00F4048D"/>
    <w:rsid w:val="00F41FC6"/>
    <w:rsid w:val="00F519A7"/>
    <w:rsid w:val="00F56E65"/>
    <w:rsid w:val="00F61B69"/>
    <w:rsid w:val="00F63173"/>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4">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CommentReference">
    <w:name w:val="annotation reference"/>
    <w:basedOn w:val="DefaultParagraphFont"/>
    <w:rsid w:val="005821DE"/>
    <w:rPr>
      <w:sz w:val="16"/>
      <w:szCs w:val="16"/>
    </w:rPr>
  </w:style>
  <w:style w:type="paragraph" w:styleId="CommentText">
    <w:name w:val="annotation text"/>
    <w:basedOn w:val="Normal"/>
    <w:link w:val="CommentTextChar"/>
    <w:rsid w:val="005821DE"/>
    <w:pPr>
      <w:spacing w:line="240" w:lineRule="auto"/>
    </w:pPr>
    <w:rPr>
      <w:szCs w:val="20"/>
    </w:rPr>
  </w:style>
  <w:style w:type="character" w:customStyle="1" w:styleId="CommentTextChar">
    <w:name w:val="Comment Text Char"/>
    <w:basedOn w:val="DefaultParagraphFont"/>
    <w:link w:val="CommentText"/>
    <w:rsid w:val="005821DE"/>
    <w:rPr>
      <w:rFonts w:ascii="Arial" w:hAnsi="Arial"/>
      <w:lang w:eastAsia="en-US"/>
    </w:rPr>
  </w:style>
  <w:style w:type="paragraph" w:styleId="CommentSubject">
    <w:name w:val="annotation subject"/>
    <w:basedOn w:val="CommentText"/>
    <w:next w:val="CommentText"/>
    <w:link w:val="CommentSubjectChar"/>
    <w:rsid w:val="005821DE"/>
    <w:rPr>
      <w:b/>
      <w:bCs/>
    </w:rPr>
  </w:style>
  <w:style w:type="character" w:customStyle="1" w:styleId="CommentSubjectChar">
    <w:name w:val="Comment Subject Char"/>
    <w:basedOn w:val="CommentTextChar"/>
    <w:link w:val="CommentSubject"/>
    <w:rsid w:val="005821DE"/>
    <w:rPr>
      <w:rFonts w:ascii="Arial" w:hAnsi="Arial"/>
      <w:b/>
      <w:bCs/>
      <w:lang w:eastAsia="en-US"/>
    </w:rPr>
  </w:style>
  <w:style w:type="paragraph" w:styleId="Revision">
    <w:name w:val="Revision"/>
    <w:hidden/>
    <w:rsid w:val="004711D7"/>
    <w:rPr>
      <w:rFonts w:ascii="Arial" w:hAnsi="Arial"/>
      <w:szCs w:val="24"/>
      <w:lang w:eastAsia="en-US"/>
    </w:rPr>
  </w:style>
  <w:style w:type="character" w:styleId="FollowedHyperlink">
    <w:name w:val="FollowedHyperlink"/>
    <w:basedOn w:val="DefaultParagraphFont"/>
    <w:rsid w:val="00217C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15590">
      <w:bodyDiv w:val="1"/>
      <w:marLeft w:val="0"/>
      <w:marRight w:val="0"/>
      <w:marTop w:val="0"/>
      <w:marBottom w:val="0"/>
      <w:divBdr>
        <w:top w:val="none" w:sz="0" w:space="0" w:color="auto"/>
        <w:left w:val="none" w:sz="0" w:space="0" w:color="auto"/>
        <w:bottom w:val="none" w:sz="0" w:space="0" w:color="auto"/>
        <w:right w:val="none" w:sz="0" w:space="0" w:color="auto"/>
      </w:divBdr>
    </w:div>
    <w:div w:id="1682852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griculture.vic.gov.au/pe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riculture.vic.gov.au/pets/registration-legislation-and-permits/domestic-animal-legislation-and-latest-news" TargetMode="External"/><Relationship Id="rId5" Type="http://schemas.openxmlformats.org/officeDocument/2006/relationships/webSettings" Target="webSettings.xml"/><Relationship Id="rId10" Type="http://schemas.openxmlformats.org/officeDocument/2006/relationships/hyperlink" Target="http://www.melbourne.vic.gov.au/residents/pets/Pages/walking-your-dog.aspx" TargetMode="External"/><Relationship Id="rId4" Type="http://schemas.openxmlformats.org/officeDocument/2006/relationships/settings" Target="settings.xml"/><Relationship Id="rId9" Type="http://schemas.openxmlformats.org/officeDocument/2006/relationships/hyperlink" Target="http://www.melbourne.vic.gov.au/residents/pets/Pages/domestic-animal-management-plan-2013-17.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EDE1E-7D1D-44E5-A1DB-0CBC3969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3463</Words>
  <Characters>19741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2017-03-01T03:38:00Z</dcterms:created>
  <dcterms:modified xsi:type="dcterms:W3CDTF">2017-03-01T03:38:00Z</dcterms:modified>
</cp:coreProperties>
</file>