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570" w:rsidRDefault="00257570" w:rsidP="00E122D9">
      <w:pPr>
        <w:spacing w:line="288" w:lineRule="auto"/>
        <w:ind w:right="-227"/>
        <w:rPr>
          <w:rFonts w:ascii="Arial" w:hAnsi="Arial" w:cs="Arial"/>
          <w:b/>
          <w:color w:val="76923C"/>
          <w:sz w:val="32"/>
          <w:szCs w:val="32"/>
          <w:lang w:val="en-GB"/>
        </w:rPr>
      </w:pPr>
    </w:p>
    <w:p w:rsidR="00E122D9" w:rsidRDefault="004C2820" w:rsidP="00E122D9">
      <w:pPr>
        <w:spacing w:line="288" w:lineRule="auto"/>
        <w:ind w:right="-227"/>
        <w:rPr>
          <w:rFonts w:ascii="Arial" w:hAnsi="Arial" w:cs="Arial"/>
          <w:b/>
          <w:color w:val="76923C"/>
          <w:sz w:val="32"/>
          <w:szCs w:val="32"/>
          <w:lang w:val="en-GB"/>
        </w:rPr>
      </w:pPr>
      <w:r w:rsidRPr="00E72766">
        <w:rPr>
          <w:rFonts w:ascii="Arial" w:hAnsi="Arial" w:cs="Arial"/>
          <w:b/>
          <w:color w:val="76923C"/>
          <w:sz w:val="32"/>
          <w:szCs w:val="32"/>
          <w:lang w:val="en-GB"/>
        </w:rPr>
        <w:t xml:space="preserve">Creating Communities of </w:t>
      </w:r>
      <w:r>
        <w:rPr>
          <w:rFonts w:ascii="Arial" w:hAnsi="Arial" w:cs="Arial"/>
          <w:b/>
          <w:color w:val="76923C"/>
          <w:sz w:val="32"/>
          <w:szCs w:val="32"/>
          <w:lang w:val="en-GB"/>
        </w:rPr>
        <w:t>Eq</w:t>
      </w:r>
      <w:r w:rsidRPr="00E72766">
        <w:rPr>
          <w:rFonts w:ascii="Arial" w:hAnsi="Arial" w:cs="Arial"/>
          <w:b/>
          <w:color w:val="76923C"/>
          <w:sz w:val="32"/>
          <w:szCs w:val="32"/>
          <w:lang w:val="en-GB"/>
        </w:rPr>
        <w:t xml:space="preserve">uality and Respect: </w:t>
      </w:r>
    </w:p>
    <w:p w:rsidR="004C2820" w:rsidRPr="00E72766" w:rsidRDefault="004C2820" w:rsidP="00E122D9">
      <w:pPr>
        <w:spacing w:line="288" w:lineRule="auto"/>
        <w:ind w:right="-227"/>
        <w:rPr>
          <w:rFonts w:ascii="Arial" w:hAnsi="Arial" w:cs="Arial"/>
          <w:b/>
          <w:color w:val="76923C"/>
          <w:sz w:val="32"/>
          <w:szCs w:val="32"/>
          <w:lang w:val="en-GB"/>
        </w:rPr>
      </w:pPr>
      <w:r w:rsidRPr="00E72766">
        <w:rPr>
          <w:rFonts w:ascii="Arial" w:hAnsi="Arial" w:cs="Arial"/>
          <w:b/>
          <w:color w:val="76923C"/>
          <w:sz w:val="32"/>
          <w:szCs w:val="32"/>
          <w:lang w:val="en-GB"/>
        </w:rPr>
        <w:t xml:space="preserve">Prevention of </w:t>
      </w:r>
      <w:r>
        <w:rPr>
          <w:rFonts w:ascii="Arial" w:hAnsi="Arial" w:cs="Arial"/>
          <w:b/>
          <w:color w:val="76923C"/>
          <w:sz w:val="32"/>
          <w:szCs w:val="32"/>
          <w:lang w:val="en-GB"/>
        </w:rPr>
        <w:t>V</w:t>
      </w:r>
      <w:r w:rsidRPr="00E72766">
        <w:rPr>
          <w:rFonts w:ascii="Arial" w:hAnsi="Arial" w:cs="Arial"/>
          <w:b/>
          <w:color w:val="76923C"/>
          <w:sz w:val="32"/>
          <w:szCs w:val="32"/>
          <w:lang w:val="en-GB"/>
        </w:rPr>
        <w:t xml:space="preserve">iolence </w:t>
      </w:r>
      <w:r>
        <w:rPr>
          <w:rFonts w:ascii="Arial" w:hAnsi="Arial" w:cs="Arial"/>
          <w:b/>
          <w:color w:val="76923C"/>
          <w:sz w:val="32"/>
          <w:szCs w:val="32"/>
          <w:lang w:val="en-GB"/>
        </w:rPr>
        <w:t>Against W</w:t>
      </w:r>
      <w:r w:rsidR="00AB0E35">
        <w:rPr>
          <w:rFonts w:ascii="Arial" w:hAnsi="Arial" w:cs="Arial"/>
          <w:b/>
          <w:color w:val="76923C"/>
          <w:sz w:val="32"/>
          <w:szCs w:val="32"/>
          <w:lang w:val="en-GB"/>
        </w:rPr>
        <w:t xml:space="preserve">omen </w:t>
      </w:r>
      <w:r w:rsidR="003D2644">
        <w:rPr>
          <w:rFonts w:ascii="Arial" w:hAnsi="Arial" w:cs="Arial"/>
          <w:b/>
          <w:color w:val="76923C"/>
          <w:sz w:val="32"/>
          <w:szCs w:val="32"/>
          <w:lang w:val="en-GB"/>
        </w:rPr>
        <w:t>A</w:t>
      </w:r>
      <w:r w:rsidR="00AB0E35">
        <w:rPr>
          <w:rFonts w:ascii="Arial" w:hAnsi="Arial" w:cs="Arial"/>
          <w:b/>
          <w:color w:val="76923C"/>
          <w:sz w:val="32"/>
          <w:szCs w:val="32"/>
          <w:lang w:val="en-GB"/>
        </w:rPr>
        <w:t xml:space="preserve">ction </w:t>
      </w:r>
      <w:r w:rsidR="003D2644">
        <w:rPr>
          <w:rFonts w:ascii="Arial" w:hAnsi="Arial" w:cs="Arial"/>
          <w:b/>
          <w:color w:val="76923C"/>
          <w:sz w:val="32"/>
          <w:szCs w:val="32"/>
          <w:lang w:val="en-GB"/>
        </w:rPr>
        <w:t>P</w:t>
      </w:r>
      <w:r w:rsidR="00AB0E35">
        <w:rPr>
          <w:rFonts w:ascii="Arial" w:hAnsi="Arial" w:cs="Arial"/>
          <w:b/>
          <w:color w:val="76923C"/>
          <w:sz w:val="32"/>
          <w:szCs w:val="32"/>
          <w:lang w:val="en-GB"/>
        </w:rPr>
        <w:t xml:space="preserve">lan </w:t>
      </w:r>
      <w:r w:rsidR="004A5779">
        <w:rPr>
          <w:rFonts w:ascii="Arial" w:hAnsi="Arial" w:cs="Arial"/>
          <w:b/>
          <w:color w:val="76923C"/>
          <w:sz w:val="32"/>
          <w:szCs w:val="32"/>
          <w:lang w:val="en-GB"/>
        </w:rPr>
        <w:br/>
      </w:r>
      <w:r w:rsidR="00AB0E35">
        <w:rPr>
          <w:rFonts w:ascii="Arial" w:hAnsi="Arial" w:cs="Arial"/>
          <w:b/>
          <w:color w:val="76923C"/>
          <w:sz w:val="32"/>
          <w:szCs w:val="32"/>
          <w:lang w:val="en-GB"/>
        </w:rPr>
        <w:t>2021–202</w:t>
      </w:r>
      <w:r w:rsidR="003D2644">
        <w:rPr>
          <w:rFonts w:ascii="Arial" w:hAnsi="Arial" w:cs="Arial"/>
          <w:b/>
          <w:color w:val="76923C"/>
          <w:sz w:val="32"/>
          <w:szCs w:val="32"/>
          <w:lang w:val="en-GB"/>
        </w:rPr>
        <w:t>4</w:t>
      </w:r>
      <w:r w:rsidRPr="00E72766">
        <w:rPr>
          <w:rFonts w:ascii="Arial" w:hAnsi="Arial" w:cs="Arial"/>
          <w:b/>
          <w:color w:val="76923C"/>
          <w:sz w:val="32"/>
          <w:szCs w:val="32"/>
          <w:lang w:val="en-GB"/>
        </w:rPr>
        <w:t xml:space="preserve"> </w:t>
      </w:r>
    </w:p>
    <w:p w:rsidR="004C2820" w:rsidRPr="009D0935" w:rsidRDefault="004C2820" w:rsidP="004C2820">
      <w:pPr>
        <w:spacing w:before="240" w:after="120" w:line="288" w:lineRule="auto"/>
        <w:ind w:right="-45"/>
        <w:rPr>
          <w:rFonts w:ascii="Arial" w:hAnsi="Arial" w:cs="Arial"/>
          <w:b/>
          <w:color w:val="76923C"/>
          <w:sz w:val="28"/>
          <w:szCs w:val="28"/>
          <w:lang w:val="en-GB"/>
        </w:rPr>
      </w:pPr>
      <w:r w:rsidRPr="009D0935">
        <w:rPr>
          <w:rFonts w:ascii="Arial" w:hAnsi="Arial" w:cs="Arial"/>
          <w:b/>
          <w:color w:val="76923C"/>
          <w:sz w:val="28"/>
          <w:szCs w:val="28"/>
          <w:lang w:val="en-GB"/>
        </w:rPr>
        <w:t>Foreword</w:t>
      </w:r>
    </w:p>
    <w:p w:rsidR="004C2820" w:rsidRPr="00F17294" w:rsidRDefault="004C2820" w:rsidP="00CF1780">
      <w:pPr>
        <w:spacing w:after="120"/>
        <w:ind w:right="-45"/>
        <w:rPr>
          <w:rFonts w:ascii="Arial" w:hAnsi="Arial" w:cs="Arial"/>
          <w:b/>
          <w:color w:val="76923C"/>
          <w:sz w:val="28"/>
          <w:szCs w:val="28"/>
          <w:lang w:val="en-GB"/>
        </w:rPr>
      </w:pPr>
      <w:r w:rsidRPr="00F17294">
        <w:rPr>
          <w:rFonts w:ascii="Arial" w:hAnsi="Arial" w:cs="Arial"/>
          <w:b/>
          <w:color w:val="76923C"/>
          <w:sz w:val="28"/>
          <w:szCs w:val="28"/>
          <w:lang w:val="en-GB"/>
        </w:rPr>
        <w:t xml:space="preserve">Acknowledgement of Traditional Owners </w:t>
      </w:r>
    </w:p>
    <w:p w:rsidR="00F17294" w:rsidRPr="00706A01" w:rsidRDefault="00F17294" w:rsidP="00CF1780">
      <w:pPr>
        <w:autoSpaceDE w:val="0"/>
        <w:autoSpaceDN w:val="0"/>
        <w:spacing w:after="120"/>
        <w:jc w:val="both"/>
        <w:rPr>
          <w:rFonts w:ascii="Arial" w:hAnsi="Arial" w:cs="Arial"/>
          <w:bCs/>
          <w:lang w:eastAsia="en-AU"/>
        </w:rPr>
      </w:pPr>
      <w:r w:rsidRPr="00706A01">
        <w:rPr>
          <w:rFonts w:ascii="Arial" w:hAnsi="Arial" w:cs="Arial"/>
          <w:bCs/>
          <w:lang w:eastAsia="en-AU"/>
        </w:rPr>
        <w:t xml:space="preserve">The City of Melbourne respectfully acknowledges the Traditional Custodians of the land, the Bunurong Boon Wurrung and Wurundjeri Woi Wurrung peoples of the Eastern Kulin Nation and pays respect to their Elders past, present and emerging. </w:t>
      </w:r>
      <w:r w:rsidR="00706A01" w:rsidRPr="00706A01">
        <w:rPr>
          <w:rFonts w:ascii="Arial" w:hAnsi="Arial" w:cs="Arial"/>
          <w:bCs/>
          <w:lang w:eastAsia="en-AU"/>
        </w:rPr>
        <w:t xml:space="preserve">  </w:t>
      </w:r>
      <w:r w:rsidRPr="00706A01">
        <w:rPr>
          <w:rFonts w:ascii="Arial" w:hAnsi="Arial" w:cs="Arial"/>
          <w:bCs/>
          <w:lang w:eastAsia="en-AU"/>
        </w:rPr>
        <w:t>We are committed to our reconciliation journey, because at its heart, reconciliation is about strengthening relationships between Aboriginal and non-Aboriginal peoples, for the benefit of all Victorians.</w:t>
      </w:r>
    </w:p>
    <w:p w:rsidR="00CF1780" w:rsidRDefault="00CF1780" w:rsidP="00CF1780">
      <w:pPr>
        <w:spacing w:after="120"/>
        <w:ind w:right="-45"/>
        <w:rPr>
          <w:rFonts w:ascii="Arial" w:hAnsi="Arial" w:cs="Arial"/>
          <w:b/>
          <w:color w:val="76923C"/>
          <w:sz w:val="28"/>
          <w:szCs w:val="28"/>
          <w:lang w:val="en-GB"/>
        </w:rPr>
      </w:pPr>
    </w:p>
    <w:p w:rsidR="004C2820" w:rsidRPr="00F17294" w:rsidRDefault="004C2820" w:rsidP="00CF1780">
      <w:pPr>
        <w:spacing w:after="120"/>
        <w:ind w:right="-45"/>
        <w:rPr>
          <w:rFonts w:ascii="Arial" w:hAnsi="Arial" w:cs="Arial"/>
          <w:b/>
          <w:color w:val="76923C"/>
          <w:sz w:val="28"/>
          <w:szCs w:val="28"/>
          <w:lang w:val="en-GB"/>
        </w:rPr>
      </w:pPr>
      <w:r w:rsidRPr="00F17294">
        <w:rPr>
          <w:rFonts w:ascii="Arial" w:hAnsi="Arial" w:cs="Arial"/>
          <w:b/>
          <w:color w:val="76923C"/>
          <w:sz w:val="28"/>
          <w:szCs w:val="28"/>
          <w:lang w:val="en-GB"/>
        </w:rPr>
        <w:t xml:space="preserve">Acknowledgement of victim survivors of violence  </w:t>
      </w:r>
    </w:p>
    <w:p w:rsidR="009C227C" w:rsidRPr="00706A01" w:rsidRDefault="004C2820" w:rsidP="00CF1780">
      <w:pPr>
        <w:spacing w:after="120"/>
        <w:ind w:right="-85"/>
        <w:jc w:val="both"/>
        <w:rPr>
          <w:rFonts w:ascii="Arial" w:hAnsi="Arial" w:cs="Arial"/>
          <w:lang w:val="en-GB"/>
        </w:rPr>
      </w:pPr>
      <w:r w:rsidRPr="00706A01">
        <w:rPr>
          <w:rFonts w:ascii="Arial" w:hAnsi="Arial" w:cs="Arial"/>
          <w:lang w:val="en-GB"/>
        </w:rPr>
        <w:t xml:space="preserve">The City of Melbourne acknowledges the strength and resilience of victim survivors of </w:t>
      </w:r>
      <w:r w:rsidR="009C227C" w:rsidRPr="00706A01">
        <w:rPr>
          <w:rFonts w:ascii="Arial" w:hAnsi="Arial" w:cs="Arial"/>
          <w:lang w:val="en-GB"/>
        </w:rPr>
        <w:t xml:space="preserve">family </w:t>
      </w:r>
      <w:r w:rsidRPr="00706A01">
        <w:rPr>
          <w:rFonts w:ascii="Arial" w:hAnsi="Arial" w:cs="Arial"/>
          <w:lang w:val="en-GB"/>
        </w:rPr>
        <w:t xml:space="preserve">violence </w:t>
      </w:r>
      <w:r w:rsidR="009B79EA" w:rsidRPr="00706A01">
        <w:rPr>
          <w:rFonts w:ascii="Arial" w:hAnsi="Arial" w:cs="Arial"/>
          <w:lang w:val="en-GB"/>
        </w:rPr>
        <w:t>– adults, children and young people.</w:t>
      </w:r>
      <w:r w:rsidRPr="00706A01">
        <w:rPr>
          <w:rFonts w:ascii="Arial" w:hAnsi="Arial" w:cs="Arial"/>
          <w:lang w:val="en-GB"/>
        </w:rPr>
        <w:t xml:space="preserve"> </w:t>
      </w:r>
    </w:p>
    <w:p w:rsidR="003326B8" w:rsidRPr="00706A01" w:rsidRDefault="004C2820" w:rsidP="00CF1780">
      <w:pPr>
        <w:spacing w:after="120"/>
        <w:ind w:right="-85"/>
        <w:jc w:val="both"/>
        <w:rPr>
          <w:rFonts w:ascii="Arial" w:hAnsi="Arial" w:cs="Arial"/>
          <w:lang w:val="en-GB"/>
        </w:rPr>
      </w:pPr>
      <w:r w:rsidRPr="00706A01">
        <w:rPr>
          <w:rFonts w:ascii="Arial" w:hAnsi="Arial" w:cs="Arial"/>
          <w:lang w:val="en-GB"/>
        </w:rPr>
        <w:t xml:space="preserve">We </w:t>
      </w:r>
      <w:r w:rsidR="009B79EA" w:rsidRPr="00706A01">
        <w:rPr>
          <w:rFonts w:ascii="Arial" w:hAnsi="Arial" w:cs="Arial"/>
          <w:lang w:val="en-GB"/>
        </w:rPr>
        <w:t xml:space="preserve">pay our </w:t>
      </w:r>
      <w:r w:rsidR="009C227C" w:rsidRPr="00706A01">
        <w:rPr>
          <w:rFonts w:ascii="Arial" w:hAnsi="Arial" w:cs="Arial"/>
          <w:lang w:val="en-GB"/>
        </w:rPr>
        <w:t xml:space="preserve">heartfelt </w:t>
      </w:r>
      <w:r w:rsidR="009B79EA" w:rsidRPr="00706A01">
        <w:rPr>
          <w:rFonts w:ascii="Arial" w:hAnsi="Arial" w:cs="Arial"/>
          <w:lang w:val="en-GB"/>
        </w:rPr>
        <w:t>respect</w:t>
      </w:r>
      <w:r w:rsidR="00F866E0">
        <w:rPr>
          <w:rFonts w:ascii="Arial" w:hAnsi="Arial" w:cs="Arial"/>
          <w:lang w:val="en-GB"/>
        </w:rPr>
        <w:t>s</w:t>
      </w:r>
      <w:r w:rsidR="009B79EA" w:rsidRPr="00706A01">
        <w:rPr>
          <w:rFonts w:ascii="Arial" w:hAnsi="Arial" w:cs="Arial"/>
          <w:lang w:val="en-GB"/>
        </w:rPr>
        <w:t xml:space="preserve"> to those who have </w:t>
      </w:r>
      <w:r w:rsidR="001E3F06" w:rsidRPr="00706A01">
        <w:rPr>
          <w:rFonts w:ascii="Arial" w:hAnsi="Arial" w:cs="Arial"/>
          <w:lang w:val="en-GB"/>
        </w:rPr>
        <w:t xml:space="preserve">been harmed or who </w:t>
      </w:r>
      <w:r w:rsidRPr="00706A01">
        <w:rPr>
          <w:rFonts w:ascii="Arial" w:hAnsi="Arial" w:cs="Arial"/>
          <w:lang w:val="en-GB"/>
        </w:rPr>
        <w:t>did not survive</w:t>
      </w:r>
      <w:r w:rsidR="009B79EA" w:rsidRPr="00706A01">
        <w:rPr>
          <w:rFonts w:ascii="Arial" w:hAnsi="Arial" w:cs="Arial"/>
          <w:lang w:val="en-GB"/>
        </w:rPr>
        <w:t xml:space="preserve">. </w:t>
      </w:r>
      <w:r w:rsidR="00156786" w:rsidRPr="00706A01">
        <w:rPr>
          <w:rFonts w:ascii="Arial" w:hAnsi="Arial" w:cs="Arial"/>
          <w:lang w:val="en-GB"/>
        </w:rPr>
        <w:t xml:space="preserve"> </w:t>
      </w:r>
    </w:p>
    <w:p w:rsidR="009B79EA" w:rsidRPr="00706A01" w:rsidRDefault="009B79EA" w:rsidP="00CF1780">
      <w:pPr>
        <w:spacing w:after="120"/>
        <w:ind w:right="-85"/>
        <w:jc w:val="both"/>
        <w:rPr>
          <w:rFonts w:ascii="Arial" w:hAnsi="Arial" w:cs="Arial"/>
          <w:lang w:val="en-GB"/>
        </w:rPr>
      </w:pPr>
      <w:r w:rsidRPr="00706A01">
        <w:rPr>
          <w:rFonts w:ascii="Arial" w:hAnsi="Arial" w:cs="Arial"/>
          <w:lang w:val="en-GB"/>
        </w:rPr>
        <w:t xml:space="preserve">We also acknowledge </w:t>
      </w:r>
      <w:r w:rsidR="001E3F06" w:rsidRPr="00706A01">
        <w:rPr>
          <w:rFonts w:ascii="Arial" w:hAnsi="Arial" w:cs="Arial"/>
          <w:lang w:val="en-GB"/>
        </w:rPr>
        <w:t xml:space="preserve">the </w:t>
      </w:r>
      <w:r w:rsidR="00FC6DFB" w:rsidRPr="00706A01">
        <w:rPr>
          <w:rFonts w:ascii="Arial" w:hAnsi="Arial" w:cs="Arial"/>
          <w:lang w:val="en-GB"/>
        </w:rPr>
        <w:t xml:space="preserve">loss and </w:t>
      </w:r>
      <w:r w:rsidR="001E3F06" w:rsidRPr="00706A01">
        <w:rPr>
          <w:rFonts w:ascii="Arial" w:hAnsi="Arial" w:cs="Arial"/>
          <w:lang w:val="en-GB"/>
        </w:rPr>
        <w:t xml:space="preserve">impact on </w:t>
      </w:r>
      <w:r w:rsidR="004C2820" w:rsidRPr="00706A01">
        <w:rPr>
          <w:rFonts w:ascii="Arial" w:hAnsi="Arial" w:cs="Arial"/>
          <w:lang w:val="en-GB"/>
        </w:rPr>
        <w:t>friends</w:t>
      </w:r>
      <w:r w:rsidRPr="00706A01">
        <w:rPr>
          <w:rFonts w:ascii="Arial" w:hAnsi="Arial" w:cs="Arial"/>
          <w:lang w:val="en-GB"/>
        </w:rPr>
        <w:t>,</w:t>
      </w:r>
      <w:r w:rsidR="004C2820" w:rsidRPr="00706A01">
        <w:rPr>
          <w:rFonts w:ascii="Arial" w:hAnsi="Arial" w:cs="Arial"/>
          <w:lang w:val="en-GB"/>
        </w:rPr>
        <w:t xml:space="preserve"> families </w:t>
      </w:r>
      <w:r w:rsidRPr="00706A01">
        <w:rPr>
          <w:rFonts w:ascii="Arial" w:hAnsi="Arial" w:cs="Arial"/>
          <w:lang w:val="en-GB"/>
        </w:rPr>
        <w:t xml:space="preserve">and communities </w:t>
      </w:r>
      <w:r w:rsidR="004C2820" w:rsidRPr="00706A01">
        <w:rPr>
          <w:rFonts w:ascii="Arial" w:hAnsi="Arial" w:cs="Arial"/>
          <w:lang w:val="en-GB"/>
        </w:rPr>
        <w:t xml:space="preserve">who have lost loved ones through violence. </w:t>
      </w:r>
    </w:p>
    <w:p w:rsidR="00CF1780" w:rsidRDefault="00CF1780" w:rsidP="00CF1780">
      <w:pPr>
        <w:spacing w:after="120"/>
        <w:ind w:right="-85"/>
        <w:rPr>
          <w:rFonts w:ascii="Arial" w:hAnsi="Arial" w:cs="Arial"/>
          <w:b/>
          <w:color w:val="76923C" w:themeColor="accent3" w:themeShade="BF"/>
          <w:sz w:val="28"/>
          <w:szCs w:val="28"/>
          <w:lang w:val="en-GB"/>
        </w:rPr>
      </w:pPr>
    </w:p>
    <w:p w:rsidR="00AB1A73" w:rsidRPr="00AB1A73" w:rsidRDefault="00AB1A73" w:rsidP="00CF1780">
      <w:pPr>
        <w:spacing w:after="120"/>
        <w:ind w:right="-85"/>
        <w:rPr>
          <w:rFonts w:ascii="Arial" w:hAnsi="Arial" w:cs="Arial"/>
          <w:b/>
          <w:color w:val="76923C" w:themeColor="accent3" w:themeShade="BF"/>
          <w:sz w:val="28"/>
          <w:szCs w:val="28"/>
          <w:lang w:val="en-GB"/>
        </w:rPr>
      </w:pPr>
      <w:r w:rsidRPr="00AB1A73">
        <w:rPr>
          <w:rFonts w:ascii="Arial" w:hAnsi="Arial" w:cs="Arial"/>
          <w:b/>
          <w:color w:val="76923C" w:themeColor="accent3" w:themeShade="BF"/>
          <w:sz w:val="28"/>
          <w:szCs w:val="28"/>
          <w:lang w:val="en-GB"/>
        </w:rPr>
        <w:t xml:space="preserve">Our Commitment </w:t>
      </w:r>
    </w:p>
    <w:p w:rsidR="00FC7DC2" w:rsidRPr="00706A01" w:rsidRDefault="00FC7DC2" w:rsidP="00CF1780">
      <w:pPr>
        <w:spacing w:after="120"/>
        <w:ind w:right="-85"/>
        <w:jc w:val="both"/>
        <w:rPr>
          <w:rFonts w:ascii="Arial" w:hAnsi="Arial" w:cs="Arial"/>
          <w:lang w:val="en-GB"/>
        </w:rPr>
      </w:pPr>
      <w:r w:rsidRPr="00706A01">
        <w:rPr>
          <w:rFonts w:ascii="Arial" w:hAnsi="Arial" w:cs="Arial"/>
          <w:lang w:val="en-GB"/>
        </w:rPr>
        <w:t xml:space="preserve">We know that family violence can be prevented and eliminated. </w:t>
      </w:r>
    </w:p>
    <w:p w:rsidR="00FC7DC2" w:rsidRPr="00706A01" w:rsidRDefault="00FC7DC2" w:rsidP="00CF1780">
      <w:pPr>
        <w:spacing w:after="120"/>
        <w:ind w:right="-85"/>
        <w:jc w:val="both"/>
        <w:rPr>
          <w:rFonts w:ascii="Arial" w:hAnsi="Arial" w:cs="Arial"/>
          <w:lang w:val="en-GB"/>
        </w:rPr>
      </w:pPr>
      <w:r w:rsidRPr="00706A01">
        <w:rPr>
          <w:rFonts w:ascii="Arial" w:hAnsi="Arial" w:cs="Arial"/>
          <w:lang w:val="en-GB"/>
        </w:rPr>
        <w:t>We must address and shift the underlying drivers of gender equality –the distribution of power, resources</w:t>
      </w:r>
      <w:r w:rsidR="00B82D74">
        <w:rPr>
          <w:rFonts w:ascii="Arial" w:hAnsi="Arial" w:cs="Arial"/>
          <w:lang w:val="en-GB"/>
        </w:rPr>
        <w:t>, value</w:t>
      </w:r>
      <w:r w:rsidRPr="00706A01">
        <w:rPr>
          <w:rFonts w:ascii="Arial" w:hAnsi="Arial" w:cs="Arial"/>
          <w:lang w:val="en-GB"/>
        </w:rPr>
        <w:t xml:space="preserve"> and opportunities. </w:t>
      </w:r>
    </w:p>
    <w:p w:rsidR="00706A01" w:rsidRPr="00706A01" w:rsidRDefault="00706A01" w:rsidP="00CF1780">
      <w:pPr>
        <w:spacing w:after="120"/>
        <w:ind w:right="-85"/>
        <w:jc w:val="both"/>
        <w:rPr>
          <w:rFonts w:ascii="Arial" w:hAnsi="Arial" w:cs="Arial"/>
          <w:lang w:val="en-GB"/>
        </w:rPr>
      </w:pPr>
      <w:r w:rsidRPr="00706A01">
        <w:rPr>
          <w:rFonts w:ascii="Arial" w:hAnsi="Arial" w:cs="Arial"/>
          <w:lang w:val="en-GB"/>
        </w:rPr>
        <w:t xml:space="preserve">We commit to </w:t>
      </w:r>
      <w:r w:rsidR="00FC7DC2" w:rsidRPr="00706A01">
        <w:rPr>
          <w:rFonts w:ascii="Arial" w:hAnsi="Arial" w:cs="Arial"/>
          <w:lang w:val="en-GB"/>
        </w:rPr>
        <w:t xml:space="preserve">increasing gender equality and </w:t>
      </w:r>
      <w:r w:rsidRPr="00706A01">
        <w:rPr>
          <w:rFonts w:ascii="Arial" w:hAnsi="Arial" w:cs="Arial"/>
          <w:lang w:val="en-GB"/>
        </w:rPr>
        <w:t xml:space="preserve">to </w:t>
      </w:r>
      <w:r w:rsidR="00FC7DC2" w:rsidRPr="00706A01">
        <w:rPr>
          <w:rFonts w:ascii="Arial" w:hAnsi="Arial" w:cs="Arial"/>
          <w:lang w:val="en-GB"/>
        </w:rPr>
        <w:t xml:space="preserve">equal and respectful relationships </w:t>
      </w:r>
      <w:r w:rsidRPr="00706A01">
        <w:rPr>
          <w:rFonts w:ascii="Arial" w:hAnsi="Arial" w:cs="Arial"/>
          <w:lang w:val="en-GB"/>
        </w:rPr>
        <w:t xml:space="preserve">so we can </w:t>
      </w:r>
      <w:r w:rsidR="00F866E0">
        <w:rPr>
          <w:rFonts w:ascii="Arial" w:hAnsi="Arial" w:cs="Arial"/>
          <w:lang w:val="en-GB"/>
        </w:rPr>
        <w:t xml:space="preserve">reduce </w:t>
      </w:r>
      <w:r w:rsidR="00FC7DC2" w:rsidRPr="00706A01">
        <w:rPr>
          <w:rFonts w:ascii="Arial" w:hAnsi="Arial" w:cs="Arial"/>
          <w:lang w:val="en-GB"/>
        </w:rPr>
        <w:t xml:space="preserve">the prevalence of </w:t>
      </w:r>
      <w:r w:rsidRPr="00706A01">
        <w:rPr>
          <w:rFonts w:ascii="Arial" w:hAnsi="Arial" w:cs="Arial"/>
          <w:lang w:val="en-GB"/>
        </w:rPr>
        <w:t xml:space="preserve">family </w:t>
      </w:r>
      <w:r w:rsidR="00FC7DC2" w:rsidRPr="00706A01">
        <w:rPr>
          <w:rFonts w:ascii="Arial" w:hAnsi="Arial" w:cs="Arial"/>
          <w:lang w:val="en-GB"/>
        </w:rPr>
        <w:t>violence</w:t>
      </w:r>
      <w:r w:rsidRPr="00706A01">
        <w:rPr>
          <w:rFonts w:ascii="Arial" w:hAnsi="Arial" w:cs="Arial"/>
          <w:lang w:val="en-GB"/>
        </w:rPr>
        <w:t xml:space="preserve">. </w:t>
      </w:r>
    </w:p>
    <w:p w:rsidR="00FC7DC2" w:rsidRDefault="00F866E0" w:rsidP="00CF1780">
      <w:pPr>
        <w:spacing w:after="120"/>
        <w:ind w:right="-85"/>
        <w:jc w:val="both"/>
        <w:rPr>
          <w:rFonts w:ascii="Arial" w:hAnsi="Arial" w:cs="Arial"/>
          <w:lang w:val="en-GB"/>
        </w:rPr>
      </w:pPr>
      <w:r>
        <w:rPr>
          <w:rFonts w:ascii="Arial" w:hAnsi="Arial" w:cs="Arial"/>
          <w:lang w:val="en-GB"/>
        </w:rPr>
        <w:t xml:space="preserve">Our ultimate aim is for all </w:t>
      </w:r>
      <w:r w:rsidR="006F1330">
        <w:rPr>
          <w:rFonts w:ascii="Arial" w:hAnsi="Arial" w:cs="Arial"/>
          <w:lang w:val="en-GB"/>
        </w:rPr>
        <w:t xml:space="preserve">people </w:t>
      </w:r>
      <w:r>
        <w:rPr>
          <w:rFonts w:ascii="Arial" w:hAnsi="Arial" w:cs="Arial"/>
          <w:lang w:val="en-GB"/>
        </w:rPr>
        <w:t xml:space="preserve">to </w:t>
      </w:r>
      <w:r w:rsidR="00706A01" w:rsidRPr="00706A01">
        <w:rPr>
          <w:rFonts w:ascii="Arial" w:hAnsi="Arial" w:cs="Arial"/>
          <w:lang w:val="en-GB"/>
        </w:rPr>
        <w:t>have a li</w:t>
      </w:r>
      <w:r w:rsidR="00785312">
        <w:rPr>
          <w:rFonts w:ascii="Arial" w:hAnsi="Arial" w:cs="Arial"/>
          <w:lang w:val="en-GB"/>
        </w:rPr>
        <w:t>fe</w:t>
      </w:r>
      <w:r w:rsidR="00706A01" w:rsidRPr="00706A01">
        <w:rPr>
          <w:rFonts w:ascii="Arial" w:hAnsi="Arial" w:cs="Arial"/>
          <w:lang w:val="en-GB"/>
        </w:rPr>
        <w:t xml:space="preserve"> </w:t>
      </w:r>
      <w:r w:rsidR="00FC7DC2" w:rsidRPr="00706A01">
        <w:rPr>
          <w:rFonts w:ascii="Arial" w:hAnsi="Arial" w:cs="Arial"/>
          <w:lang w:val="en-GB"/>
        </w:rPr>
        <w:t xml:space="preserve">free of violence. </w:t>
      </w:r>
    </w:p>
    <w:p w:rsidR="00CF1780" w:rsidRDefault="00CF1780" w:rsidP="00CF1780">
      <w:pPr>
        <w:spacing w:after="120"/>
        <w:ind w:right="-45"/>
        <w:rPr>
          <w:rFonts w:ascii="Arial" w:hAnsi="Arial" w:cs="Arial"/>
          <w:b/>
          <w:color w:val="76923C"/>
          <w:sz w:val="28"/>
          <w:szCs w:val="28"/>
          <w:lang w:val="en-GB"/>
        </w:rPr>
      </w:pPr>
    </w:p>
    <w:p w:rsidR="007B4992" w:rsidRPr="007B4992" w:rsidRDefault="007B4992" w:rsidP="00CF1780">
      <w:pPr>
        <w:spacing w:after="120"/>
        <w:ind w:right="-45"/>
        <w:rPr>
          <w:rFonts w:ascii="Arial" w:hAnsi="Arial" w:cs="Arial"/>
          <w:b/>
          <w:color w:val="76923C"/>
          <w:sz w:val="28"/>
          <w:szCs w:val="28"/>
          <w:lang w:val="en-GB"/>
        </w:rPr>
      </w:pPr>
      <w:r w:rsidRPr="007B4992">
        <w:rPr>
          <w:rFonts w:ascii="Arial" w:hAnsi="Arial" w:cs="Arial"/>
          <w:b/>
          <w:color w:val="76923C"/>
          <w:sz w:val="28"/>
          <w:szCs w:val="28"/>
          <w:lang w:val="en-GB"/>
        </w:rPr>
        <w:t xml:space="preserve">Our strategic context for action </w:t>
      </w:r>
    </w:p>
    <w:p w:rsidR="007B4992" w:rsidRPr="007B4992" w:rsidRDefault="007B4992" w:rsidP="00CF1780">
      <w:pPr>
        <w:spacing w:after="120"/>
        <w:ind w:right="-45"/>
        <w:jc w:val="both"/>
        <w:rPr>
          <w:rFonts w:ascii="Arial" w:hAnsi="Arial" w:cs="Arial"/>
          <w:lang w:val="en-GB"/>
        </w:rPr>
      </w:pPr>
      <w:r w:rsidRPr="007B4992">
        <w:rPr>
          <w:rFonts w:ascii="Arial" w:hAnsi="Arial" w:cs="Arial"/>
          <w:lang w:val="en-GB"/>
        </w:rPr>
        <w:t xml:space="preserve">The </w:t>
      </w:r>
      <w:r w:rsidR="00E122D9">
        <w:rPr>
          <w:rFonts w:ascii="Arial" w:hAnsi="Arial" w:cs="Arial"/>
          <w:lang w:val="en-GB"/>
        </w:rPr>
        <w:t xml:space="preserve">Creating Communities of Equality and Respect: </w:t>
      </w:r>
      <w:r w:rsidRPr="007B4992">
        <w:rPr>
          <w:rFonts w:ascii="Arial" w:hAnsi="Arial" w:cs="Arial"/>
          <w:lang w:val="en-GB"/>
        </w:rPr>
        <w:t xml:space="preserve">Prevention of Violence Against Women Action Plan </w:t>
      </w:r>
      <w:r w:rsidR="00E122D9">
        <w:rPr>
          <w:rFonts w:ascii="Arial" w:hAnsi="Arial" w:cs="Arial"/>
          <w:lang w:val="en-GB"/>
        </w:rPr>
        <w:t xml:space="preserve">(Action Plan) </w:t>
      </w:r>
      <w:r w:rsidRPr="007B4992">
        <w:rPr>
          <w:rFonts w:ascii="Arial" w:hAnsi="Arial" w:cs="Arial"/>
          <w:lang w:val="en-GB"/>
        </w:rPr>
        <w:t>was developed</w:t>
      </w:r>
      <w:r w:rsidR="000870BD">
        <w:rPr>
          <w:rFonts w:ascii="Arial" w:hAnsi="Arial" w:cs="Arial"/>
          <w:lang w:val="en-GB"/>
        </w:rPr>
        <w:t xml:space="preserve"> </w:t>
      </w:r>
      <w:r w:rsidR="00CF1780">
        <w:rPr>
          <w:rFonts w:ascii="Arial" w:hAnsi="Arial" w:cs="Arial"/>
          <w:lang w:val="en-GB"/>
        </w:rPr>
        <w:t xml:space="preserve">in </w:t>
      </w:r>
      <w:r w:rsidR="00CF1780" w:rsidRPr="007B4992">
        <w:rPr>
          <w:rFonts w:ascii="Arial" w:hAnsi="Arial" w:cs="Arial"/>
          <w:lang w:val="en-GB"/>
        </w:rPr>
        <w:t>consultation</w:t>
      </w:r>
      <w:r w:rsidRPr="007B4992">
        <w:rPr>
          <w:rFonts w:ascii="Arial" w:hAnsi="Arial" w:cs="Arial"/>
          <w:lang w:val="en-GB"/>
        </w:rPr>
        <w:t xml:space="preserve"> </w:t>
      </w:r>
      <w:r w:rsidR="002D4782">
        <w:rPr>
          <w:rFonts w:ascii="Arial" w:hAnsi="Arial" w:cs="Arial"/>
          <w:lang w:val="en-GB"/>
        </w:rPr>
        <w:t xml:space="preserve">with </w:t>
      </w:r>
      <w:r w:rsidRPr="007B4992">
        <w:rPr>
          <w:rFonts w:ascii="Arial" w:hAnsi="Arial" w:cs="Arial"/>
          <w:lang w:val="en-GB"/>
        </w:rPr>
        <w:t>City of Melbourne leaders, practice leaders in the prevention sector, community leaders, business leaders and other stakeholders on opportunities for our external-facing work. We</w:t>
      </w:r>
      <w:r>
        <w:rPr>
          <w:rFonts w:ascii="Arial" w:hAnsi="Arial" w:cs="Arial"/>
          <w:lang w:val="en-GB"/>
        </w:rPr>
        <w:t xml:space="preserve"> are</w:t>
      </w:r>
      <w:r w:rsidRPr="007B4992">
        <w:rPr>
          <w:rFonts w:ascii="Arial" w:hAnsi="Arial" w:cs="Arial"/>
          <w:lang w:val="en-GB"/>
        </w:rPr>
        <w:t xml:space="preserve"> especially interested in their ideas for partnership activities across the settings, places and spaces that characterise Melbourne as a capital city local government area.</w:t>
      </w:r>
    </w:p>
    <w:p w:rsidR="007B4992" w:rsidRPr="007B4992" w:rsidRDefault="007B4992" w:rsidP="00CF1780">
      <w:pPr>
        <w:spacing w:before="120"/>
        <w:ind w:right="-45"/>
        <w:jc w:val="both"/>
        <w:rPr>
          <w:rFonts w:ascii="Arial" w:hAnsi="Arial" w:cs="Arial"/>
          <w:lang w:val="en-GB"/>
        </w:rPr>
      </w:pPr>
      <w:r w:rsidRPr="007B4992">
        <w:rPr>
          <w:rFonts w:ascii="Arial" w:hAnsi="Arial" w:cs="Arial"/>
          <w:lang w:val="en-GB"/>
        </w:rPr>
        <w:t xml:space="preserve">Our discussions gave strong strategic consideration to the enabling policy environment for prevention that currently exists in Victoria – the direct result of the findings and recommendations arising from the historic Royal Commission into Family Violence (RCFV), which concluded in March 2016. (State of Victoria, 2016) Of particular guidance to our discussions were: </w:t>
      </w:r>
    </w:p>
    <w:p w:rsidR="007B4992" w:rsidRPr="007B4992" w:rsidRDefault="009506BB" w:rsidP="00CF1780">
      <w:pPr>
        <w:pStyle w:val="ListParagraph"/>
        <w:numPr>
          <w:ilvl w:val="0"/>
          <w:numId w:val="1"/>
        </w:numPr>
        <w:spacing w:before="120"/>
        <w:ind w:right="850"/>
        <w:rPr>
          <w:rFonts w:ascii="Arial" w:hAnsi="Arial" w:cs="Arial"/>
          <w:lang w:val="en-GB"/>
        </w:rPr>
      </w:pPr>
      <w:hyperlink r:id="rId7" w:history="1">
        <w:r w:rsidR="007B4992" w:rsidRPr="007B4992">
          <w:rPr>
            <w:rStyle w:val="Hyperlink"/>
            <w:rFonts w:ascii="Arial" w:hAnsi="Arial" w:cs="Arial"/>
            <w:i/>
            <w:iCs/>
            <w:color w:val="76923C"/>
            <w:lang w:val="en-GB"/>
          </w:rPr>
          <w:t>Safe and Strong: A Victorian gender equality strategy</w:t>
        </w:r>
      </w:hyperlink>
      <w:r w:rsidR="007B4992" w:rsidRPr="007B4992">
        <w:rPr>
          <w:rFonts w:ascii="Arial" w:hAnsi="Arial" w:cs="Arial"/>
          <w:lang w:val="en-GB"/>
        </w:rPr>
        <w:t xml:space="preserve"> </w:t>
      </w:r>
    </w:p>
    <w:p w:rsidR="007B4992" w:rsidRPr="007B4992" w:rsidRDefault="009506BB" w:rsidP="00CF1780">
      <w:pPr>
        <w:pStyle w:val="ListParagraph"/>
        <w:numPr>
          <w:ilvl w:val="0"/>
          <w:numId w:val="1"/>
        </w:numPr>
        <w:spacing w:before="120"/>
        <w:ind w:right="850"/>
        <w:rPr>
          <w:rFonts w:ascii="Arial" w:hAnsi="Arial" w:cs="Arial"/>
          <w:lang w:val="en-GB"/>
        </w:rPr>
      </w:pPr>
      <w:hyperlink r:id="rId8" w:history="1">
        <w:r w:rsidR="007B4992" w:rsidRPr="007B4992">
          <w:rPr>
            <w:rStyle w:val="Hyperlink"/>
            <w:rFonts w:ascii="Arial" w:hAnsi="Arial" w:cs="Arial"/>
            <w:i/>
            <w:iCs/>
            <w:color w:val="76923C"/>
            <w:lang w:val="en-GB"/>
          </w:rPr>
          <w:t>Free from Violence: Victoria’s strategy to prevent family violence and all forms of violence against women</w:t>
        </w:r>
      </w:hyperlink>
      <w:r w:rsidR="007B4992" w:rsidRPr="007B4992">
        <w:rPr>
          <w:rFonts w:ascii="Arial" w:hAnsi="Arial" w:cs="Arial"/>
          <w:lang w:val="en-GB"/>
        </w:rPr>
        <w:t xml:space="preserve"> - and its current </w:t>
      </w:r>
      <w:r w:rsidR="007B4992">
        <w:rPr>
          <w:rFonts w:ascii="Arial" w:hAnsi="Arial" w:cs="Arial"/>
          <w:lang w:val="en-GB"/>
        </w:rPr>
        <w:t xml:space="preserve">3 </w:t>
      </w:r>
      <w:r w:rsidR="007B4992" w:rsidRPr="007B4992">
        <w:rPr>
          <w:rFonts w:ascii="Arial" w:hAnsi="Arial" w:cs="Arial"/>
          <w:lang w:val="en-GB"/>
        </w:rPr>
        <w:t>y</w:t>
      </w:r>
      <w:r w:rsidR="00CF1780">
        <w:rPr>
          <w:rFonts w:ascii="Arial" w:hAnsi="Arial" w:cs="Arial"/>
          <w:lang w:val="en-GB"/>
        </w:rPr>
        <w:t>r</w:t>
      </w:r>
      <w:r w:rsidR="007B4992" w:rsidRPr="007B4992">
        <w:rPr>
          <w:rFonts w:ascii="Arial" w:hAnsi="Arial" w:cs="Arial"/>
          <w:lang w:val="en-GB"/>
        </w:rPr>
        <w:t xml:space="preserve"> action plan.</w:t>
      </w:r>
    </w:p>
    <w:p w:rsidR="007B4992" w:rsidRPr="007B4992" w:rsidRDefault="007B4992" w:rsidP="00CF1780">
      <w:pPr>
        <w:spacing w:before="120"/>
        <w:ind w:right="57"/>
        <w:jc w:val="both"/>
        <w:rPr>
          <w:rFonts w:ascii="Arial" w:hAnsi="Arial" w:cs="Arial"/>
          <w:lang w:val="en-GB"/>
        </w:rPr>
      </w:pPr>
      <w:r w:rsidRPr="007B4992">
        <w:rPr>
          <w:rFonts w:ascii="Arial" w:hAnsi="Arial" w:cs="Arial"/>
          <w:lang w:val="en-GB"/>
        </w:rPr>
        <w:t>The existence of these ‘twin’ pieces of policy in Victoria links directly to RCFV Recommendation 187 and the Commissioners’ recognition that parallel implementation of a stand-alone gender equality strategy and a stand-alone primary prevention strategy will help to accelerate both towards realising their respective visions. It is important to note that the two pieces while standalone do intersect each other to drive change.</w:t>
      </w:r>
    </w:p>
    <w:p w:rsidR="007B4992" w:rsidRPr="007B4992" w:rsidRDefault="007B4992" w:rsidP="00CF1780">
      <w:pPr>
        <w:spacing w:before="120"/>
        <w:ind w:right="57"/>
        <w:jc w:val="both"/>
        <w:rPr>
          <w:rFonts w:ascii="Arial" w:hAnsi="Arial" w:cs="Arial"/>
          <w:lang w:val="en-GB"/>
        </w:rPr>
      </w:pPr>
      <w:r w:rsidRPr="007B4992">
        <w:rPr>
          <w:rFonts w:ascii="Arial" w:hAnsi="Arial" w:cs="Arial"/>
          <w:lang w:val="en-GB"/>
        </w:rPr>
        <w:t xml:space="preserve">Our consultations were guided by a third policy </w:t>
      </w:r>
      <w:hyperlink r:id="rId9" w:history="1">
        <w:r w:rsidRPr="007B4992">
          <w:rPr>
            <w:rStyle w:val="Hyperlink"/>
            <w:rFonts w:ascii="Arial" w:hAnsi="Arial" w:cs="Arial"/>
            <w:i/>
            <w:iCs/>
            <w:color w:val="76923C"/>
            <w:lang w:val="en-GB"/>
          </w:rPr>
          <w:t>Ending Family Violence: Victoria’s plan for change</w:t>
        </w:r>
      </w:hyperlink>
      <w:r w:rsidRPr="007B4992">
        <w:rPr>
          <w:rFonts w:ascii="Arial" w:hAnsi="Arial" w:cs="Arial"/>
          <w:lang w:val="en-GB"/>
        </w:rPr>
        <w:t xml:space="preserve">. This is the Victorian Government’s overarching policy for implementing all 227 RCFV recommendations, and its current </w:t>
      </w:r>
      <w:hyperlink r:id="rId10" w:history="1">
        <w:r w:rsidRPr="007B4992">
          <w:rPr>
            <w:rStyle w:val="Hyperlink"/>
            <w:rFonts w:ascii="Arial" w:hAnsi="Arial" w:cs="Arial"/>
            <w:i/>
            <w:iCs/>
            <w:color w:val="76923C"/>
            <w:lang w:val="en-GB"/>
          </w:rPr>
          <w:t>Rolling Action Plan 2020–2023</w:t>
        </w:r>
      </w:hyperlink>
      <w:r w:rsidRPr="007B4992">
        <w:rPr>
          <w:rFonts w:ascii="Arial" w:hAnsi="Arial" w:cs="Arial"/>
          <w:lang w:val="en-GB"/>
        </w:rPr>
        <w:t xml:space="preserve"> contains 12 priority areas, among them primary prevention. </w:t>
      </w:r>
    </w:p>
    <w:p w:rsidR="007B4992" w:rsidRDefault="007B4992" w:rsidP="00CF1780">
      <w:pPr>
        <w:spacing w:before="120"/>
        <w:ind w:right="-45"/>
        <w:rPr>
          <w:rFonts w:ascii="Arial" w:hAnsi="Arial" w:cs="Arial"/>
          <w:b/>
          <w:color w:val="76923C"/>
          <w:sz w:val="22"/>
          <w:szCs w:val="22"/>
          <w:lang w:val="en-GB"/>
        </w:rPr>
      </w:pPr>
    </w:p>
    <w:p w:rsidR="007B4992" w:rsidRPr="007B4992" w:rsidRDefault="00E34420" w:rsidP="00CF1780">
      <w:pPr>
        <w:spacing w:before="120"/>
        <w:ind w:right="-45"/>
        <w:rPr>
          <w:rFonts w:ascii="Arial" w:hAnsi="Arial" w:cs="Arial"/>
          <w:b/>
          <w:color w:val="76923C"/>
          <w:sz w:val="28"/>
          <w:szCs w:val="28"/>
          <w:lang w:val="en-GB"/>
        </w:rPr>
      </w:pPr>
      <w:r>
        <w:rPr>
          <w:rFonts w:ascii="Arial" w:hAnsi="Arial" w:cs="Arial"/>
          <w:b/>
          <w:color w:val="76923C"/>
          <w:sz w:val="28"/>
          <w:szCs w:val="28"/>
          <w:lang w:val="en-GB"/>
        </w:rPr>
        <w:t>Alignment</w:t>
      </w:r>
      <w:r w:rsidR="007B4992" w:rsidRPr="007B4992">
        <w:rPr>
          <w:rFonts w:ascii="Arial" w:hAnsi="Arial" w:cs="Arial"/>
          <w:b/>
          <w:color w:val="76923C"/>
          <w:sz w:val="28"/>
          <w:szCs w:val="28"/>
          <w:lang w:val="en-GB"/>
        </w:rPr>
        <w:t xml:space="preserve"> with City of Melbourne and other plans </w:t>
      </w:r>
    </w:p>
    <w:p w:rsidR="007B4992" w:rsidRPr="007B4992" w:rsidRDefault="007B4992" w:rsidP="00CF1780">
      <w:pPr>
        <w:spacing w:before="120"/>
        <w:ind w:right="-45"/>
        <w:jc w:val="both"/>
        <w:rPr>
          <w:rFonts w:ascii="Arial" w:hAnsi="Arial" w:cs="Arial"/>
          <w:iCs/>
          <w:lang w:val="en-GB"/>
        </w:rPr>
      </w:pPr>
      <w:r w:rsidRPr="007B4992">
        <w:rPr>
          <w:rFonts w:ascii="Arial" w:hAnsi="Arial" w:cs="Arial"/>
          <w:lang w:val="en-GB"/>
        </w:rPr>
        <w:t xml:space="preserve">At the municipal level, </w:t>
      </w:r>
      <w:r w:rsidR="00E34420">
        <w:rPr>
          <w:rFonts w:ascii="Arial" w:hAnsi="Arial" w:cs="Arial"/>
          <w:lang w:val="en-GB"/>
        </w:rPr>
        <w:t xml:space="preserve">this action plan </w:t>
      </w:r>
      <w:r w:rsidRPr="007B4992">
        <w:rPr>
          <w:rFonts w:ascii="Arial" w:hAnsi="Arial" w:cs="Arial"/>
          <w:iCs/>
          <w:lang w:val="en-GB"/>
        </w:rPr>
        <w:t>forms part of the developing Inclusive Melbourne Strategy and Statement of Commitment to Gender Equality and aligns with a number of priority areas and actions set out in Future Melbourne 2026, Council Plan 2021–2025, Municipal Public Health and Wellbeing Plan, COVID-19 Reactivation and Recovery Plan, and various other plans.  It also contributes to City of Melbourne’s progress towards the United Nation’s Sustainable Development Goals in particular Goal 5 Gender Equality.</w:t>
      </w:r>
    </w:p>
    <w:p w:rsidR="007B4992" w:rsidRPr="007B4992" w:rsidRDefault="007B4992" w:rsidP="00CF1780">
      <w:pPr>
        <w:spacing w:before="120"/>
        <w:ind w:right="57"/>
        <w:jc w:val="both"/>
        <w:rPr>
          <w:rFonts w:ascii="Arial" w:hAnsi="Arial" w:cs="Arial"/>
          <w:iCs/>
          <w:lang w:val="en-GB"/>
        </w:rPr>
      </w:pPr>
      <w:r w:rsidRPr="007B4992">
        <w:rPr>
          <w:rFonts w:ascii="Arial" w:hAnsi="Arial" w:cs="Arial"/>
          <w:lang w:val="en-GB"/>
        </w:rPr>
        <w:t xml:space="preserve">At the regional level, </w:t>
      </w:r>
      <w:r w:rsidR="00E34420">
        <w:rPr>
          <w:rFonts w:ascii="Arial" w:hAnsi="Arial" w:cs="Arial"/>
          <w:lang w:val="en-GB"/>
        </w:rPr>
        <w:t xml:space="preserve">this action plan </w:t>
      </w:r>
      <w:r w:rsidRPr="007B4992">
        <w:rPr>
          <w:rFonts w:ascii="Arial" w:hAnsi="Arial" w:cs="Arial"/>
          <w:iCs/>
          <w:lang w:val="en-GB"/>
        </w:rPr>
        <w:t xml:space="preserve">aligns with objectives of </w:t>
      </w:r>
      <w:r w:rsidRPr="007B4992">
        <w:rPr>
          <w:rFonts w:ascii="Arial" w:hAnsi="Arial" w:cs="Arial"/>
          <w:i/>
          <w:iCs/>
          <w:lang w:val="en-GB"/>
        </w:rPr>
        <w:t>Preventing Violence Together 2030</w:t>
      </w:r>
      <w:r w:rsidRPr="007B4992">
        <w:rPr>
          <w:rFonts w:ascii="Arial" w:hAnsi="Arial" w:cs="Arial"/>
          <w:iCs/>
          <w:lang w:val="en-GB"/>
        </w:rPr>
        <w:t>, which is the strategy for preventing violence against women in Melbourne’s west. (Women’s Health West, 2017b)</w:t>
      </w:r>
      <w:r>
        <w:rPr>
          <w:rFonts w:ascii="Arial" w:hAnsi="Arial" w:cs="Arial"/>
          <w:iCs/>
          <w:lang w:val="en-GB"/>
        </w:rPr>
        <w:t xml:space="preserve">. </w:t>
      </w:r>
      <w:r w:rsidRPr="007B4992">
        <w:rPr>
          <w:rFonts w:ascii="Arial" w:hAnsi="Arial" w:cs="Arial"/>
          <w:iCs/>
          <w:lang w:val="en-GB"/>
        </w:rPr>
        <w:t xml:space="preserve">City of Melbourne adheres to the principles for preventing violence against women outlined in </w:t>
      </w:r>
      <w:r w:rsidRPr="007B4992">
        <w:rPr>
          <w:rFonts w:ascii="Arial" w:hAnsi="Arial" w:cs="Arial"/>
          <w:i/>
          <w:iCs/>
          <w:lang w:val="en-GB"/>
        </w:rPr>
        <w:t>Preventing Violence Together 2030</w:t>
      </w:r>
      <w:r w:rsidRPr="007B4992">
        <w:rPr>
          <w:rFonts w:ascii="Arial" w:hAnsi="Arial" w:cs="Arial"/>
          <w:iCs/>
          <w:lang w:val="en-GB"/>
        </w:rPr>
        <w:t>:</w:t>
      </w:r>
    </w:p>
    <w:p w:rsidR="007B4992" w:rsidRPr="007B4992" w:rsidRDefault="007B4992" w:rsidP="00CF1780">
      <w:pPr>
        <w:pStyle w:val="ListParagraph"/>
        <w:numPr>
          <w:ilvl w:val="0"/>
          <w:numId w:val="1"/>
        </w:numPr>
        <w:spacing w:before="120"/>
        <w:ind w:right="850"/>
        <w:rPr>
          <w:rFonts w:ascii="Arial" w:hAnsi="Arial" w:cs="Arial"/>
          <w:lang w:val="en-GB"/>
        </w:rPr>
      </w:pPr>
      <w:r w:rsidRPr="007B4992">
        <w:rPr>
          <w:rFonts w:ascii="Arial" w:hAnsi="Arial" w:cs="Arial"/>
          <w:lang w:val="en-GB"/>
        </w:rPr>
        <w:t>women’s rights to freedom</w:t>
      </w:r>
      <w:r w:rsidR="00D17209">
        <w:rPr>
          <w:rFonts w:ascii="Arial" w:hAnsi="Arial" w:cs="Arial"/>
          <w:lang w:val="en-GB"/>
        </w:rPr>
        <w:t xml:space="preserve"> from violence</w:t>
      </w:r>
      <w:r w:rsidRPr="007B4992">
        <w:rPr>
          <w:rFonts w:ascii="Arial" w:hAnsi="Arial" w:cs="Arial"/>
          <w:lang w:val="en-GB"/>
        </w:rPr>
        <w:t xml:space="preserve"> </w:t>
      </w:r>
    </w:p>
    <w:p w:rsidR="007B4992" w:rsidRPr="007B4992" w:rsidRDefault="00D17209" w:rsidP="00CF1780">
      <w:pPr>
        <w:pStyle w:val="ListParagraph"/>
        <w:numPr>
          <w:ilvl w:val="0"/>
          <w:numId w:val="1"/>
        </w:numPr>
        <w:spacing w:before="120"/>
        <w:ind w:right="850"/>
        <w:rPr>
          <w:rFonts w:ascii="Arial" w:hAnsi="Arial" w:cs="Arial"/>
          <w:lang w:val="en-GB"/>
        </w:rPr>
      </w:pPr>
      <w:r>
        <w:rPr>
          <w:rFonts w:ascii="Arial" w:hAnsi="Arial" w:cs="Arial"/>
          <w:lang w:val="en-GB"/>
        </w:rPr>
        <w:t>gender-transformative practice</w:t>
      </w:r>
      <w:r w:rsidR="007B4992" w:rsidRPr="007B4992">
        <w:rPr>
          <w:rFonts w:ascii="Arial" w:hAnsi="Arial" w:cs="Arial"/>
          <w:lang w:val="en-GB"/>
        </w:rPr>
        <w:t xml:space="preserve"> </w:t>
      </w:r>
    </w:p>
    <w:p w:rsidR="007B4992" w:rsidRPr="007B4992" w:rsidRDefault="007B4992" w:rsidP="00CF1780">
      <w:pPr>
        <w:pStyle w:val="ListParagraph"/>
        <w:numPr>
          <w:ilvl w:val="0"/>
          <w:numId w:val="1"/>
        </w:numPr>
        <w:spacing w:before="120"/>
        <w:ind w:right="850"/>
        <w:rPr>
          <w:rFonts w:ascii="Arial" w:hAnsi="Arial" w:cs="Arial"/>
          <w:lang w:val="en-GB"/>
        </w:rPr>
      </w:pPr>
      <w:r w:rsidRPr="007B4992">
        <w:rPr>
          <w:rFonts w:ascii="Arial" w:hAnsi="Arial" w:cs="Arial"/>
          <w:lang w:val="en-GB"/>
        </w:rPr>
        <w:t>int</w:t>
      </w:r>
      <w:r w:rsidR="00D17209">
        <w:rPr>
          <w:rFonts w:ascii="Arial" w:hAnsi="Arial" w:cs="Arial"/>
          <w:lang w:val="en-GB"/>
        </w:rPr>
        <w:t>ersectional prevention practice</w:t>
      </w:r>
      <w:r w:rsidRPr="007B4992">
        <w:rPr>
          <w:rFonts w:ascii="Arial" w:hAnsi="Arial" w:cs="Arial"/>
          <w:lang w:val="en-GB"/>
        </w:rPr>
        <w:t xml:space="preserve"> </w:t>
      </w:r>
    </w:p>
    <w:p w:rsidR="007B4992" w:rsidRPr="007B4992" w:rsidRDefault="00D17209" w:rsidP="00CF1780">
      <w:pPr>
        <w:pStyle w:val="ListParagraph"/>
        <w:numPr>
          <w:ilvl w:val="0"/>
          <w:numId w:val="1"/>
        </w:numPr>
        <w:spacing w:before="120"/>
        <w:ind w:right="850"/>
        <w:rPr>
          <w:rFonts w:ascii="Arial" w:hAnsi="Arial" w:cs="Arial"/>
          <w:lang w:val="en-GB"/>
        </w:rPr>
      </w:pPr>
      <w:r>
        <w:rPr>
          <w:rFonts w:ascii="Arial" w:hAnsi="Arial" w:cs="Arial"/>
          <w:lang w:val="en-GB"/>
        </w:rPr>
        <w:t>evidence-based practice</w:t>
      </w:r>
      <w:r w:rsidR="007B4992" w:rsidRPr="007B4992">
        <w:rPr>
          <w:rFonts w:ascii="Arial" w:hAnsi="Arial" w:cs="Arial"/>
          <w:lang w:val="en-GB"/>
        </w:rPr>
        <w:t xml:space="preserve"> </w:t>
      </w:r>
    </w:p>
    <w:p w:rsidR="007B4992" w:rsidRPr="007B4992" w:rsidRDefault="007B4992" w:rsidP="00CF1780">
      <w:pPr>
        <w:pStyle w:val="ListParagraph"/>
        <w:numPr>
          <w:ilvl w:val="0"/>
          <w:numId w:val="1"/>
        </w:numPr>
        <w:spacing w:before="120"/>
        <w:ind w:right="850"/>
        <w:rPr>
          <w:rFonts w:ascii="Arial" w:hAnsi="Arial" w:cs="Arial"/>
          <w:lang w:val="en-GB"/>
        </w:rPr>
      </w:pPr>
      <w:r w:rsidRPr="007B4992">
        <w:rPr>
          <w:rFonts w:ascii="Arial" w:hAnsi="Arial" w:cs="Arial"/>
          <w:lang w:val="en-GB"/>
        </w:rPr>
        <w:t xml:space="preserve">cultural safety for Aboriginal and Torres Strait Islander communities; </w:t>
      </w:r>
    </w:p>
    <w:p w:rsidR="007B4992" w:rsidRPr="007B4992" w:rsidRDefault="007B4992" w:rsidP="00CF1780">
      <w:pPr>
        <w:pStyle w:val="ListParagraph"/>
        <w:numPr>
          <w:ilvl w:val="0"/>
          <w:numId w:val="1"/>
        </w:numPr>
        <w:spacing w:before="120"/>
        <w:ind w:right="850"/>
        <w:rPr>
          <w:rFonts w:ascii="Arial" w:hAnsi="Arial" w:cs="Arial"/>
          <w:lang w:val="en-GB"/>
        </w:rPr>
      </w:pPr>
      <w:r w:rsidRPr="007B4992">
        <w:rPr>
          <w:rFonts w:ascii="Arial" w:hAnsi="Arial" w:cs="Arial"/>
          <w:lang w:val="en-GB"/>
        </w:rPr>
        <w:t>c</w:t>
      </w:r>
      <w:r w:rsidR="00D17209">
        <w:rPr>
          <w:rFonts w:ascii="Arial" w:hAnsi="Arial" w:cs="Arial"/>
          <w:lang w:val="en-GB"/>
        </w:rPr>
        <w:t>ollaboration and participation</w:t>
      </w:r>
    </w:p>
    <w:p w:rsidR="007B4992" w:rsidRPr="007B4992" w:rsidRDefault="007B4992" w:rsidP="00CF1780">
      <w:pPr>
        <w:pStyle w:val="ListParagraph"/>
        <w:numPr>
          <w:ilvl w:val="0"/>
          <w:numId w:val="1"/>
        </w:numPr>
        <w:spacing w:before="120"/>
        <w:ind w:right="850"/>
        <w:rPr>
          <w:rFonts w:ascii="Arial" w:hAnsi="Arial" w:cs="Arial"/>
          <w:lang w:val="en-GB"/>
        </w:rPr>
      </w:pPr>
      <w:r w:rsidRPr="007B4992">
        <w:rPr>
          <w:rFonts w:ascii="Arial" w:hAnsi="Arial" w:cs="Arial"/>
          <w:lang w:val="en-GB"/>
        </w:rPr>
        <w:t xml:space="preserve">accountability to women’s lived experiences of violence and gender inequality. </w:t>
      </w:r>
    </w:p>
    <w:p w:rsidR="007B4992" w:rsidRPr="007B4992" w:rsidRDefault="007B4992" w:rsidP="00CF1780">
      <w:pPr>
        <w:spacing w:before="120"/>
        <w:ind w:right="-85"/>
        <w:rPr>
          <w:rFonts w:ascii="Arial" w:hAnsi="Arial" w:cs="Arial"/>
          <w:iCs/>
          <w:lang w:val="en-GB"/>
        </w:rPr>
      </w:pPr>
      <w:r w:rsidRPr="007B4992">
        <w:rPr>
          <w:rFonts w:ascii="Arial" w:hAnsi="Arial" w:cs="Arial"/>
          <w:iCs/>
          <w:lang w:val="en-GB"/>
        </w:rPr>
        <w:t xml:space="preserve">In upholding the principle of accountability to women’s lived experiences, we further recognise the commitment and engagement of men as allies in the work of primary prevention. </w:t>
      </w:r>
    </w:p>
    <w:p w:rsidR="00CF1780" w:rsidRDefault="00CF1780" w:rsidP="00CF1780">
      <w:pPr>
        <w:spacing w:before="120"/>
        <w:ind w:right="-45"/>
        <w:rPr>
          <w:rFonts w:ascii="Arial" w:hAnsi="Arial" w:cs="Arial"/>
          <w:b/>
          <w:color w:val="76923C"/>
          <w:sz w:val="28"/>
          <w:szCs w:val="28"/>
          <w:lang w:val="en-GB"/>
        </w:rPr>
      </w:pPr>
    </w:p>
    <w:p w:rsidR="00E122D9" w:rsidRDefault="00E122D9" w:rsidP="00CF1780">
      <w:pPr>
        <w:spacing w:before="120"/>
        <w:ind w:right="-45"/>
        <w:rPr>
          <w:rFonts w:ascii="Arial" w:hAnsi="Arial" w:cs="Arial"/>
          <w:b/>
          <w:color w:val="76923C"/>
          <w:sz w:val="28"/>
          <w:szCs w:val="28"/>
          <w:lang w:val="en-GB"/>
        </w:rPr>
      </w:pPr>
    </w:p>
    <w:p w:rsidR="00E122D9" w:rsidRDefault="00E122D9" w:rsidP="00CF1780">
      <w:pPr>
        <w:spacing w:before="120"/>
        <w:ind w:right="-45"/>
        <w:rPr>
          <w:rFonts w:ascii="Arial" w:hAnsi="Arial" w:cs="Arial"/>
          <w:b/>
          <w:color w:val="76923C"/>
          <w:sz w:val="28"/>
          <w:szCs w:val="28"/>
          <w:lang w:val="en-GB"/>
        </w:rPr>
      </w:pPr>
    </w:p>
    <w:p w:rsidR="004C2820" w:rsidRPr="00F17294" w:rsidRDefault="004C2820" w:rsidP="00CF1780">
      <w:pPr>
        <w:spacing w:before="120"/>
        <w:ind w:right="-45"/>
        <w:rPr>
          <w:rFonts w:ascii="Arial" w:hAnsi="Arial" w:cs="Arial"/>
          <w:color w:val="76923C"/>
          <w:sz w:val="28"/>
          <w:szCs w:val="28"/>
          <w:lang w:val="en-GB"/>
        </w:rPr>
      </w:pPr>
      <w:r w:rsidRPr="00F17294">
        <w:rPr>
          <w:rFonts w:ascii="Arial" w:hAnsi="Arial" w:cs="Arial"/>
          <w:b/>
          <w:color w:val="76923C"/>
          <w:sz w:val="28"/>
          <w:szCs w:val="28"/>
          <w:lang w:val="en-GB"/>
        </w:rPr>
        <w:t xml:space="preserve">Background to this action plan </w:t>
      </w:r>
    </w:p>
    <w:p w:rsidR="006F1330" w:rsidRPr="00E34420" w:rsidRDefault="004C2820" w:rsidP="00CF1780">
      <w:pPr>
        <w:spacing w:before="120"/>
        <w:ind w:right="-45"/>
        <w:rPr>
          <w:rFonts w:ascii="Arial" w:hAnsi="Arial" w:cs="Arial"/>
          <w:iCs/>
          <w:lang w:val="en-GB"/>
        </w:rPr>
      </w:pPr>
      <w:r w:rsidRPr="00E34420">
        <w:rPr>
          <w:rFonts w:ascii="Arial" w:hAnsi="Arial" w:cs="Arial"/>
          <w:iCs/>
          <w:lang w:val="en-GB"/>
        </w:rPr>
        <w:t>City of Melbourne has a strong history of work in the prevention of violence against women</w:t>
      </w:r>
      <w:r w:rsidR="006F1330" w:rsidRPr="00E34420">
        <w:rPr>
          <w:rFonts w:ascii="Arial" w:hAnsi="Arial" w:cs="Arial"/>
          <w:iCs/>
          <w:lang w:val="en-GB"/>
        </w:rPr>
        <w:t>. This has included:</w:t>
      </w:r>
    </w:p>
    <w:p w:rsidR="006F1330" w:rsidRPr="00E34420" w:rsidRDefault="006F1330" w:rsidP="00CF1780">
      <w:pPr>
        <w:pStyle w:val="ListParagraph"/>
        <w:numPr>
          <w:ilvl w:val="0"/>
          <w:numId w:val="10"/>
        </w:numPr>
        <w:spacing w:before="120"/>
        <w:rPr>
          <w:rFonts w:ascii="Arial" w:hAnsi="Arial" w:cs="Arial"/>
        </w:rPr>
      </w:pPr>
      <w:r w:rsidRPr="00E34420">
        <w:rPr>
          <w:rFonts w:ascii="Arial" w:hAnsi="Arial" w:cs="Arial"/>
        </w:rPr>
        <w:t xml:space="preserve">Membership of the Western Region Prevention of Violence Against Women and Family Violence Network since 2006.  </w:t>
      </w:r>
    </w:p>
    <w:p w:rsidR="005B38AB" w:rsidRPr="00E34420" w:rsidRDefault="005B38AB" w:rsidP="00CF1780">
      <w:pPr>
        <w:pStyle w:val="ListParagraph"/>
        <w:spacing w:before="120"/>
        <w:rPr>
          <w:rFonts w:ascii="Arial" w:hAnsi="Arial" w:cs="Arial"/>
        </w:rPr>
      </w:pPr>
    </w:p>
    <w:p w:rsidR="004C2820" w:rsidRPr="00E34420" w:rsidRDefault="006F1330" w:rsidP="00CF1780">
      <w:pPr>
        <w:pStyle w:val="ListParagraph"/>
        <w:numPr>
          <w:ilvl w:val="0"/>
          <w:numId w:val="10"/>
        </w:numPr>
        <w:spacing w:before="120"/>
        <w:ind w:left="714" w:right="-45" w:hanging="357"/>
        <w:rPr>
          <w:rFonts w:ascii="Arial" w:hAnsi="Arial" w:cs="Arial"/>
          <w:lang w:val="en-GB"/>
        </w:rPr>
      </w:pPr>
      <w:r w:rsidRPr="00E34420">
        <w:rPr>
          <w:rFonts w:ascii="Arial" w:hAnsi="Arial" w:cs="Arial"/>
          <w:iCs/>
          <w:lang w:val="en-GB"/>
        </w:rPr>
        <w:t xml:space="preserve">Implementing the </w:t>
      </w:r>
      <w:r w:rsidR="004C2820" w:rsidRPr="00E34420">
        <w:rPr>
          <w:rFonts w:ascii="Arial" w:hAnsi="Arial" w:cs="Arial"/>
          <w:i/>
          <w:lang w:val="en-GB"/>
        </w:rPr>
        <w:t>We Need to Talk: Preventing violence against women strategy 2013–2016</w:t>
      </w:r>
      <w:r w:rsidR="004C2820" w:rsidRPr="00E34420">
        <w:rPr>
          <w:rFonts w:ascii="Arial" w:hAnsi="Arial" w:cs="Arial"/>
          <w:iCs/>
          <w:lang w:val="en-GB"/>
        </w:rPr>
        <w:t>.</w:t>
      </w:r>
      <w:r w:rsidR="004C2820" w:rsidRPr="00E34420">
        <w:rPr>
          <w:rFonts w:ascii="Arial" w:hAnsi="Arial" w:cs="Arial"/>
          <w:b/>
          <w:iCs/>
          <w:lang w:val="en-GB"/>
        </w:rPr>
        <w:t xml:space="preserve"> </w:t>
      </w:r>
      <w:r w:rsidRPr="00E34420">
        <w:rPr>
          <w:rFonts w:ascii="Arial" w:hAnsi="Arial" w:cs="Arial"/>
          <w:b/>
          <w:iCs/>
          <w:lang w:val="en-GB"/>
        </w:rPr>
        <w:t xml:space="preserve"> </w:t>
      </w:r>
      <w:r w:rsidRPr="00E34420">
        <w:rPr>
          <w:rFonts w:ascii="Arial" w:hAnsi="Arial" w:cs="Arial"/>
          <w:iCs/>
          <w:lang w:val="en-GB"/>
        </w:rPr>
        <w:t xml:space="preserve">This identified </w:t>
      </w:r>
      <w:r w:rsidR="004C2820" w:rsidRPr="00E34420">
        <w:rPr>
          <w:rFonts w:ascii="Arial" w:hAnsi="Arial" w:cs="Arial"/>
          <w:lang w:val="en-GB"/>
        </w:rPr>
        <w:t>workplaces and communities as settings for prevention work</w:t>
      </w:r>
      <w:r w:rsidRPr="00E34420">
        <w:rPr>
          <w:rFonts w:ascii="Arial" w:hAnsi="Arial" w:cs="Arial"/>
          <w:lang w:val="en-GB"/>
        </w:rPr>
        <w:t xml:space="preserve"> and transformed </w:t>
      </w:r>
      <w:r w:rsidR="00AB1A73" w:rsidRPr="00E34420">
        <w:rPr>
          <w:rFonts w:ascii="Arial" w:hAnsi="Arial" w:cs="Arial"/>
          <w:lang w:val="en-GB"/>
        </w:rPr>
        <w:t>our organisation’s</w:t>
      </w:r>
      <w:r w:rsidR="004C2820" w:rsidRPr="00E34420">
        <w:rPr>
          <w:rFonts w:ascii="Arial" w:hAnsi="Arial" w:cs="Arial"/>
          <w:lang w:val="en-GB"/>
        </w:rPr>
        <w:t xml:space="preserve"> practices and culture</w:t>
      </w:r>
      <w:r w:rsidRPr="00E34420">
        <w:rPr>
          <w:rFonts w:ascii="Arial" w:hAnsi="Arial" w:cs="Arial"/>
          <w:lang w:val="en-GB"/>
        </w:rPr>
        <w:t xml:space="preserve"> and</w:t>
      </w:r>
      <w:r w:rsidR="005B38AB" w:rsidRPr="00E34420">
        <w:rPr>
          <w:rFonts w:ascii="Arial" w:hAnsi="Arial" w:cs="Arial"/>
          <w:lang w:val="en-GB"/>
        </w:rPr>
        <w:t>,</w:t>
      </w:r>
      <w:r w:rsidRPr="00E34420">
        <w:rPr>
          <w:rFonts w:ascii="Arial" w:hAnsi="Arial" w:cs="Arial"/>
          <w:lang w:val="en-GB"/>
        </w:rPr>
        <w:t xml:space="preserve"> commenced i</w:t>
      </w:r>
      <w:r w:rsidR="00AB1A73" w:rsidRPr="00E34420">
        <w:rPr>
          <w:rFonts w:ascii="Arial" w:hAnsi="Arial" w:cs="Arial"/>
          <w:lang w:val="en-GB"/>
        </w:rPr>
        <w:t>m</w:t>
      </w:r>
      <w:r w:rsidR="004C2820" w:rsidRPr="00E34420">
        <w:rPr>
          <w:rFonts w:ascii="Arial" w:hAnsi="Arial" w:cs="Arial"/>
          <w:lang w:val="en-GB"/>
        </w:rPr>
        <w:t>portant conversations about violence against women in the community</w:t>
      </w:r>
      <w:r w:rsidR="004F0721" w:rsidRPr="00E34420">
        <w:rPr>
          <w:rFonts w:ascii="Arial" w:hAnsi="Arial" w:cs="Arial"/>
          <w:lang w:val="en-GB"/>
        </w:rPr>
        <w:t xml:space="preserve"> </w:t>
      </w:r>
      <w:r w:rsidR="004C2820" w:rsidRPr="00E34420">
        <w:rPr>
          <w:rFonts w:ascii="Arial" w:hAnsi="Arial" w:cs="Arial"/>
          <w:lang w:val="en-GB"/>
        </w:rPr>
        <w:t xml:space="preserve">through our partnership activity.  </w:t>
      </w:r>
    </w:p>
    <w:p w:rsidR="005B38AB" w:rsidRPr="00E34420" w:rsidRDefault="005B38AB" w:rsidP="00CF1780">
      <w:pPr>
        <w:pStyle w:val="ListParagraph"/>
        <w:spacing w:before="120"/>
        <w:rPr>
          <w:rFonts w:ascii="Arial" w:hAnsi="Arial" w:cs="Arial"/>
          <w:lang w:val="en-GB"/>
        </w:rPr>
      </w:pPr>
    </w:p>
    <w:p w:rsidR="005B38AB" w:rsidRPr="00E34420" w:rsidRDefault="005B38AB" w:rsidP="00CF1780">
      <w:pPr>
        <w:pStyle w:val="ListParagraph"/>
        <w:numPr>
          <w:ilvl w:val="0"/>
          <w:numId w:val="10"/>
        </w:numPr>
        <w:spacing w:before="120"/>
        <w:rPr>
          <w:rFonts w:ascii="Arial" w:hAnsi="Arial" w:cs="Arial"/>
        </w:rPr>
      </w:pPr>
      <w:r w:rsidRPr="00E34420">
        <w:rPr>
          <w:rFonts w:ascii="Arial" w:hAnsi="Arial" w:cs="Arial"/>
        </w:rPr>
        <w:t xml:space="preserve">A  Male Champions of Change program to achieve a significant and sustainable increase in the representation of women in leadership and non-traditional careers.  </w:t>
      </w:r>
    </w:p>
    <w:p w:rsidR="005B38AB" w:rsidRPr="00E34420" w:rsidRDefault="005B38AB" w:rsidP="00CF1780">
      <w:pPr>
        <w:pStyle w:val="ListParagraph"/>
        <w:spacing w:before="120"/>
        <w:rPr>
          <w:rFonts w:ascii="Arial" w:hAnsi="Arial" w:cs="Arial"/>
        </w:rPr>
      </w:pPr>
    </w:p>
    <w:p w:rsidR="005B38AB" w:rsidRPr="00E34420" w:rsidRDefault="004F0721" w:rsidP="00CF1780">
      <w:pPr>
        <w:pStyle w:val="ListParagraph"/>
        <w:numPr>
          <w:ilvl w:val="0"/>
          <w:numId w:val="10"/>
        </w:numPr>
        <w:spacing w:before="120"/>
        <w:rPr>
          <w:rFonts w:ascii="Arial" w:hAnsi="Arial" w:cs="Arial"/>
        </w:rPr>
      </w:pPr>
      <w:r w:rsidRPr="00E34420">
        <w:rPr>
          <w:rFonts w:ascii="Arial" w:hAnsi="Arial" w:cs="Arial"/>
        </w:rPr>
        <w:t xml:space="preserve">A public </w:t>
      </w:r>
      <w:r w:rsidR="005B38AB" w:rsidRPr="00E34420">
        <w:rPr>
          <w:rFonts w:ascii="Arial" w:hAnsi="Arial" w:cs="Arial"/>
        </w:rPr>
        <w:t xml:space="preserve">commitment </w:t>
      </w:r>
      <w:r w:rsidRPr="00E34420">
        <w:rPr>
          <w:rFonts w:ascii="Arial" w:hAnsi="Arial" w:cs="Arial"/>
        </w:rPr>
        <w:t xml:space="preserve">in 2018 </w:t>
      </w:r>
      <w:r w:rsidR="005B38AB" w:rsidRPr="00E34420">
        <w:rPr>
          <w:rFonts w:ascii="Arial" w:hAnsi="Arial" w:cs="Arial"/>
        </w:rPr>
        <w:t>to prioritis</w:t>
      </w:r>
      <w:r w:rsidRPr="00E34420">
        <w:rPr>
          <w:rFonts w:ascii="Arial" w:hAnsi="Arial" w:cs="Arial"/>
        </w:rPr>
        <w:t>e</w:t>
      </w:r>
      <w:r w:rsidR="005B38AB" w:rsidRPr="00E34420">
        <w:rPr>
          <w:rFonts w:ascii="Arial" w:hAnsi="Arial" w:cs="Arial"/>
        </w:rPr>
        <w:t xml:space="preserve"> gender equality in all current and future Council planning, policy, service delivery and practice through a Statement of Commitment to Gender Equality.</w:t>
      </w:r>
    </w:p>
    <w:p w:rsidR="005B38AB" w:rsidRPr="00E34420" w:rsidRDefault="005B38AB" w:rsidP="00CF1780">
      <w:pPr>
        <w:pStyle w:val="ListParagraph"/>
        <w:spacing w:before="120"/>
        <w:rPr>
          <w:rFonts w:ascii="Arial" w:hAnsi="Arial" w:cs="Arial"/>
        </w:rPr>
      </w:pPr>
    </w:p>
    <w:p w:rsidR="005B38AB" w:rsidRPr="00E34420" w:rsidRDefault="005B38AB" w:rsidP="00CF1780">
      <w:pPr>
        <w:pStyle w:val="ListParagraph"/>
        <w:numPr>
          <w:ilvl w:val="0"/>
          <w:numId w:val="10"/>
        </w:numPr>
        <w:spacing w:before="120"/>
        <w:rPr>
          <w:rFonts w:ascii="Arial" w:hAnsi="Arial" w:cs="Arial"/>
        </w:rPr>
      </w:pPr>
      <w:r w:rsidRPr="00E34420">
        <w:rPr>
          <w:rFonts w:ascii="Arial" w:hAnsi="Arial" w:cs="Arial"/>
        </w:rPr>
        <w:t>E</w:t>
      </w:r>
      <w:r w:rsidR="002021D0" w:rsidRPr="00E34420">
        <w:rPr>
          <w:rFonts w:ascii="Arial" w:hAnsi="Arial" w:cs="Arial"/>
        </w:rPr>
        <w:t xml:space="preserve">ach </w:t>
      </w:r>
      <w:r w:rsidRPr="00E34420">
        <w:rPr>
          <w:rFonts w:ascii="Arial" w:hAnsi="Arial" w:cs="Arial"/>
        </w:rPr>
        <w:t xml:space="preserve">year the City of Melbourne provides a range of counselling and support  services to those experiencing family violence and supports activities and events to raise awareness of  violence including 16 </w:t>
      </w:r>
      <w:r w:rsidR="0089494E">
        <w:rPr>
          <w:rFonts w:ascii="Arial" w:hAnsi="Arial" w:cs="Arial"/>
        </w:rPr>
        <w:t>D</w:t>
      </w:r>
      <w:r w:rsidRPr="00E34420">
        <w:rPr>
          <w:rFonts w:ascii="Arial" w:hAnsi="Arial" w:cs="Arial"/>
        </w:rPr>
        <w:t>ays of Activism Against Gender Based Violence and International Women’s Day.</w:t>
      </w:r>
    </w:p>
    <w:p w:rsidR="005B38AB" w:rsidRPr="009D59E8" w:rsidRDefault="005B38AB" w:rsidP="00CF1780">
      <w:pPr>
        <w:spacing w:before="120"/>
        <w:ind w:left="360" w:right="-45"/>
        <w:rPr>
          <w:rFonts w:ascii="Arial" w:hAnsi="Arial" w:cs="Arial"/>
          <w:lang w:val="en-GB"/>
        </w:rPr>
      </w:pPr>
    </w:p>
    <w:p w:rsidR="004C2820" w:rsidRDefault="004F0721" w:rsidP="00CF1780">
      <w:pPr>
        <w:spacing w:before="120"/>
        <w:ind w:right="-45"/>
        <w:jc w:val="both"/>
        <w:rPr>
          <w:rFonts w:ascii="Arial" w:hAnsi="Arial" w:cs="Arial"/>
        </w:rPr>
      </w:pPr>
      <w:r w:rsidRPr="004F0721">
        <w:rPr>
          <w:rFonts w:ascii="Arial" w:hAnsi="Arial" w:cs="Arial"/>
          <w:iCs/>
          <w:lang w:val="en-GB"/>
        </w:rPr>
        <w:t>This Action Plan</w:t>
      </w:r>
      <w:r w:rsidRPr="004F0721">
        <w:rPr>
          <w:rFonts w:ascii="Arial" w:hAnsi="Arial" w:cs="Arial"/>
          <w:i/>
          <w:iCs/>
          <w:lang w:val="en-GB"/>
        </w:rPr>
        <w:t xml:space="preserve"> </w:t>
      </w:r>
      <w:r w:rsidR="00FC7DC2" w:rsidRPr="004F0721">
        <w:rPr>
          <w:rFonts w:ascii="Arial" w:hAnsi="Arial" w:cs="Arial"/>
          <w:lang w:val="en-GB"/>
        </w:rPr>
        <w:t xml:space="preserve">is </w:t>
      </w:r>
      <w:r w:rsidR="004C2820" w:rsidRPr="004F0721">
        <w:rPr>
          <w:rFonts w:ascii="Arial" w:hAnsi="Arial" w:cs="Arial"/>
          <w:lang w:val="en-GB"/>
        </w:rPr>
        <w:t>dedicated to our externa</w:t>
      </w:r>
      <w:r>
        <w:rPr>
          <w:rFonts w:ascii="Arial" w:hAnsi="Arial" w:cs="Arial"/>
          <w:lang w:val="en-GB"/>
        </w:rPr>
        <w:t xml:space="preserve">l-facing work with communities and sits alongside the newly enacted </w:t>
      </w:r>
      <w:r w:rsidR="004C2820" w:rsidRPr="00B60C53">
        <w:rPr>
          <w:rFonts w:ascii="Arial" w:hAnsi="Arial" w:cs="Arial"/>
          <w:i/>
          <w:iCs/>
          <w:lang w:val="en-GB"/>
        </w:rPr>
        <w:t>Gender Equality Act 2020</w:t>
      </w:r>
      <w:r w:rsidR="004C2820" w:rsidRPr="00F17294">
        <w:rPr>
          <w:rFonts w:ascii="Arial" w:hAnsi="Arial" w:cs="Arial"/>
          <w:lang w:val="en-GB"/>
        </w:rPr>
        <w:t xml:space="preserve"> requir</w:t>
      </w:r>
      <w:r>
        <w:rPr>
          <w:rFonts w:ascii="Arial" w:hAnsi="Arial" w:cs="Arial"/>
          <w:lang w:val="en-GB"/>
        </w:rPr>
        <w:t>ing</w:t>
      </w:r>
      <w:r w:rsidR="004C2820" w:rsidRPr="00F17294">
        <w:rPr>
          <w:rFonts w:ascii="Arial" w:hAnsi="Arial" w:cs="Arial"/>
          <w:lang w:val="en-GB"/>
        </w:rPr>
        <w:t xml:space="preserve"> all local councils </w:t>
      </w:r>
      <w:r w:rsidR="004C2820" w:rsidRPr="00F17294">
        <w:rPr>
          <w:rFonts w:ascii="Arial" w:hAnsi="Arial" w:cs="Arial"/>
        </w:rPr>
        <w:t xml:space="preserve">to take positive action towards achieving workplace gender equality, and to consider and promote gender equality in policies, programs and services that interface with communities. </w:t>
      </w:r>
    </w:p>
    <w:p w:rsidR="00CF4998" w:rsidRPr="00CF4998" w:rsidRDefault="00CF4998" w:rsidP="00CF1780">
      <w:pPr>
        <w:spacing w:before="120"/>
        <w:ind w:right="-45"/>
        <w:jc w:val="both"/>
        <w:rPr>
          <w:rFonts w:ascii="Arial" w:hAnsi="Arial" w:cs="Arial"/>
          <w:lang w:val="en-GB"/>
        </w:rPr>
      </w:pPr>
      <w:r w:rsidRPr="00CF4998">
        <w:rPr>
          <w:rFonts w:ascii="Arial" w:hAnsi="Arial" w:cs="Arial"/>
          <w:lang w:val="en-GB"/>
        </w:rPr>
        <w:t xml:space="preserve">With the ongoing social and economic impacts of COVID-19 and the uncertainty it presents to the City of Melbourne and our local communities and businesses we will be preparing annual action plans instead of a three year action plan. Activities outlined in the action plan below are activities we have resources and capacity to deliver over the next 12 months. Actions plans for year two (2022-23) and year three (2023-24) will be presented to Council </w:t>
      </w:r>
      <w:r>
        <w:rPr>
          <w:rFonts w:ascii="Arial" w:hAnsi="Arial" w:cs="Arial"/>
          <w:lang w:val="en-GB"/>
        </w:rPr>
        <w:t xml:space="preserve">for endorsement </w:t>
      </w:r>
      <w:r w:rsidRPr="00CF4998">
        <w:rPr>
          <w:rFonts w:ascii="Arial" w:hAnsi="Arial" w:cs="Arial"/>
          <w:lang w:val="en-GB"/>
        </w:rPr>
        <w:t xml:space="preserve">at a later date. </w:t>
      </w:r>
    </w:p>
    <w:p w:rsidR="00CF1780" w:rsidRDefault="00CF1780" w:rsidP="00CF1780">
      <w:pPr>
        <w:spacing w:before="120"/>
        <w:ind w:right="-45"/>
        <w:rPr>
          <w:rFonts w:ascii="Arial" w:hAnsi="Arial" w:cs="Arial"/>
          <w:b/>
          <w:color w:val="76923C"/>
          <w:sz w:val="28"/>
          <w:szCs w:val="28"/>
          <w:lang w:val="en-GB"/>
        </w:rPr>
      </w:pPr>
    </w:p>
    <w:p w:rsidR="00CF1780" w:rsidRDefault="004C2820" w:rsidP="00CF1780">
      <w:pPr>
        <w:spacing w:before="120"/>
        <w:ind w:right="-45"/>
        <w:rPr>
          <w:rFonts w:ascii="Arial" w:hAnsi="Arial" w:cs="Arial"/>
          <w:b/>
          <w:color w:val="76923C"/>
          <w:sz w:val="28"/>
          <w:szCs w:val="28"/>
          <w:lang w:val="en-GB"/>
        </w:rPr>
      </w:pPr>
      <w:r w:rsidRPr="00B471B4">
        <w:rPr>
          <w:rFonts w:ascii="Arial" w:hAnsi="Arial" w:cs="Arial"/>
          <w:b/>
          <w:color w:val="76923C"/>
          <w:sz w:val="28"/>
          <w:szCs w:val="28"/>
          <w:lang w:val="en-GB"/>
        </w:rPr>
        <w:t>Violence against women is prevalent and serious</w:t>
      </w:r>
    </w:p>
    <w:p w:rsidR="004C2820" w:rsidRPr="00F17294" w:rsidRDefault="004C2820" w:rsidP="00CF1780">
      <w:pPr>
        <w:spacing w:before="120"/>
        <w:ind w:right="-45"/>
        <w:rPr>
          <w:rFonts w:ascii="Arial" w:hAnsi="Arial" w:cs="Arial"/>
          <w:lang w:val="en-GB"/>
        </w:rPr>
      </w:pPr>
      <w:r w:rsidRPr="00F17294">
        <w:rPr>
          <w:rFonts w:ascii="Arial" w:hAnsi="Arial" w:cs="Arial"/>
          <w:lang w:val="en-GB"/>
        </w:rPr>
        <w:t>Violence against women in Australia is prevalent and serious</w:t>
      </w:r>
      <w:r w:rsidR="00163E5B">
        <w:rPr>
          <w:rFonts w:ascii="Arial" w:hAnsi="Arial" w:cs="Arial"/>
          <w:lang w:val="en-GB"/>
        </w:rPr>
        <w:t xml:space="preserve">. The </w:t>
      </w:r>
      <w:r w:rsidRPr="00F17294">
        <w:rPr>
          <w:rFonts w:ascii="Arial" w:hAnsi="Arial" w:cs="Arial"/>
          <w:lang w:val="en-GB"/>
        </w:rPr>
        <w:t xml:space="preserve">Australian Bureau of Statistics tell us that: </w:t>
      </w:r>
    </w:p>
    <w:p w:rsidR="004C2820" w:rsidRPr="00F17294" w:rsidRDefault="004C2820" w:rsidP="00124E36">
      <w:pPr>
        <w:pStyle w:val="ListParagraph"/>
        <w:numPr>
          <w:ilvl w:val="0"/>
          <w:numId w:val="1"/>
        </w:numPr>
        <w:spacing w:before="120" w:after="200" w:line="288" w:lineRule="auto"/>
        <w:ind w:right="624"/>
        <w:jc w:val="both"/>
        <w:rPr>
          <w:rFonts w:ascii="Arial" w:hAnsi="Arial" w:cs="Arial"/>
          <w:lang w:val="en-GB"/>
        </w:rPr>
      </w:pPr>
      <w:r w:rsidRPr="00F17294">
        <w:rPr>
          <w:rFonts w:ascii="Arial" w:hAnsi="Arial" w:cs="Arial"/>
          <w:lang w:val="en-GB"/>
        </w:rPr>
        <w:t xml:space="preserve">one in two women (53%) has experienced sexual harassment in their lifetime; </w:t>
      </w:r>
    </w:p>
    <w:p w:rsidR="004C2820" w:rsidRPr="00F17294" w:rsidRDefault="004C2820" w:rsidP="00124E36">
      <w:pPr>
        <w:pStyle w:val="ListParagraph"/>
        <w:numPr>
          <w:ilvl w:val="0"/>
          <w:numId w:val="1"/>
        </w:numPr>
        <w:spacing w:before="120" w:after="200" w:line="288" w:lineRule="auto"/>
        <w:ind w:right="850"/>
        <w:jc w:val="both"/>
        <w:rPr>
          <w:rFonts w:ascii="Arial" w:hAnsi="Arial" w:cs="Arial"/>
          <w:lang w:val="en-GB"/>
        </w:rPr>
      </w:pPr>
      <w:r w:rsidRPr="00F17294">
        <w:rPr>
          <w:rFonts w:ascii="Arial" w:hAnsi="Arial" w:cs="Arial"/>
          <w:lang w:val="en-GB"/>
        </w:rPr>
        <w:t xml:space="preserve">one in three women (31%) has experienced at least one incident of violence; </w:t>
      </w:r>
    </w:p>
    <w:p w:rsidR="004C2820" w:rsidRPr="00F17294" w:rsidRDefault="004C2820" w:rsidP="00124E36">
      <w:pPr>
        <w:pStyle w:val="ListParagraph"/>
        <w:numPr>
          <w:ilvl w:val="0"/>
          <w:numId w:val="1"/>
        </w:numPr>
        <w:spacing w:before="120" w:after="200" w:line="288" w:lineRule="auto"/>
        <w:ind w:right="850"/>
        <w:jc w:val="both"/>
        <w:rPr>
          <w:rFonts w:ascii="Arial" w:hAnsi="Arial" w:cs="Arial"/>
          <w:lang w:val="en-GB"/>
        </w:rPr>
      </w:pPr>
      <w:r w:rsidRPr="00F17294">
        <w:rPr>
          <w:rFonts w:ascii="Arial" w:hAnsi="Arial" w:cs="Arial"/>
          <w:lang w:val="en-GB"/>
        </w:rPr>
        <w:t xml:space="preserve">almost one in five women (18%) has experienced sexual violence </w:t>
      </w:r>
      <w:r w:rsidR="00292BE5">
        <w:rPr>
          <w:rFonts w:ascii="Arial" w:hAnsi="Arial" w:cs="Arial"/>
          <w:lang w:val="en-GB"/>
        </w:rPr>
        <w:t xml:space="preserve">such as </w:t>
      </w:r>
      <w:r w:rsidRPr="00F17294">
        <w:rPr>
          <w:rFonts w:ascii="Arial" w:hAnsi="Arial" w:cs="Arial"/>
          <w:lang w:val="en-GB"/>
        </w:rPr>
        <w:t xml:space="preserve">the occurrence, attempt or threat of sexual assault; </w:t>
      </w:r>
    </w:p>
    <w:p w:rsidR="004C2820" w:rsidRPr="00F17294" w:rsidRDefault="004C2820" w:rsidP="00124E36">
      <w:pPr>
        <w:pStyle w:val="ListParagraph"/>
        <w:numPr>
          <w:ilvl w:val="0"/>
          <w:numId w:val="1"/>
        </w:numPr>
        <w:spacing w:before="120" w:after="200" w:line="288" w:lineRule="auto"/>
        <w:ind w:right="850"/>
        <w:jc w:val="both"/>
        <w:rPr>
          <w:rFonts w:ascii="Arial" w:hAnsi="Arial" w:cs="Arial"/>
          <w:lang w:val="en-GB"/>
        </w:rPr>
      </w:pPr>
      <w:r w:rsidRPr="00F17294">
        <w:rPr>
          <w:rFonts w:ascii="Arial" w:hAnsi="Arial" w:cs="Arial"/>
          <w:lang w:val="en-GB"/>
        </w:rPr>
        <w:t>over one in six women (17%) has experience</w:t>
      </w:r>
      <w:r w:rsidR="00292BE5">
        <w:rPr>
          <w:rFonts w:ascii="Arial" w:hAnsi="Arial" w:cs="Arial"/>
          <w:lang w:val="en-GB"/>
        </w:rPr>
        <w:t>d</w:t>
      </w:r>
      <w:r w:rsidRPr="00F17294">
        <w:rPr>
          <w:rFonts w:ascii="Arial" w:hAnsi="Arial" w:cs="Arial"/>
          <w:lang w:val="en-GB"/>
        </w:rPr>
        <w:t xml:space="preserve"> an episode of stalking. (ABS, 2017)</w:t>
      </w:r>
    </w:p>
    <w:p w:rsidR="00163E5B" w:rsidRDefault="004C2820" w:rsidP="00CF1780">
      <w:pPr>
        <w:spacing w:before="120"/>
        <w:ind w:right="-45"/>
        <w:jc w:val="both"/>
        <w:rPr>
          <w:rFonts w:ascii="Arial" w:hAnsi="Arial" w:cs="Arial"/>
          <w:lang w:val="en-GB"/>
        </w:rPr>
      </w:pPr>
      <w:r w:rsidRPr="00F17294">
        <w:rPr>
          <w:rFonts w:ascii="Arial" w:hAnsi="Arial" w:cs="Arial"/>
          <w:lang w:val="en-GB"/>
        </w:rPr>
        <w:t xml:space="preserve">Women are </w:t>
      </w:r>
      <w:r w:rsidR="00785312">
        <w:rPr>
          <w:rFonts w:ascii="Arial" w:hAnsi="Arial" w:cs="Arial"/>
          <w:lang w:val="en-GB"/>
        </w:rPr>
        <w:t xml:space="preserve">very </w:t>
      </w:r>
      <w:r w:rsidRPr="00F17294">
        <w:rPr>
          <w:rFonts w:ascii="Arial" w:hAnsi="Arial" w:cs="Arial"/>
          <w:lang w:val="en-GB"/>
        </w:rPr>
        <w:t xml:space="preserve">likely to experience violence by someone they know, such as a current or previous intimate partner, than by a stranger. </w:t>
      </w:r>
    </w:p>
    <w:p w:rsidR="00F866E0" w:rsidRDefault="004C2820" w:rsidP="00CF1780">
      <w:pPr>
        <w:spacing w:before="120"/>
        <w:ind w:right="-45"/>
        <w:jc w:val="both"/>
        <w:rPr>
          <w:rFonts w:ascii="Arial" w:hAnsi="Arial" w:cs="Arial"/>
          <w:lang w:val="en-GB"/>
        </w:rPr>
      </w:pPr>
      <w:r w:rsidRPr="00F17294">
        <w:rPr>
          <w:rFonts w:ascii="Arial" w:hAnsi="Arial" w:cs="Arial"/>
          <w:lang w:val="en-GB"/>
        </w:rPr>
        <w:t xml:space="preserve">In the majority of cases, violence against women occurs while women are in their own homes. </w:t>
      </w:r>
      <w:r w:rsidR="00F866E0">
        <w:rPr>
          <w:rFonts w:ascii="Arial" w:hAnsi="Arial" w:cs="Arial"/>
          <w:lang w:val="en-GB"/>
        </w:rPr>
        <w:t xml:space="preserve">Large numbers of children are also impacted by seeing and hearing violence in the family home. </w:t>
      </w:r>
    </w:p>
    <w:p w:rsidR="00BA0A69" w:rsidRDefault="00BA0A69" w:rsidP="00BA0A69">
      <w:pPr>
        <w:spacing w:before="120"/>
        <w:ind w:right="-45"/>
        <w:jc w:val="both"/>
        <w:rPr>
          <w:rFonts w:ascii="Arial" w:hAnsi="Arial" w:cs="Arial"/>
          <w:lang w:val="en-GB"/>
        </w:rPr>
      </w:pPr>
      <w:r w:rsidRPr="00F97E64">
        <w:rPr>
          <w:rFonts w:ascii="Arial" w:hAnsi="Arial" w:cs="Arial"/>
          <w:lang w:val="en-GB"/>
        </w:rPr>
        <w:t>The rates of family violence against lesbian, gay, bisexual, transgender, intersex and queer (LGBTIQ) people is as high as, if not higher than, family violence against heterosexual, cisgendered women and their children. (OurWatch, 2017)</w:t>
      </w:r>
      <w:r>
        <w:rPr>
          <w:rFonts w:ascii="Arial" w:hAnsi="Arial" w:cs="Arial"/>
          <w:lang w:val="en-GB"/>
        </w:rPr>
        <w:t xml:space="preserve"> </w:t>
      </w:r>
    </w:p>
    <w:p w:rsidR="004C2820" w:rsidRDefault="00785312" w:rsidP="00CF1780">
      <w:pPr>
        <w:spacing w:before="120"/>
        <w:ind w:right="-45"/>
        <w:jc w:val="both"/>
        <w:rPr>
          <w:rFonts w:ascii="Arial" w:hAnsi="Arial" w:cs="Arial"/>
          <w:lang w:val="en-GB"/>
        </w:rPr>
      </w:pPr>
      <w:r>
        <w:rPr>
          <w:rFonts w:ascii="Arial" w:hAnsi="Arial" w:cs="Arial"/>
          <w:lang w:val="en-GB"/>
        </w:rPr>
        <w:t xml:space="preserve">The situation for men is different </w:t>
      </w:r>
      <w:r w:rsidR="00163E5B">
        <w:rPr>
          <w:rFonts w:ascii="Arial" w:hAnsi="Arial" w:cs="Arial"/>
          <w:lang w:val="en-GB"/>
        </w:rPr>
        <w:t>-</w:t>
      </w:r>
      <w:r>
        <w:rPr>
          <w:rFonts w:ascii="Arial" w:hAnsi="Arial" w:cs="Arial"/>
          <w:lang w:val="en-GB"/>
        </w:rPr>
        <w:t xml:space="preserve"> they </w:t>
      </w:r>
      <w:r w:rsidR="00F866E0">
        <w:rPr>
          <w:rFonts w:ascii="Arial" w:hAnsi="Arial" w:cs="Arial"/>
          <w:lang w:val="en-GB"/>
        </w:rPr>
        <w:t>typically face violence from strangers in public places.</w:t>
      </w:r>
      <w:r w:rsidR="004C2820" w:rsidRPr="00F17294">
        <w:rPr>
          <w:rFonts w:ascii="Arial" w:hAnsi="Arial" w:cs="Arial"/>
          <w:lang w:val="en-GB"/>
        </w:rPr>
        <w:t xml:space="preserve"> (ANROWS, 2018) </w:t>
      </w:r>
    </w:p>
    <w:p w:rsidR="00F963F2" w:rsidRDefault="00F963F2" w:rsidP="00CF1780">
      <w:pPr>
        <w:spacing w:before="120"/>
        <w:ind w:right="-45"/>
        <w:rPr>
          <w:rFonts w:ascii="Arial" w:hAnsi="Arial" w:cs="Arial"/>
          <w:b/>
          <w:color w:val="76923C" w:themeColor="accent3" w:themeShade="BF"/>
          <w:sz w:val="28"/>
          <w:szCs w:val="28"/>
          <w:lang w:val="en-GB"/>
        </w:rPr>
      </w:pPr>
    </w:p>
    <w:p w:rsidR="00163E5B" w:rsidRPr="00163E5B" w:rsidRDefault="00163E5B" w:rsidP="00CF1780">
      <w:pPr>
        <w:spacing w:before="120"/>
        <w:ind w:right="-45"/>
        <w:rPr>
          <w:rFonts w:ascii="Arial" w:hAnsi="Arial" w:cs="Arial"/>
          <w:b/>
          <w:color w:val="76923C" w:themeColor="accent3" w:themeShade="BF"/>
          <w:sz w:val="28"/>
          <w:szCs w:val="28"/>
          <w:lang w:val="en-GB"/>
        </w:rPr>
      </w:pPr>
      <w:r w:rsidRPr="00163E5B">
        <w:rPr>
          <w:rFonts w:ascii="Arial" w:hAnsi="Arial" w:cs="Arial"/>
          <w:b/>
          <w:color w:val="76923C" w:themeColor="accent3" w:themeShade="BF"/>
          <w:sz w:val="28"/>
          <w:szCs w:val="28"/>
          <w:lang w:val="en-GB"/>
        </w:rPr>
        <w:t>Impacts</w:t>
      </w:r>
    </w:p>
    <w:p w:rsidR="00163E5B" w:rsidRDefault="00124E36" w:rsidP="00CF1780">
      <w:pPr>
        <w:spacing w:before="120"/>
        <w:ind w:right="-45"/>
        <w:jc w:val="both"/>
        <w:rPr>
          <w:rFonts w:ascii="Arial" w:hAnsi="Arial" w:cs="Arial"/>
          <w:lang w:val="en-GB"/>
        </w:rPr>
      </w:pPr>
      <w:r>
        <w:rPr>
          <w:rFonts w:ascii="Arial" w:hAnsi="Arial" w:cs="Arial"/>
          <w:lang w:val="en-GB"/>
        </w:rPr>
        <w:t>The impact</w:t>
      </w:r>
      <w:r w:rsidR="004C2820" w:rsidRPr="00F17294">
        <w:rPr>
          <w:rFonts w:ascii="Arial" w:hAnsi="Arial" w:cs="Arial"/>
          <w:lang w:val="en-GB"/>
        </w:rPr>
        <w:t xml:space="preserve"> of violence against women </w:t>
      </w:r>
      <w:r w:rsidR="00F866E0">
        <w:rPr>
          <w:rFonts w:ascii="Arial" w:hAnsi="Arial" w:cs="Arial"/>
          <w:lang w:val="en-GB"/>
        </w:rPr>
        <w:t>is</w:t>
      </w:r>
      <w:r w:rsidR="004C2820" w:rsidRPr="00F17294">
        <w:rPr>
          <w:rFonts w:ascii="Arial" w:hAnsi="Arial" w:cs="Arial"/>
          <w:lang w:val="en-GB"/>
        </w:rPr>
        <w:t xml:space="preserve"> serious and profound. </w:t>
      </w:r>
    </w:p>
    <w:p w:rsidR="00292BE5" w:rsidRDefault="004C2820" w:rsidP="00CF1780">
      <w:pPr>
        <w:spacing w:before="120"/>
        <w:ind w:right="-45"/>
        <w:jc w:val="both"/>
        <w:rPr>
          <w:rFonts w:ascii="Arial" w:hAnsi="Arial" w:cs="Arial"/>
          <w:lang w:val="en-GB"/>
        </w:rPr>
      </w:pPr>
      <w:r w:rsidRPr="00F17294">
        <w:rPr>
          <w:rFonts w:ascii="Arial" w:hAnsi="Arial" w:cs="Arial"/>
          <w:lang w:val="en-GB"/>
        </w:rPr>
        <w:t xml:space="preserve">Intimate partner violence contributes more to the burden of disease (or total amount of ill health) of women aged 18–44 years than any other known risk factor. </w:t>
      </w:r>
    </w:p>
    <w:p w:rsidR="00A04629" w:rsidRDefault="004C2820" w:rsidP="00CF1780">
      <w:pPr>
        <w:spacing w:before="120"/>
        <w:ind w:right="-45"/>
        <w:jc w:val="both"/>
        <w:rPr>
          <w:rFonts w:ascii="Arial" w:hAnsi="Arial" w:cs="Arial"/>
          <w:lang w:val="en-GB"/>
        </w:rPr>
      </w:pPr>
      <w:r w:rsidRPr="00F17294">
        <w:rPr>
          <w:rFonts w:ascii="Arial" w:hAnsi="Arial" w:cs="Arial"/>
          <w:lang w:val="en-GB"/>
        </w:rPr>
        <w:t xml:space="preserve">Sadly, on average one woman a week </w:t>
      </w:r>
      <w:r w:rsidR="0012346D">
        <w:rPr>
          <w:rFonts w:ascii="Arial" w:hAnsi="Arial" w:cs="Arial"/>
          <w:lang w:val="en-GB"/>
        </w:rPr>
        <w:t xml:space="preserve">in Australia </w:t>
      </w:r>
      <w:r w:rsidRPr="00F17294">
        <w:rPr>
          <w:rFonts w:ascii="Arial" w:hAnsi="Arial" w:cs="Arial"/>
          <w:lang w:val="en-GB"/>
        </w:rPr>
        <w:t>is</w:t>
      </w:r>
      <w:r w:rsidR="00124E36">
        <w:rPr>
          <w:rFonts w:ascii="Arial" w:hAnsi="Arial" w:cs="Arial"/>
          <w:lang w:val="en-GB"/>
        </w:rPr>
        <w:t xml:space="preserve"> killed by a</w:t>
      </w:r>
      <w:r w:rsidR="0012346D">
        <w:rPr>
          <w:rFonts w:ascii="Arial" w:hAnsi="Arial" w:cs="Arial"/>
          <w:lang w:val="en-GB"/>
        </w:rPr>
        <w:t xml:space="preserve"> current or </w:t>
      </w:r>
      <w:r w:rsidR="009A6FFD">
        <w:rPr>
          <w:rFonts w:ascii="Arial" w:hAnsi="Arial" w:cs="Arial"/>
          <w:lang w:val="en-GB"/>
        </w:rPr>
        <w:t>former partner</w:t>
      </w:r>
      <w:r w:rsidR="00124E36">
        <w:rPr>
          <w:rFonts w:ascii="Arial" w:hAnsi="Arial" w:cs="Arial"/>
          <w:lang w:val="en-GB"/>
        </w:rPr>
        <w:t xml:space="preserve"> </w:t>
      </w:r>
      <w:r w:rsidRPr="00F17294">
        <w:rPr>
          <w:rFonts w:ascii="Arial" w:hAnsi="Arial" w:cs="Arial"/>
          <w:lang w:val="en-GB"/>
        </w:rPr>
        <w:t>(ANROWS, 2018)</w:t>
      </w:r>
      <w:r w:rsidR="00124E36">
        <w:rPr>
          <w:rFonts w:ascii="Arial" w:hAnsi="Arial" w:cs="Arial"/>
          <w:lang w:val="en-GB"/>
        </w:rPr>
        <w:t>.</w:t>
      </w:r>
      <w:r w:rsidR="00A04629">
        <w:rPr>
          <w:rFonts w:ascii="Arial" w:hAnsi="Arial" w:cs="Arial"/>
          <w:lang w:val="en-GB"/>
        </w:rPr>
        <w:t xml:space="preserve">  </w:t>
      </w:r>
    </w:p>
    <w:p w:rsidR="009A6FFD" w:rsidRPr="009A6FFD" w:rsidRDefault="00C414F4" w:rsidP="00CF1780">
      <w:pPr>
        <w:spacing w:before="120"/>
        <w:ind w:right="-45"/>
        <w:rPr>
          <w:rFonts w:ascii="Arial" w:hAnsi="Arial" w:cs="Arial"/>
          <w:lang w:val="en-GB"/>
        </w:rPr>
      </w:pPr>
      <w:r>
        <w:rPr>
          <w:rFonts w:ascii="Arial" w:hAnsi="Arial" w:cs="Arial"/>
          <w:lang w:val="en-GB"/>
        </w:rPr>
        <w:t>At</w:t>
      </w:r>
      <w:r w:rsidR="009A6FFD" w:rsidRPr="00C414F4">
        <w:rPr>
          <w:rFonts w:ascii="Arial" w:hAnsi="Arial" w:cs="Arial"/>
          <w:lang w:val="en-GB"/>
        </w:rPr>
        <w:t xml:space="preserve"> a local level there are lower perceptions of safety at night for women than men and an increase in assaults and sexual offenses. (Reported Crime Statistics and CoMSIS- refer addendum)</w:t>
      </w:r>
      <w:r w:rsidR="009A6FFD">
        <w:rPr>
          <w:rFonts w:ascii="Arial" w:hAnsi="Arial" w:cs="Arial"/>
          <w:lang w:val="en-GB"/>
        </w:rPr>
        <w:t xml:space="preserve"> </w:t>
      </w:r>
    </w:p>
    <w:p w:rsidR="00F963F2" w:rsidRDefault="00F963F2" w:rsidP="00CF1780">
      <w:pPr>
        <w:spacing w:before="120"/>
        <w:ind w:right="-45"/>
        <w:rPr>
          <w:rFonts w:ascii="Arial" w:hAnsi="Arial" w:cs="Arial"/>
          <w:b/>
          <w:color w:val="76923C"/>
          <w:sz w:val="28"/>
          <w:szCs w:val="28"/>
          <w:lang w:val="en-GB"/>
        </w:rPr>
      </w:pPr>
    </w:p>
    <w:p w:rsidR="004C2820" w:rsidRPr="00292BE5" w:rsidRDefault="004C2820" w:rsidP="00CF1780">
      <w:pPr>
        <w:spacing w:before="120"/>
        <w:ind w:right="-45"/>
        <w:rPr>
          <w:rFonts w:ascii="Arial" w:hAnsi="Arial" w:cs="Arial"/>
          <w:b/>
          <w:color w:val="76923C"/>
          <w:sz w:val="28"/>
          <w:szCs w:val="28"/>
          <w:lang w:val="en-GB"/>
        </w:rPr>
      </w:pPr>
      <w:r w:rsidRPr="00292BE5">
        <w:rPr>
          <w:rFonts w:ascii="Arial" w:hAnsi="Arial" w:cs="Arial"/>
          <w:b/>
          <w:color w:val="76923C"/>
          <w:sz w:val="28"/>
          <w:szCs w:val="28"/>
          <w:lang w:val="en-GB"/>
        </w:rPr>
        <w:t xml:space="preserve">Violence against women is preventable </w:t>
      </w:r>
    </w:p>
    <w:p w:rsidR="00292BE5" w:rsidRDefault="004C2820" w:rsidP="00CF1780">
      <w:pPr>
        <w:spacing w:before="120"/>
        <w:ind w:right="-45"/>
        <w:rPr>
          <w:rFonts w:ascii="Arial" w:hAnsi="Arial" w:cs="Arial"/>
          <w:lang w:val="en-GB"/>
        </w:rPr>
      </w:pPr>
      <w:r w:rsidRPr="00F17294">
        <w:rPr>
          <w:rFonts w:ascii="Arial" w:hAnsi="Arial" w:cs="Arial"/>
          <w:lang w:val="en-GB"/>
        </w:rPr>
        <w:t>While prevalent and serious, violence against women is not inevi</w:t>
      </w:r>
      <w:r w:rsidR="00292BE5">
        <w:rPr>
          <w:rFonts w:ascii="Arial" w:hAnsi="Arial" w:cs="Arial"/>
          <w:lang w:val="en-GB"/>
        </w:rPr>
        <w:t>table</w:t>
      </w:r>
      <w:r w:rsidRPr="00F17294">
        <w:rPr>
          <w:rFonts w:ascii="Arial" w:hAnsi="Arial" w:cs="Arial"/>
          <w:lang w:val="en-GB"/>
        </w:rPr>
        <w:t xml:space="preserve"> and all of us </w:t>
      </w:r>
      <w:r w:rsidR="00292BE5">
        <w:rPr>
          <w:rFonts w:ascii="Arial" w:hAnsi="Arial" w:cs="Arial"/>
          <w:lang w:val="en-GB"/>
        </w:rPr>
        <w:t>can t</w:t>
      </w:r>
      <w:r w:rsidRPr="00F17294">
        <w:rPr>
          <w:rFonts w:ascii="Arial" w:hAnsi="Arial" w:cs="Arial"/>
          <w:lang w:val="en-GB"/>
        </w:rPr>
        <w:t xml:space="preserve">ake action </w:t>
      </w:r>
      <w:r w:rsidR="00292BE5">
        <w:rPr>
          <w:rFonts w:ascii="Arial" w:hAnsi="Arial" w:cs="Arial"/>
          <w:lang w:val="en-GB"/>
        </w:rPr>
        <w:t xml:space="preserve">to prevent </w:t>
      </w:r>
      <w:r w:rsidRPr="00F17294">
        <w:rPr>
          <w:rFonts w:ascii="Arial" w:hAnsi="Arial" w:cs="Arial"/>
          <w:lang w:val="en-GB"/>
        </w:rPr>
        <w:t>violence</w:t>
      </w:r>
      <w:r w:rsidR="00292BE5">
        <w:rPr>
          <w:rFonts w:ascii="Arial" w:hAnsi="Arial" w:cs="Arial"/>
          <w:lang w:val="en-GB"/>
        </w:rPr>
        <w:t>.</w:t>
      </w:r>
    </w:p>
    <w:p w:rsidR="00292BE5" w:rsidRPr="00AB0E35" w:rsidRDefault="00AB0E35" w:rsidP="00CF1780">
      <w:pPr>
        <w:spacing w:before="120"/>
        <w:ind w:right="-45"/>
        <w:rPr>
          <w:rFonts w:ascii="Arial" w:hAnsi="Arial" w:cs="Arial"/>
          <w:lang w:val="en-GB"/>
        </w:rPr>
      </w:pPr>
      <w:r w:rsidRPr="00AB0E35">
        <w:rPr>
          <w:rFonts w:ascii="Arial" w:hAnsi="Arial" w:cs="Arial"/>
          <w:iCs/>
          <w:lang w:val="en-GB"/>
        </w:rPr>
        <w:t xml:space="preserve">This Action Plan </w:t>
      </w:r>
      <w:r>
        <w:rPr>
          <w:rFonts w:ascii="Arial" w:hAnsi="Arial" w:cs="Arial"/>
          <w:iCs/>
          <w:lang w:val="en-GB"/>
        </w:rPr>
        <w:t>focusses on how to:</w:t>
      </w:r>
      <w:r w:rsidR="004C2820" w:rsidRPr="00AB0E35">
        <w:rPr>
          <w:rFonts w:ascii="Arial" w:hAnsi="Arial" w:cs="Arial"/>
          <w:lang w:val="en-GB"/>
        </w:rPr>
        <w:t xml:space="preserve"> </w:t>
      </w:r>
    </w:p>
    <w:p w:rsidR="00292BE5" w:rsidRPr="00F51077" w:rsidRDefault="008D23EB" w:rsidP="00CF1780">
      <w:pPr>
        <w:pStyle w:val="ListParagraph"/>
        <w:numPr>
          <w:ilvl w:val="0"/>
          <w:numId w:val="8"/>
        </w:numPr>
        <w:spacing w:before="120"/>
        <w:ind w:right="-45"/>
        <w:rPr>
          <w:rFonts w:ascii="Arial" w:hAnsi="Arial" w:cs="Arial"/>
          <w:lang w:val="en-GB"/>
        </w:rPr>
      </w:pPr>
      <w:r w:rsidRPr="00F51077">
        <w:rPr>
          <w:rFonts w:ascii="Arial" w:hAnsi="Arial" w:cs="Arial"/>
          <w:lang w:val="en-GB"/>
        </w:rPr>
        <w:t>T</w:t>
      </w:r>
      <w:r w:rsidR="004C2820" w:rsidRPr="00F51077">
        <w:rPr>
          <w:rFonts w:ascii="Arial" w:hAnsi="Arial" w:cs="Arial"/>
          <w:lang w:val="en-GB"/>
        </w:rPr>
        <w:t xml:space="preserve">ransform the deep underlying causes of violence against women so that violence against women </w:t>
      </w:r>
      <w:r w:rsidR="00F51077">
        <w:rPr>
          <w:rFonts w:ascii="Arial" w:hAnsi="Arial" w:cs="Arial"/>
          <w:lang w:val="en-GB"/>
        </w:rPr>
        <w:t xml:space="preserve">doesn’t </w:t>
      </w:r>
      <w:r w:rsidR="00AB0E35">
        <w:rPr>
          <w:rFonts w:ascii="Arial" w:hAnsi="Arial" w:cs="Arial"/>
          <w:lang w:val="en-GB"/>
        </w:rPr>
        <w:t xml:space="preserve">occur </w:t>
      </w:r>
      <w:r w:rsidRPr="00F51077">
        <w:rPr>
          <w:rFonts w:ascii="Arial" w:hAnsi="Arial" w:cs="Arial"/>
          <w:lang w:val="en-GB"/>
        </w:rPr>
        <w:t>in the first place</w:t>
      </w:r>
      <w:r w:rsidR="00F51077">
        <w:rPr>
          <w:rFonts w:ascii="Arial" w:hAnsi="Arial" w:cs="Arial"/>
          <w:lang w:val="en-GB"/>
        </w:rPr>
        <w:t xml:space="preserve"> and</w:t>
      </w:r>
    </w:p>
    <w:p w:rsidR="008D23EB" w:rsidRPr="00F51077" w:rsidRDefault="00AB0E35" w:rsidP="00CF1780">
      <w:pPr>
        <w:pStyle w:val="ListParagraph"/>
        <w:numPr>
          <w:ilvl w:val="0"/>
          <w:numId w:val="8"/>
        </w:numPr>
        <w:spacing w:before="120"/>
        <w:ind w:right="57"/>
        <w:rPr>
          <w:rFonts w:ascii="Arial" w:hAnsi="Arial" w:cs="Arial"/>
          <w:lang w:val="en-GB"/>
        </w:rPr>
      </w:pPr>
      <w:r>
        <w:rPr>
          <w:rFonts w:ascii="Arial" w:hAnsi="Arial" w:cs="Arial"/>
          <w:lang w:val="en-GB"/>
        </w:rPr>
        <w:t xml:space="preserve">Target and </w:t>
      </w:r>
      <w:r w:rsidR="004C2820" w:rsidRPr="00F51077">
        <w:rPr>
          <w:rFonts w:ascii="Arial" w:hAnsi="Arial" w:cs="Arial"/>
          <w:lang w:val="en-GB"/>
        </w:rPr>
        <w:t xml:space="preserve">disrupt the drivers of violence against women. This approach is known as primary prevention. </w:t>
      </w:r>
    </w:p>
    <w:p w:rsidR="008D23EB" w:rsidRDefault="008D23EB" w:rsidP="00CF1780">
      <w:pPr>
        <w:spacing w:before="120"/>
        <w:ind w:right="57"/>
        <w:jc w:val="both"/>
        <w:rPr>
          <w:rFonts w:ascii="Arial" w:hAnsi="Arial" w:cs="Arial"/>
          <w:lang w:val="en-GB"/>
        </w:rPr>
      </w:pPr>
      <w:r w:rsidRPr="008D23EB">
        <w:rPr>
          <w:rFonts w:ascii="Arial" w:hAnsi="Arial" w:cs="Arial"/>
          <w:lang w:val="en-GB"/>
        </w:rPr>
        <w:t>The</w:t>
      </w:r>
      <w:r>
        <w:rPr>
          <w:rFonts w:ascii="Arial" w:hAnsi="Arial" w:cs="Arial"/>
          <w:i/>
          <w:lang w:val="en-GB"/>
        </w:rPr>
        <w:t xml:space="preserve"> </w:t>
      </w:r>
      <w:r w:rsidR="004C2820" w:rsidRPr="008D23EB">
        <w:rPr>
          <w:rFonts w:ascii="Arial" w:hAnsi="Arial" w:cs="Arial"/>
          <w:i/>
          <w:lang w:val="en-GB"/>
        </w:rPr>
        <w:t>Change the Story: A shared framework for the primary prevention of violence against women and their children in Australia</w:t>
      </w:r>
      <w:r w:rsidR="004C2820" w:rsidRPr="008D23EB">
        <w:rPr>
          <w:rFonts w:ascii="Arial" w:hAnsi="Arial" w:cs="Arial"/>
          <w:lang w:val="en-GB"/>
        </w:rPr>
        <w:t xml:space="preserve"> (Our Watch et al., 2015) identifies </w:t>
      </w:r>
      <w:r w:rsidR="004C2820" w:rsidRPr="008D23EB">
        <w:rPr>
          <w:rFonts w:ascii="Arial" w:hAnsi="Arial" w:cs="Arial"/>
          <w:iCs/>
          <w:lang w:val="en-GB"/>
        </w:rPr>
        <w:t>gender inequality in public and private life</w:t>
      </w:r>
      <w:r w:rsidR="004C2820" w:rsidRPr="008D23EB">
        <w:rPr>
          <w:rFonts w:ascii="Arial" w:hAnsi="Arial" w:cs="Arial"/>
          <w:lang w:val="en-GB"/>
        </w:rPr>
        <w:t xml:space="preserve"> – or the unequal distribution of power, resources, opportunity and value afforded to men and women in society – as the most necessary condition of violence against women. </w:t>
      </w:r>
    </w:p>
    <w:p w:rsidR="00F51077" w:rsidRDefault="00AB0E35" w:rsidP="00CF1780">
      <w:pPr>
        <w:spacing w:before="120"/>
        <w:ind w:right="57"/>
        <w:jc w:val="both"/>
        <w:rPr>
          <w:rFonts w:ascii="Arial" w:hAnsi="Arial" w:cs="Arial"/>
          <w:lang w:val="en-GB"/>
        </w:rPr>
      </w:pPr>
      <w:r>
        <w:rPr>
          <w:rFonts w:ascii="Arial" w:hAnsi="Arial" w:cs="Arial"/>
          <w:lang w:val="en-GB"/>
        </w:rPr>
        <w:t xml:space="preserve">Gender </w:t>
      </w:r>
      <w:r w:rsidR="004C2820" w:rsidRPr="008D23EB">
        <w:rPr>
          <w:rFonts w:ascii="Arial" w:hAnsi="Arial" w:cs="Arial"/>
          <w:lang w:val="en-GB"/>
        </w:rPr>
        <w:t xml:space="preserve">inequality is expressed in four ways to cause violence against women: </w:t>
      </w:r>
    </w:p>
    <w:p w:rsidR="00D17209" w:rsidRDefault="004C2820" w:rsidP="00CF1780">
      <w:pPr>
        <w:pStyle w:val="ListParagraph"/>
        <w:numPr>
          <w:ilvl w:val="0"/>
          <w:numId w:val="9"/>
        </w:numPr>
        <w:spacing w:before="120"/>
        <w:ind w:right="57"/>
        <w:jc w:val="both"/>
        <w:rPr>
          <w:rFonts w:ascii="Arial" w:hAnsi="Arial" w:cs="Arial"/>
          <w:lang w:val="en-GB"/>
        </w:rPr>
      </w:pPr>
      <w:r w:rsidRPr="00F51077">
        <w:rPr>
          <w:rFonts w:ascii="Arial" w:hAnsi="Arial" w:cs="Arial"/>
          <w:lang w:val="en-GB"/>
        </w:rPr>
        <w:t>condo</w:t>
      </w:r>
      <w:r w:rsidR="00D17209">
        <w:rPr>
          <w:rFonts w:ascii="Arial" w:hAnsi="Arial" w:cs="Arial"/>
          <w:lang w:val="en-GB"/>
        </w:rPr>
        <w:t>ning of violence against women</w:t>
      </w:r>
    </w:p>
    <w:p w:rsidR="00D17209" w:rsidRDefault="004C2820" w:rsidP="00CF1780">
      <w:pPr>
        <w:pStyle w:val="ListParagraph"/>
        <w:numPr>
          <w:ilvl w:val="0"/>
          <w:numId w:val="9"/>
        </w:numPr>
        <w:spacing w:before="120"/>
        <w:ind w:right="57"/>
        <w:jc w:val="both"/>
        <w:rPr>
          <w:rFonts w:ascii="Arial" w:hAnsi="Arial" w:cs="Arial"/>
          <w:lang w:val="en-GB"/>
        </w:rPr>
      </w:pPr>
      <w:r w:rsidRPr="00D17209">
        <w:rPr>
          <w:rFonts w:ascii="Arial" w:hAnsi="Arial" w:cs="Arial"/>
          <w:lang w:val="en-GB"/>
        </w:rPr>
        <w:t xml:space="preserve">men’s control of decision-making and limits to women’s </w:t>
      </w:r>
      <w:r w:rsidR="00F51077" w:rsidRPr="00D17209">
        <w:rPr>
          <w:rFonts w:ascii="Arial" w:hAnsi="Arial" w:cs="Arial"/>
          <w:lang w:val="en-GB"/>
        </w:rPr>
        <w:t>i</w:t>
      </w:r>
      <w:r w:rsidR="00D17209">
        <w:rPr>
          <w:rFonts w:ascii="Arial" w:hAnsi="Arial" w:cs="Arial"/>
          <w:lang w:val="en-GB"/>
        </w:rPr>
        <w:t>ndependence</w:t>
      </w:r>
    </w:p>
    <w:p w:rsidR="00D17209" w:rsidRDefault="004C2820" w:rsidP="00CF1780">
      <w:pPr>
        <w:pStyle w:val="ListParagraph"/>
        <w:numPr>
          <w:ilvl w:val="0"/>
          <w:numId w:val="9"/>
        </w:numPr>
        <w:spacing w:before="120"/>
        <w:ind w:right="57"/>
        <w:jc w:val="both"/>
        <w:rPr>
          <w:rFonts w:ascii="Arial" w:hAnsi="Arial" w:cs="Arial"/>
          <w:lang w:val="en-GB"/>
        </w:rPr>
      </w:pPr>
      <w:r w:rsidRPr="00D17209">
        <w:rPr>
          <w:rFonts w:ascii="Arial" w:hAnsi="Arial" w:cs="Arial"/>
          <w:lang w:val="en-GB"/>
        </w:rPr>
        <w:t>rigid gender roles and stereotyped constructions of masculinity and femininity</w:t>
      </w:r>
    </w:p>
    <w:p w:rsidR="004C2820" w:rsidRPr="00D17209" w:rsidRDefault="004C2820" w:rsidP="00CF1780">
      <w:pPr>
        <w:pStyle w:val="ListParagraph"/>
        <w:numPr>
          <w:ilvl w:val="0"/>
          <w:numId w:val="9"/>
        </w:numPr>
        <w:spacing w:before="120"/>
        <w:ind w:right="57"/>
        <w:jc w:val="both"/>
        <w:rPr>
          <w:rFonts w:ascii="Arial" w:hAnsi="Arial" w:cs="Arial"/>
          <w:lang w:val="en-GB"/>
        </w:rPr>
      </w:pPr>
      <w:r w:rsidRPr="00D17209">
        <w:rPr>
          <w:rFonts w:ascii="Arial" w:hAnsi="Arial" w:cs="Arial"/>
          <w:lang w:val="en-GB"/>
        </w:rPr>
        <w:t xml:space="preserve">male peer relations that emphasise aggression and disrespect. </w:t>
      </w:r>
    </w:p>
    <w:p w:rsidR="00A93FE1" w:rsidRDefault="00094992" w:rsidP="00124E36">
      <w:pPr>
        <w:spacing w:before="120" w:after="200" w:line="288" w:lineRule="auto"/>
        <w:ind w:right="57"/>
        <w:jc w:val="both"/>
        <w:rPr>
          <w:rFonts w:ascii="Arial" w:hAnsi="Arial" w:cs="Arial"/>
          <w:lang w:val="en-GB"/>
        </w:rPr>
      </w:pPr>
      <w:r>
        <w:rPr>
          <w:rFonts w:ascii="Arial" w:hAnsi="Arial" w:cs="Arial"/>
          <w:lang w:val="en-GB"/>
        </w:rPr>
        <w:t xml:space="preserve">As </w:t>
      </w:r>
      <w:r w:rsidR="004C2820" w:rsidRPr="00F17294">
        <w:rPr>
          <w:rFonts w:ascii="Arial" w:hAnsi="Arial" w:cs="Arial"/>
          <w:lang w:val="en-GB"/>
        </w:rPr>
        <w:t>women and men are not valued equally and do not have equal access to power, resources and opportunity</w:t>
      </w:r>
      <w:r>
        <w:rPr>
          <w:rFonts w:ascii="Arial" w:hAnsi="Arial" w:cs="Arial"/>
          <w:lang w:val="en-GB"/>
        </w:rPr>
        <w:t xml:space="preserve"> these </w:t>
      </w:r>
      <w:r w:rsidR="00F51077">
        <w:rPr>
          <w:rFonts w:ascii="Arial" w:hAnsi="Arial" w:cs="Arial"/>
          <w:lang w:val="en-GB"/>
        </w:rPr>
        <w:t xml:space="preserve">inequalities have become embedded over a long period of time.  </w:t>
      </w:r>
    </w:p>
    <w:p w:rsidR="004C2820" w:rsidRPr="00A93FE1" w:rsidRDefault="004C2820" w:rsidP="00124E36">
      <w:pPr>
        <w:spacing w:before="120" w:after="200" w:line="288" w:lineRule="auto"/>
        <w:ind w:right="57"/>
        <w:jc w:val="both"/>
        <w:rPr>
          <w:rFonts w:ascii="Arial" w:hAnsi="Arial" w:cs="Arial"/>
          <w:b/>
          <w:i/>
          <w:lang w:val="en-GB"/>
        </w:rPr>
      </w:pPr>
      <w:r w:rsidRPr="00F51077">
        <w:rPr>
          <w:rFonts w:ascii="Arial" w:hAnsi="Arial" w:cs="Arial"/>
          <w:b/>
          <w:i/>
          <w:iCs/>
          <w:lang w:val="en-GB"/>
        </w:rPr>
        <w:t>We can change the story of violence against women by acting on the gendered drivers</w:t>
      </w:r>
      <w:r w:rsidRPr="00F51077">
        <w:rPr>
          <w:rFonts w:ascii="Arial" w:hAnsi="Arial" w:cs="Arial"/>
          <w:b/>
          <w:lang w:val="en-GB"/>
        </w:rPr>
        <w:t>.</w:t>
      </w:r>
      <w:r w:rsidRPr="00F17294">
        <w:rPr>
          <w:rFonts w:ascii="Arial" w:hAnsi="Arial" w:cs="Arial"/>
          <w:lang w:val="en-GB"/>
        </w:rPr>
        <w:t xml:space="preserve"> </w:t>
      </w:r>
      <w:r w:rsidR="00A93FE1" w:rsidRPr="00A93FE1">
        <w:rPr>
          <w:rFonts w:ascii="Arial" w:hAnsi="Arial" w:cs="Arial"/>
          <w:b/>
          <w:i/>
          <w:lang w:val="en-GB"/>
        </w:rPr>
        <w:t xml:space="preserve">The </w:t>
      </w:r>
      <w:r w:rsidRPr="00A93FE1">
        <w:rPr>
          <w:rFonts w:ascii="Arial" w:hAnsi="Arial" w:cs="Arial"/>
          <w:b/>
          <w:i/>
          <w:lang w:val="en-GB"/>
        </w:rPr>
        <w:t xml:space="preserve">most important action we can take is to promote and normalise gender equality in public and private life. </w:t>
      </w:r>
    </w:p>
    <w:p w:rsidR="004C2820" w:rsidRPr="00F17294" w:rsidRDefault="004C2820" w:rsidP="004C2820">
      <w:pPr>
        <w:spacing w:before="240" w:line="288" w:lineRule="auto"/>
        <w:ind w:right="57"/>
        <w:jc w:val="center"/>
        <w:rPr>
          <w:rFonts w:ascii="Arial" w:hAnsi="Arial" w:cs="Arial"/>
          <w:lang w:val="en-GB"/>
        </w:rPr>
      </w:pPr>
      <w:r w:rsidRPr="00F17294">
        <w:rPr>
          <w:rFonts w:ascii="Arial" w:hAnsi="Arial" w:cs="Arial"/>
          <w:lang w:val="en-GB"/>
        </w:rPr>
        <w:t xml:space="preserve"> </w:t>
      </w:r>
      <w:r w:rsidRPr="00F17294">
        <w:rPr>
          <w:rFonts w:ascii="Arial" w:hAnsi="Arial" w:cs="Arial"/>
          <w:noProof/>
          <w:lang w:eastAsia="en-AU"/>
        </w:rPr>
        <w:drawing>
          <wp:inline distT="0" distB="0" distL="0" distR="0" wp14:anchorId="7A24A4E9" wp14:editId="6AD7672B">
            <wp:extent cx="1896762" cy="1896762"/>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a:stretch>
                      <a:fillRect/>
                    </a:stretch>
                  </pic:blipFill>
                  <pic:spPr>
                    <a:xfrm>
                      <a:off x="0" y="0"/>
                      <a:ext cx="1926676" cy="1926676"/>
                    </a:xfrm>
                    <a:prstGeom prst="rect">
                      <a:avLst/>
                    </a:prstGeom>
                  </pic:spPr>
                </pic:pic>
              </a:graphicData>
            </a:graphic>
          </wp:inline>
        </w:drawing>
      </w:r>
      <w:r w:rsidRPr="00F17294">
        <w:rPr>
          <w:rFonts w:ascii="Arial" w:hAnsi="Arial" w:cs="Arial"/>
          <w:lang w:val="en-GB"/>
        </w:rPr>
        <w:t xml:space="preserve">   </w:t>
      </w:r>
      <w:r w:rsidRPr="00F17294">
        <w:rPr>
          <w:rFonts w:ascii="Arial" w:hAnsi="Arial" w:cs="Arial"/>
          <w:noProof/>
          <w:lang w:eastAsia="en-AU"/>
        </w:rPr>
        <w:drawing>
          <wp:inline distT="0" distB="0" distL="0" distR="0" wp14:anchorId="649DC572" wp14:editId="13AC84C0">
            <wp:extent cx="1896762" cy="1896762"/>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2"/>
                    <a:stretch>
                      <a:fillRect/>
                    </a:stretch>
                  </pic:blipFill>
                  <pic:spPr>
                    <a:xfrm>
                      <a:off x="0" y="0"/>
                      <a:ext cx="1916665" cy="1916665"/>
                    </a:xfrm>
                    <a:prstGeom prst="rect">
                      <a:avLst/>
                    </a:prstGeom>
                  </pic:spPr>
                </pic:pic>
              </a:graphicData>
            </a:graphic>
          </wp:inline>
        </w:drawing>
      </w:r>
    </w:p>
    <w:p w:rsidR="004C2820" w:rsidRPr="00F17294" w:rsidRDefault="004C2820" w:rsidP="004C2820">
      <w:pPr>
        <w:spacing w:before="120" w:after="200" w:line="288" w:lineRule="auto"/>
        <w:ind w:right="-45"/>
        <w:jc w:val="center"/>
        <w:rPr>
          <w:rFonts w:ascii="Arial" w:hAnsi="Arial" w:cs="Arial"/>
          <w:lang w:val="en-GB"/>
        </w:rPr>
      </w:pPr>
      <w:r w:rsidRPr="00F17294">
        <w:rPr>
          <w:rFonts w:ascii="Arial" w:hAnsi="Arial" w:cs="Arial"/>
          <w:lang w:val="en-GB"/>
        </w:rPr>
        <w:t>Figure 1 Social media tiles produced by Our Watch</w:t>
      </w:r>
    </w:p>
    <w:p w:rsidR="004C2820" w:rsidRPr="00A93FE1" w:rsidRDefault="00CF4998" w:rsidP="00124E36">
      <w:pPr>
        <w:spacing w:before="240" w:after="120" w:line="288" w:lineRule="auto"/>
        <w:ind w:right="-45"/>
        <w:jc w:val="both"/>
        <w:rPr>
          <w:rFonts w:ascii="Arial" w:hAnsi="Arial" w:cs="Arial"/>
          <w:b/>
          <w:color w:val="76923C"/>
          <w:sz w:val="28"/>
          <w:szCs w:val="28"/>
          <w:lang w:val="en-GB"/>
        </w:rPr>
      </w:pPr>
      <w:r>
        <w:rPr>
          <w:rFonts w:ascii="Arial" w:hAnsi="Arial" w:cs="Arial"/>
          <w:b/>
          <w:color w:val="76923C"/>
          <w:sz w:val="28"/>
          <w:szCs w:val="28"/>
          <w:lang w:val="en-GB"/>
        </w:rPr>
        <w:t xml:space="preserve">Why </w:t>
      </w:r>
      <w:r w:rsidR="004C2820" w:rsidRPr="00A93FE1">
        <w:rPr>
          <w:rFonts w:ascii="Arial" w:hAnsi="Arial" w:cs="Arial"/>
          <w:b/>
          <w:color w:val="76923C"/>
          <w:sz w:val="28"/>
          <w:szCs w:val="28"/>
          <w:lang w:val="en-GB"/>
        </w:rPr>
        <w:t>Intersectional prevention practice</w:t>
      </w:r>
      <w:r>
        <w:rPr>
          <w:rFonts w:ascii="Arial" w:hAnsi="Arial" w:cs="Arial"/>
          <w:b/>
          <w:color w:val="76923C"/>
          <w:sz w:val="28"/>
          <w:szCs w:val="28"/>
          <w:lang w:val="en-GB"/>
        </w:rPr>
        <w:t xml:space="preserve"> is important </w:t>
      </w:r>
    </w:p>
    <w:p w:rsidR="004C2820" w:rsidRDefault="004C2820" w:rsidP="00124E36">
      <w:pPr>
        <w:spacing w:after="200" w:line="288" w:lineRule="auto"/>
        <w:ind w:right="-85"/>
        <w:jc w:val="both"/>
        <w:rPr>
          <w:rFonts w:ascii="Arial" w:hAnsi="Arial" w:cs="Arial"/>
        </w:rPr>
      </w:pPr>
      <w:r w:rsidRPr="00F17294">
        <w:rPr>
          <w:rFonts w:ascii="Arial" w:hAnsi="Arial" w:cs="Arial"/>
          <w:i/>
          <w:iCs/>
          <w:lang w:val="en-GB"/>
        </w:rPr>
        <w:t>Change the Story</w:t>
      </w:r>
      <w:r w:rsidRPr="00F17294">
        <w:rPr>
          <w:rFonts w:ascii="Arial" w:hAnsi="Arial" w:cs="Arial"/>
          <w:lang w:val="en-GB"/>
        </w:rPr>
        <w:t xml:space="preserve"> signals to us that the gendered drivers never operate in isolation but in</w:t>
      </w:r>
      <w:r w:rsidR="00D17209">
        <w:rPr>
          <w:rFonts w:ascii="Arial" w:hAnsi="Arial" w:cs="Arial"/>
          <w:lang w:val="en-GB"/>
        </w:rPr>
        <w:t xml:space="preserve">tersect with other historically </w:t>
      </w:r>
      <w:r w:rsidRPr="00F17294">
        <w:rPr>
          <w:rFonts w:ascii="Arial" w:hAnsi="Arial" w:cs="Arial"/>
          <w:lang w:val="en-GB"/>
        </w:rPr>
        <w:t xml:space="preserve">based forces that operate in society. The more </w:t>
      </w:r>
      <w:r w:rsidRPr="00F17294">
        <w:rPr>
          <w:rFonts w:ascii="Arial" w:hAnsi="Arial" w:cs="Arial"/>
          <w:i/>
          <w:iCs/>
          <w:lang w:val="en-GB"/>
        </w:rPr>
        <w:t>compounding</w:t>
      </w:r>
      <w:r w:rsidRPr="00F17294">
        <w:rPr>
          <w:rFonts w:ascii="Arial" w:hAnsi="Arial" w:cs="Arial"/>
          <w:lang w:val="en-GB"/>
        </w:rPr>
        <w:t xml:space="preserve"> these unequal relations, the </w:t>
      </w:r>
      <w:r w:rsidRPr="00F17294">
        <w:rPr>
          <w:rFonts w:ascii="Arial" w:hAnsi="Arial" w:cs="Arial"/>
          <w:i/>
          <w:iCs/>
          <w:lang w:val="en-GB"/>
        </w:rPr>
        <w:t>less</w:t>
      </w:r>
      <w:r w:rsidR="00124E36">
        <w:rPr>
          <w:rFonts w:ascii="Arial" w:hAnsi="Arial" w:cs="Arial"/>
          <w:lang w:val="en-GB"/>
        </w:rPr>
        <w:t xml:space="preserve"> equality that exists, and </w:t>
      </w:r>
      <w:r w:rsidRPr="00F17294">
        <w:rPr>
          <w:rFonts w:ascii="Arial" w:hAnsi="Arial" w:cs="Arial"/>
          <w:i/>
          <w:iCs/>
          <w:lang w:val="en-GB"/>
        </w:rPr>
        <w:t>greater</w:t>
      </w:r>
      <w:r w:rsidRPr="00F17294">
        <w:rPr>
          <w:rFonts w:ascii="Arial" w:hAnsi="Arial" w:cs="Arial"/>
          <w:lang w:val="en-GB"/>
        </w:rPr>
        <w:t xml:space="preserve"> the exposures to violence</w:t>
      </w:r>
      <w:r w:rsidR="00A93FE1">
        <w:rPr>
          <w:rFonts w:ascii="Arial" w:hAnsi="Arial" w:cs="Arial"/>
          <w:lang w:val="en-GB"/>
        </w:rPr>
        <w:t>.</w:t>
      </w:r>
      <w:r w:rsidRPr="00F17294">
        <w:rPr>
          <w:rFonts w:ascii="Arial" w:hAnsi="Arial" w:cs="Arial"/>
        </w:rPr>
        <w:t xml:space="preserve"> </w:t>
      </w:r>
      <w:r w:rsidR="00A93FE1">
        <w:rPr>
          <w:rFonts w:ascii="Arial" w:hAnsi="Arial" w:cs="Arial"/>
        </w:rPr>
        <w:t>Some examples include the following:</w:t>
      </w:r>
    </w:p>
    <w:p w:rsidR="004C2820" w:rsidRPr="00CF4998" w:rsidRDefault="004C2820" w:rsidP="00124E36">
      <w:pPr>
        <w:pStyle w:val="ListParagraph"/>
        <w:numPr>
          <w:ilvl w:val="0"/>
          <w:numId w:val="11"/>
        </w:numPr>
        <w:spacing w:before="120" w:after="200" w:line="288" w:lineRule="auto"/>
        <w:ind w:right="766"/>
        <w:jc w:val="both"/>
        <w:rPr>
          <w:rFonts w:ascii="Arial" w:hAnsi="Arial" w:cs="Arial"/>
        </w:rPr>
      </w:pPr>
      <w:r w:rsidRPr="00CF4998">
        <w:rPr>
          <w:rFonts w:ascii="Arial" w:hAnsi="Arial" w:cs="Arial"/>
        </w:rPr>
        <w:t>Over a 12-month period, Aboriginal and Torres Strait Islander women report experiencing violence at 3.1 times the rate of non-Indigenous women</w:t>
      </w:r>
      <w:r w:rsidR="00CF4998" w:rsidRPr="00CF4998">
        <w:rPr>
          <w:rFonts w:ascii="Arial" w:hAnsi="Arial" w:cs="Arial"/>
        </w:rPr>
        <w:t xml:space="preserve"> with injur</w:t>
      </w:r>
      <w:r w:rsidR="00AA4EFD">
        <w:rPr>
          <w:rFonts w:ascii="Arial" w:hAnsi="Arial" w:cs="Arial"/>
        </w:rPr>
        <w:t>i</w:t>
      </w:r>
      <w:r w:rsidR="00CF4998" w:rsidRPr="00CF4998">
        <w:rPr>
          <w:rFonts w:ascii="Arial" w:hAnsi="Arial" w:cs="Arial"/>
        </w:rPr>
        <w:t>es more sever</w:t>
      </w:r>
      <w:r w:rsidR="00AA4EFD">
        <w:rPr>
          <w:rFonts w:ascii="Arial" w:hAnsi="Arial" w:cs="Arial"/>
        </w:rPr>
        <w:t>e</w:t>
      </w:r>
      <w:r w:rsidR="00CF4998" w:rsidRPr="00CF4998">
        <w:rPr>
          <w:rFonts w:ascii="Arial" w:hAnsi="Arial" w:cs="Arial"/>
        </w:rPr>
        <w:t xml:space="preserve"> and </w:t>
      </w:r>
      <w:r w:rsidRPr="00CF4998">
        <w:rPr>
          <w:rFonts w:ascii="Arial" w:hAnsi="Arial" w:cs="Arial"/>
        </w:rPr>
        <w:t>hospitalisation rates due to family violence-related assaults 32 times the rate for non-Indigenous women. Violence against Aboriginal and Torres Strait Islander women is perpetrated by non-indigenous and indigenous men. (Our Watch, 2018)</w:t>
      </w:r>
    </w:p>
    <w:p w:rsidR="00A93FE1" w:rsidRPr="00F17294" w:rsidRDefault="00A93FE1" w:rsidP="00124E36">
      <w:pPr>
        <w:pStyle w:val="ListParagraph"/>
        <w:spacing w:before="120" w:after="200" w:line="288" w:lineRule="auto"/>
        <w:ind w:right="766"/>
        <w:jc w:val="both"/>
        <w:rPr>
          <w:rFonts w:ascii="Arial" w:hAnsi="Arial" w:cs="Arial"/>
        </w:rPr>
      </w:pPr>
    </w:p>
    <w:p w:rsidR="004C2820" w:rsidRPr="00CF4998" w:rsidRDefault="00D17209" w:rsidP="00124E36">
      <w:pPr>
        <w:pStyle w:val="ListParagraph"/>
        <w:numPr>
          <w:ilvl w:val="0"/>
          <w:numId w:val="11"/>
        </w:numPr>
        <w:spacing w:before="120" w:after="200" w:line="288" w:lineRule="auto"/>
        <w:ind w:right="850"/>
        <w:jc w:val="both"/>
        <w:rPr>
          <w:rFonts w:ascii="Arial" w:hAnsi="Arial" w:cs="Arial"/>
        </w:rPr>
      </w:pPr>
      <w:r>
        <w:rPr>
          <w:rFonts w:ascii="Arial" w:hAnsi="Arial" w:cs="Arial"/>
        </w:rPr>
        <w:t xml:space="preserve">Gender based and disability </w:t>
      </w:r>
      <w:r w:rsidR="004C2820" w:rsidRPr="00CF4998">
        <w:rPr>
          <w:rFonts w:ascii="Arial" w:hAnsi="Arial" w:cs="Arial"/>
        </w:rPr>
        <w:t>based discrimination doubles the risk of violence for women with disabilities compared to women without disabilities. Women living with disabilities experience all types of violence at higher rates, with increased severity and for longer than other women. Violence</w:t>
      </w:r>
      <w:r>
        <w:rPr>
          <w:rFonts w:ascii="Arial" w:hAnsi="Arial" w:cs="Arial"/>
        </w:rPr>
        <w:t xml:space="preserve"> includes impairment </w:t>
      </w:r>
      <w:r w:rsidR="004C2820" w:rsidRPr="00CF4998">
        <w:rPr>
          <w:rFonts w:ascii="Arial" w:hAnsi="Arial" w:cs="Arial"/>
        </w:rPr>
        <w:t xml:space="preserve">related abuse such as withholding medication and disability aids. (Women with Disabilities Victoria, n.d.) </w:t>
      </w:r>
    </w:p>
    <w:p w:rsidR="00A93FE1" w:rsidRPr="00A93FE1" w:rsidRDefault="00A93FE1" w:rsidP="00124E36">
      <w:pPr>
        <w:pStyle w:val="ListParagraph"/>
        <w:jc w:val="both"/>
        <w:rPr>
          <w:rFonts w:ascii="Arial" w:hAnsi="Arial" w:cs="Arial"/>
        </w:rPr>
      </w:pPr>
    </w:p>
    <w:p w:rsidR="00A93FE1" w:rsidRPr="00CF4998" w:rsidRDefault="004C2820" w:rsidP="00124E36">
      <w:pPr>
        <w:pStyle w:val="ListParagraph"/>
        <w:numPr>
          <w:ilvl w:val="0"/>
          <w:numId w:val="11"/>
        </w:numPr>
        <w:spacing w:before="120" w:after="200" w:line="288" w:lineRule="auto"/>
        <w:ind w:right="850"/>
        <w:jc w:val="both"/>
        <w:rPr>
          <w:rFonts w:ascii="Arial" w:hAnsi="Arial" w:cs="Arial"/>
        </w:rPr>
      </w:pPr>
      <w:r w:rsidRPr="00CF4998">
        <w:rPr>
          <w:rFonts w:ascii="Arial" w:hAnsi="Arial" w:cs="Arial"/>
        </w:rPr>
        <w:t>Women’s experience</w:t>
      </w:r>
      <w:r w:rsidR="00A93FE1" w:rsidRPr="00CF4998">
        <w:rPr>
          <w:rFonts w:ascii="Arial" w:hAnsi="Arial" w:cs="Arial"/>
        </w:rPr>
        <w:t xml:space="preserve"> of </w:t>
      </w:r>
      <w:r w:rsidR="00D17209">
        <w:rPr>
          <w:rFonts w:ascii="Arial" w:hAnsi="Arial" w:cs="Arial"/>
        </w:rPr>
        <w:t xml:space="preserve">racially </w:t>
      </w:r>
      <w:r w:rsidRPr="00CF4998">
        <w:rPr>
          <w:rFonts w:ascii="Arial" w:hAnsi="Arial" w:cs="Arial"/>
        </w:rPr>
        <w:t>based violence perpetrated against them is a type of violence that immigrant and refugee women endure. This experience is not always perceived as violence against women, but must be included as part of prevention action. (Multicultural Centre for Women’s Health, 2017) Women on temporary visas face unique layers of disadvantage, including social isolation and ineligibility for universal health care or other services. Their migration status can also be weaponised as a distinct tool of coercion and control by those perpetrating violence against them. (InTouch, 2020)</w:t>
      </w:r>
    </w:p>
    <w:p w:rsidR="00A93FE1" w:rsidRPr="00A93FE1" w:rsidRDefault="00A93FE1" w:rsidP="00A93FE1">
      <w:pPr>
        <w:pStyle w:val="ListParagraph"/>
        <w:rPr>
          <w:rFonts w:ascii="Arial" w:hAnsi="Arial" w:cs="Arial"/>
        </w:rPr>
      </w:pPr>
    </w:p>
    <w:p w:rsidR="004C2820" w:rsidRPr="00F17294" w:rsidRDefault="004C2820" w:rsidP="00124E36">
      <w:pPr>
        <w:pStyle w:val="ListParagraph"/>
        <w:numPr>
          <w:ilvl w:val="0"/>
          <w:numId w:val="1"/>
        </w:numPr>
        <w:spacing w:before="120" w:after="200" w:line="288" w:lineRule="auto"/>
        <w:ind w:right="850"/>
        <w:jc w:val="both"/>
        <w:rPr>
          <w:rFonts w:ascii="Arial" w:hAnsi="Arial" w:cs="Arial"/>
        </w:rPr>
      </w:pPr>
      <w:r w:rsidRPr="00F17294">
        <w:rPr>
          <w:rFonts w:ascii="Arial" w:hAnsi="Arial" w:cs="Arial"/>
          <w:lang w:val="en-GB"/>
        </w:rPr>
        <w:t xml:space="preserve">Trans and gender diverse intimate partner violence is reported to be at higher rates than cisgendered experiences, and there are indications that trans women report higher rates of violence than trans men. While the types of violence that occur are similar to those found in cisgender heterosexual relationships, there are unique dynamics. Perpetrators can exploit knowledge of identity within networks or community to control and harm their intimate partners. (Rainbow Health Victoria, 2020) </w:t>
      </w:r>
    </w:p>
    <w:p w:rsidR="004C2820" w:rsidRPr="00F17294" w:rsidRDefault="009D59E8" w:rsidP="00124E36">
      <w:pPr>
        <w:spacing w:before="240" w:after="200" w:line="288" w:lineRule="auto"/>
        <w:ind w:right="57"/>
        <w:jc w:val="both"/>
        <w:rPr>
          <w:rFonts w:ascii="Arial" w:hAnsi="Arial" w:cs="Arial"/>
          <w:lang w:val="en-GB"/>
        </w:rPr>
      </w:pPr>
      <w:r>
        <w:rPr>
          <w:rFonts w:ascii="Arial" w:hAnsi="Arial" w:cs="Arial"/>
          <w:noProof/>
          <w:lang w:eastAsia="en-AU"/>
        </w:rPr>
        <w:t>This tell</w:t>
      </w:r>
      <w:r w:rsidR="00AA4EFD">
        <w:rPr>
          <w:rFonts w:ascii="Arial" w:hAnsi="Arial" w:cs="Arial"/>
          <w:noProof/>
          <w:lang w:eastAsia="en-AU"/>
        </w:rPr>
        <w:t>s</w:t>
      </w:r>
      <w:r>
        <w:rPr>
          <w:rFonts w:ascii="Arial" w:hAnsi="Arial" w:cs="Arial"/>
          <w:noProof/>
          <w:lang w:eastAsia="en-AU"/>
        </w:rPr>
        <w:t xml:space="preserve"> us that </w:t>
      </w:r>
      <w:r w:rsidR="00CF4998">
        <w:rPr>
          <w:rFonts w:ascii="Arial" w:hAnsi="Arial" w:cs="Arial"/>
          <w:noProof/>
          <w:lang w:eastAsia="en-AU"/>
        </w:rPr>
        <w:t xml:space="preserve">City of Melbourne’s </w:t>
      </w:r>
      <w:r w:rsidR="004C2820" w:rsidRPr="00F17294">
        <w:rPr>
          <w:rFonts w:ascii="Arial" w:hAnsi="Arial" w:cs="Arial"/>
          <w:lang w:val="en-GB"/>
        </w:rPr>
        <w:t xml:space="preserve">prevention work </w:t>
      </w:r>
      <w:r w:rsidR="00CF4998">
        <w:rPr>
          <w:rFonts w:ascii="Arial" w:hAnsi="Arial" w:cs="Arial"/>
          <w:lang w:val="en-GB"/>
        </w:rPr>
        <w:t xml:space="preserve">must be </w:t>
      </w:r>
      <w:r w:rsidR="004C2820" w:rsidRPr="00F17294">
        <w:rPr>
          <w:rFonts w:ascii="Arial" w:hAnsi="Arial" w:cs="Arial"/>
          <w:lang w:val="en-GB"/>
        </w:rPr>
        <w:t xml:space="preserve">for all women, it must ‘leave no woman behind.’ This </w:t>
      </w:r>
      <w:r w:rsidR="00140B3F">
        <w:rPr>
          <w:rFonts w:ascii="Arial" w:hAnsi="Arial" w:cs="Arial"/>
          <w:lang w:val="en-GB"/>
        </w:rPr>
        <w:t xml:space="preserve">also </w:t>
      </w:r>
      <w:r w:rsidR="004C2820" w:rsidRPr="00F17294">
        <w:rPr>
          <w:rFonts w:ascii="Arial" w:hAnsi="Arial" w:cs="Arial"/>
          <w:lang w:val="en-GB"/>
        </w:rPr>
        <w:t>means attending to the intersecting systems of inequality</w:t>
      </w:r>
      <w:r w:rsidR="00CF4998">
        <w:rPr>
          <w:rFonts w:ascii="Arial" w:hAnsi="Arial" w:cs="Arial"/>
          <w:lang w:val="en-GB"/>
        </w:rPr>
        <w:t xml:space="preserve">- </w:t>
      </w:r>
      <w:r w:rsidR="004C2820" w:rsidRPr="00F17294">
        <w:rPr>
          <w:rFonts w:ascii="Arial" w:hAnsi="Arial" w:cs="Arial"/>
          <w:lang w:val="en-GB"/>
        </w:rPr>
        <w:t xml:space="preserve">known as </w:t>
      </w:r>
      <w:r w:rsidR="004C2820" w:rsidRPr="00F17294">
        <w:rPr>
          <w:rFonts w:ascii="Arial" w:hAnsi="Arial" w:cs="Arial"/>
          <w:i/>
          <w:iCs/>
          <w:lang w:val="en-GB"/>
        </w:rPr>
        <w:t>intersectional prevention practice</w:t>
      </w:r>
      <w:r w:rsidR="004C2820" w:rsidRPr="00F17294">
        <w:rPr>
          <w:rFonts w:ascii="Arial" w:hAnsi="Arial" w:cs="Arial"/>
          <w:lang w:val="en-GB"/>
        </w:rPr>
        <w:t xml:space="preserve">. </w:t>
      </w:r>
    </w:p>
    <w:p w:rsidR="00CF4998" w:rsidRPr="00124E36" w:rsidRDefault="0089494E" w:rsidP="00124E36">
      <w:pPr>
        <w:spacing w:before="240" w:after="200" w:line="288" w:lineRule="auto"/>
        <w:ind w:right="57"/>
        <w:jc w:val="both"/>
        <w:rPr>
          <w:rFonts w:ascii="Arial" w:hAnsi="Arial" w:cs="Arial"/>
          <w:lang w:val="en-GB"/>
        </w:rPr>
      </w:pPr>
      <w:r w:rsidRPr="00F17294">
        <w:rPr>
          <w:rFonts w:ascii="Arial" w:hAnsi="Arial" w:cs="Arial"/>
          <w:noProof/>
          <w:lang w:eastAsia="en-AU"/>
        </w:rPr>
        <w:drawing>
          <wp:anchor distT="0" distB="0" distL="114300" distR="114300" simplePos="0" relativeHeight="251665408" behindDoc="1" locked="0" layoutInCell="1" allowOverlap="1" wp14:anchorId="5C6D8786" wp14:editId="7FE6E282">
            <wp:simplePos x="0" y="0"/>
            <wp:positionH relativeFrom="column">
              <wp:posOffset>3512185</wp:posOffset>
            </wp:positionH>
            <wp:positionV relativeFrom="paragraph">
              <wp:posOffset>153670</wp:posOffset>
            </wp:positionV>
            <wp:extent cx="2224405" cy="2620645"/>
            <wp:effectExtent l="0" t="0" r="4445" b="8255"/>
            <wp:wrapTight wrapText="bothSides">
              <wp:wrapPolygon edited="0">
                <wp:start x="0" y="0"/>
                <wp:lineTo x="0" y="21511"/>
                <wp:lineTo x="21458" y="21511"/>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4405" cy="2620645"/>
                    </a:xfrm>
                    <a:prstGeom prst="rect">
                      <a:avLst/>
                    </a:prstGeom>
                  </pic:spPr>
                </pic:pic>
              </a:graphicData>
            </a:graphic>
            <wp14:sizeRelH relativeFrom="page">
              <wp14:pctWidth>0</wp14:pctWidth>
            </wp14:sizeRelH>
            <wp14:sizeRelV relativeFrom="page">
              <wp14:pctHeight>0</wp14:pctHeight>
            </wp14:sizeRelV>
          </wp:anchor>
        </w:drawing>
      </w:r>
      <w:r w:rsidR="004C2820" w:rsidRPr="00F17294">
        <w:rPr>
          <w:rFonts w:ascii="Arial" w:hAnsi="Arial" w:cs="Arial"/>
          <w:lang w:val="en-GB"/>
        </w:rPr>
        <w:t xml:space="preserve">Intersectional prevention practice </w:t>
      </w:r>
      <w:r w:rsidR="009D59E8">
        <w:rPr>
          <w:rFonts w:ascii="Arial" w:hAnsi="Arial" w:cs="Arial"/>
          <w:lang w:val="en-GB"/>
        </w:rPr>
        <w:t xml:space="preserve">recognises the </w:t>
      </w:r>
      <w:r w:rsidR="004C2820" w:rsidRPr="00F17294">
        <w:rPr>
          <w:rFonts w:ascii="Arial" w:hAnsi="Arial" w:cs="Arial"/>
          <w:lang w:val="en-GB"/>
        </w:rPr>
        <w:t xml:space="preserve">multiple structural and institutionalised systems of privilege and disadvantage that intersect with one another to influence the risks to, and the dynamics and severity of, violence against women. </w:t>
      </w:r>
    </w:p>
    <w:p w:rsidR="00124E36" w:rsidRDefault="00782650" w:rsidP="00124E36">
      <w:pPr>
        <w:spacing w:before="240" w:after="200" w:line="288" w:lineRule="auto"/>
        <w:ind w:right="57"/>
        <w:jc w:val="center"/>
        <w:rPr>
          <w:rFonts w:ascii="Arial" w:hAnsi="Arial" w:cs="Arial"/>
          <w:b/>
          <w:i/>
          <w:lang w:val="en-GB"/>
        </w:rPr>
      </w:pPr>
      <w:r w:rsidRPr="00CF4998">
        <w:rPr>
          <w:rFonts w:ascii="Arial" w:hAnsi="Arial" w:cs="Arial"/>
          <w:b/>
          <w:i/>
          <w:lang w:val="en-GB"/>
        </w:rPr>
        <w:t>‘</w:t>
      </w:r>
      <w:r w:rsidR="004C2820" w:rsidRPr="00CF4998">
        <w:rPr>
          <w:rFonts w:ascii="Arial" w:hAnsi="Arial" w:cs="Arial"/>
          <w:b/>
          <w:i/>
          <w:lang w:val="en-GB"/>
        </w:rPr>
        <w:t>The systems we target (and seek to transform) are sexism as well as heterosexism, cissexism, racism, colonialism (and its ongoing legacy), ethnocentrism and ableism – to name but a few.</w:t>
      </w:r>
      <w:r w:rsidRPr="00CF4998">
        <w:rPr>
          <w:rFonts w:ascii="Arial" w:hAnsi="Arial" w:cs="Arial"/>
          <w:b/>
          <w:i/>
          <w:lang w:val="en-GB"/>
        </w:rPr>
        <w:t>’</w:t>
      </w:r>
    </w:p>
    <w:p w:rsidR="004C2820" w:rsidRDefault="004C2820" w:rsidP="00124E36">
      <w:pPr>
        <w:spacing w:before="240" w:after="200" w:line="288" w:lineRule="auto"/>
        <w:ind w:right="57"/>
        <w:jc w:val="center"/>
        <w:rPr>
          <w:rFonts w:ascii="Arial" w:hAnsi="Arial" w:cs="Arial"/>
          <w:b/>
          <w:i/>
          <w:lang w:val="en-GB"/>
        </w:rPr>
      </w:pPr>
      <w:r w:rsidRPr="00CF4998">
        <w:rPr>
          <w:rFonts w:ascii="Arial" w:hAnsi="Arial" w:cs="Arial"/>
          <w:b/>
          <w:i/>
          <w:lang w:val="en-GB"/>
        </w:rPr>
        <w:t xml:space="preserve"> (Women’s Health West, 2017a)</w:t>
      </w:r>
    </w:p>
    <w:p w:rsidR="0029143C" w:rsidRDefault="0029143C" w:rsidP="0029143C">
      <w:pPr>
        <w:rPr>
          <w:rFonts w:ascii="Arial" w:hAnsi="Arial" w:cs="Arial"/>
          <w:sz w:val="20"/>
          <w:szCs w:val="20"/>
          <w:lang w:val="en-GB"/>
        </w:rPr>
      </w:pPr>
    </w:p>
    <w:p w:rsidR="0089494E" w:rsidRDefault="0089494E" w:rsidP="0029143C">
      <w:pPr>
        <w:rPr>
          <w:rFonts w:ascii="Arial" w:hAnsi="Arial" w:cs="Arial"/>
          <w:sz w:val="20"/>
          <w:szCs w:val="20"/>
          <w:lang w:val="en-GB"/>
        </w:rPr>
      </w:pPr>
    </w:p>
    <w:p w:rsidR="0089494E" w:rsidRDefault="0089494E" w:rsidP="0029143C">
      <w:pPr>
        <w:rPr>
          <w:rFonts w:ascii="Arial" w:hAnsi="Arial" w:cs="Arial"/>
          <w:sz w:val="20"/>
          <w:szCs w:val="20"/>
          <w:lang w:val="en-GB"/>
        </w:rPr>
      </w:pPr>
    </w:p>
    <w:p w:rsidR="0089494E" w:rsidRDefault="0089494E" w:rsidP="0029143C">
      <w:pPr>
        <w:rPr>
          <w:rFonts w:ascii="Arial" w:hAnsi="Arial" w:cs="Arial"/>
          <w:sz w:val="20"/>
          <w:szCs w:val="20"/>
          <w:lang w:val="en-GB"/>
        </w:rPr>
      </w:pPr>
    </w:p>
    <w:p w:rsidR="0089494E" w:rsidRDefault="0089494E" w:rsidP="0029143C">
      <w:pPr>
        <w:rPr>
          <w:rFonts w:ascii="Arial" w:hAnsi="Arial" w:cs="Arial"/>
          <w:sz w:val="20"/>
          <w:szCs w:val="20"/>
          <w:lang w:val="en-GB"/>
        </w:rPr>
      </w:pPr>
    </w:p>
    <w:p w:rsidR="0089494E" w:rsidRDefault="0089494E" w:rsidP="0029143C">
      <w:pPr>
        <w:rPr>
          <w:rFonts w:ascii="Arial" w:hAnsi="Arial" w:cs="Arial"/>
          <w:sz w:val="20"/>
          <w:szCs w:val="20"/>
          <w:lang w:val="en-GB"/>
        </w:rPr>
      </w:pPr>
    </w:p>
    <w:p w:rsidR="0089494E" w:rsidRDefault="0089494E" w:rsidP="0029143C">
      <w:pPr>
        <w:rPr>
          <w:rFonts w:ascii="Arial" w:hAnsi="Arial" w:cs="Arial"/>
          <w:sz w:val="20"/>
          <w:szCs w:val="20"/>
          <w:lang w:val="en-GB"/>
        </w:rPr>
      </w:pPr>
    </w:p>
    <w:p w:rsidR="0089494E" w:rsidRDefault="0089494E" w:rsidP="0029143C">
      <w:pPr>
        <w:rPr>
          <w:rFonts w:ascii="Arial" w:hAnsi="Arial" w:cs="Arial"/>
          <w:sz w:val="20"/>
          <w:szCs w:val="20"/>
          <w:lang w:val="en-GB"/>
        </w:rPr>
      </w:pPr>
    </w:p>
    <w:p w:rsidR="0089494E" w:rsidRDefault="0089494E" w:rsidP="0029143C">
      <w:pPr>
        <w:rPr>
          <w:rFonts w:ascii="Arial" w:hAnsi="Arial" w:cs="Arial"/>
          <w:sz w:val="20"/>
          <w:szCs w:val="20"/>
          <w:lang w:val="en-GB"/>
        </w:rPr>
      </w:pPr>
    </w:p>
    <w:p w:rsidR="0029143C" w:rsidRPr="0029143C" w:rsidRDefault="0029143C" w:rsidP="0029143C">
      <w:pPr>
        <w:rPr>
          <w:rFonts w:ascii="Arial" w:hAnsi="Arial" w:cs="Arial"/>
          <w:lang w:val="en-GB"/>
        </w:rPr>
      </w:pPr>
      <w:r w:rsidRPr="0029143C">
        <w:rPr>
          <w:rFonts w:ascii="Arial" w:hAnsi="Arial" w:cs="Arial"/>
          <w:lang w:val="en-GB"/>
        </w:rPr>
        <w:t xml:space="preserve">Intersectional prevention practice will be applied to all actions developed as part of the annual action plans. </w:t>
      </w:r>
    </w:p>
    <w:p w:rsidR="0029143C" w:rsidRPr="0029143C" w:rsidRDefault="0029143C" w:rsidP="0029143C">
      <w:pPr>
        <w:rPr>
          <w:rFonts w:ascii="Arial" w:hAnsi="Arial" w:cs="Arial"/>
          <w:sz w:val="22"/>
          <w:szCs w:val="22"/>
          <w:lang w:val="en-GB"/>
        </w:rPr>
      </w:pPr>
    </w:p>
    <w:p w:rsidR="004C2820" w:rsidRPr="00F17294" w:rsidRDefault="00565C68" w:rsidP="004C2820">
      <w:pPr>
        <w:spacing w:before="240" w:after="200" w:line="288" w:lineRule="auto"/>
        <w:ind w:right="57"/>
        <w:rPr>
          <w:rFonts w:ascii="Arial" w:hAnsi="Arial" w:cs="Arial"/>
          <w:lang w:val="en-GB"/>
        </w:rPr>
      </w:pPr>
      <w:r w:rsidRPr="00F17294">
        <w:rPr>
          <w:rFonts w:ascii="Arial" w:hAnsi="Arial" w:cs="Arial"/>
          <w:noProof/>
          <w:lang w:eastAsia="en-AU"/>
        </w:rPr>
        <mc:AlternateContent>
          <mc:Choice Requires="wps">
            <w:drawing>
              <wp:anchor distT="0" distB="0" distL="114300" distR="114300" simplePos="0" relativeHeight="251662336" behindDoc="0" locked="0" layoutInCell="1" allowOverlap="1" wp14:anchorId="67641B91" wp14:editId="30ECF397">
                <wp:simplePos x="0" y="0"/>
                <wp:positionH relativeFrom="column">
                  <wp:posOffset>2230755</wp:posOffset>
                </wp:positionH>
                <wp:positionV relativeFrom="paragraph">
                  <wp:posOffset>14605</wp:posOffset>
                </wp:positionV>
                <wp:extent cx="3929380" cy="1438275"/>
                <wp:effectExtent l="0" t="0" r="13970" b="28575"/>
                <wp:wrapNone/>
                <wp:docPr id="30" name="Text Box 30"/>
                <wp:cNvGraphicFramePr/>
                <a:graphic xmlns:a="http://schemas.openxmlformats.org/drawingml/2006/main">
                  <a:graphicData uri="http://schemas.microsoft.com/office/word/2010/wordprocessingShape">
                    <wps:wsp>
                      <wps:cNvSpPr txBox="1"/>
                      <wps:spPr>
                        <a:xfrm>
                          <a:off x="0" y="0"/>
                          <a:ext cx="3929380" cy="1438275"/>
                        </a:xfrm>
                        <a:prstGeom prst="rect">
                          <a:avLst/>
                        </a:prstGeom>
                        <a:solidFill>
                          <a:sysClr val="window" lastClr="FFFFFF"/>
                        </a:solidFill>
                        <a:ln w="3175">
                          <a:solidFill>
                            <a:srgbClr val="76923C"/>
                          </a:solidFill>
                        </a:ln>
                      </wps:spPr>
                      <wps:txbx>
                        <w:txbxContent>
                          <w:p w:rsidR="001E1439" w:rsidRPr="00565C68" w:rsidRDefault="001E1439" w:rsidP="004C2820">
                            <w:pPr>
                              <w:spacing w:before="60" w:after="60" w:line="276" w:lineRule="auto"/>
                              <w:ind w:right="57"/>
                              <w:rPr>
                                <w:rFonts w:ascii="Arial" w:hAnsi="Arial" w:cs="Arial"/>
                                <w:sz w:val="22"/>
                                <w:szCs w:val="22"/>
                              </w:rPr>
                            </w:pPr>
                            <w:r w:rsidRPr="00565C68">
                              <w:rPr>
                                <w:rFonts w:ascii="Arial" w:hAnsi="Arial" w:cs="Arial"/>
                                <w:sz w:val="22"/>
                                <w:szCs w:val="22"/>
                              </w:rPr>
                              <w:t xml:space="preserve">Rigid gender norms, cisnormativity and heteronormativity are key factors in the abuse and violence experienced by LGBTIQ people within their families of origin, and in society more generally … This connection reinforces the need for gender-transformative approaches that challenge rigid gender norms by simultaneously addressing cisnormativity and heteronormativity. </w:t>
                            </w:r>
                            <w:r w:rsidRPr="00565C68">
                              <w:rPr>
                                <w:rFonts w:ascii="Arial" w:hAnsi="Arial" w:cs="Arial"/>
                                <w:i/>
                                <w:iCs/>
                                <w:sz w:val="22"/>
                                <w:szCs w:val="22"/>
                              </w:rPr>
                              <w:t xml:space="preserve">Pride in Prevention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41B91" id="_x0000_t202" coordsize="21600,21600" o:spt="202" path="m,l,21600r21600,l21600,xe">
                <v:stroke joinstyle="miter"/>
                <v:path gradientshapeok="t" o:connecttype="rect"/>
              </v:shapetype>
              <v:shape id="Text Box 30" o:spid="_x0000_s1026" type="#_x0000_t202" style="position:absolute;margin-left:175.65pt;margin-top:1.15pt;width:309.4pt;height:1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" fillcolor="window" strokecolor="#76923c" strokeweight=".25pt">
                <v:textbox>
                  <w:txbxContent>
                    <w:p w:rsidR="001E1439" w:rsidRPr="00565C68" w:rsidRDefault="001E1439" w:rsidP="004C2820">
                      <w:pPr>
                        <w:spacing w:before="60" w:after="60" w:line="276" w:lineRule="auto"/>
                        <w:ind w:right="57"/>
                        <w:rPr>
                          <w:rFonts w:ascii="Arial" w:hAnsi="Arial" w:cs="Arial"/>
                          <w:sz w:val="22"/>
                          <w:szCs w:val="22"/>
                        </w:rPr>
                      </w:pPr>
                      <w:r w:rsidRPr="00565C68">
                        <w:rPr>
                          <w:rFonts w:ascii="Arial" w:hAnsi="Arial" w:cs="Arial"/>
                          <w:sz w:val="22"/>
                          <w:szCs w:val="22"/>
                        </w:rPr>
                        <w:t xml:space="preserve">Rigid gender norms, cisnormativity and heteronormativity are key factors in the abuse and violence experienced by LGBTIQ people within their families of origin, and in society more generally … This connection reinforces the need for gender-transformative approaches that challenge rigid gender norms by simultaneously addressing cisnormativity and heteronormativity. </w:t>
                      </w:r>
                      <w:r w:rsidRPr="00565C68">
                        <w:rPr>
                          <w:rFonts w:ascii="Arial" w:hAnsi="Arial" w:cs="Arial"/>
                          <w:i/>
                          <w:iCs/>
                          <w:sz w:val="22"/>
                          <w:szCs w:val="22"/>
                        </w:rPr>
                        <w:t xml:space="preserve">Pride in Prevention </w:t>
                      </w:r>
                    </w:p>
                  </w:txbxContent>
                </v:textbox>
              </v:shape>
            </w:pict>
          </mc:Fallback>
        </mc:AlternateContent>
      </w:r>
      <w:r w:rsidR="00124E36" w:rsidRPr="00F17294">
        <w:rPr>
          <w:rFonts w:ascii="Arial" w:hAnsi="Arial" w:cs="Arial"/>
          <w:noProof/>
          <w:lang w:eastAsia="en-AU"/>
        </w:rPr>
        <mc:AlternateContent>
          <mc:Choice Requires="wps">
            <w:drawing>
              <wp:anchor distT="0" distB="0" distL="114300" distR="114300" simplePos="0" relativeHeight="251661312" behindDoc="0" locked="0" layoutInCell="1" allowOverlap="1" wp14:anchorId="0434510A" wp14:editId="47EB3C39">
                <wp:simplePos x="0" y="0"/>
                <wp:positionH relativeFrom="column">
                  <wp:posOffset>12192</wp:posOffset>
                </wp:positionH>
                <wp:positionV relativeFrom="paragraph">
                  <wp:posOffset>14605</wp:posOffset>
                </wp:positionV>
                <wp:extent cx="2221230" cy="1438656"/>
                <wp:effectExtent l="0" t="0" r="26670" b="28575"/>
                <wp:wrapNone/>
                <wp:docPr id="29" name="Text Box 29"/>
                <wp:cNvGraphicFramePr/>
                <a:graphic xmlns:a="http://schemas.openxmlformats.org/drawingml/2006/main">
                  <a:graphicData uri="http://schemas.microsoft.com/office/word/2010/wordprocessingShape">
                    <wps:wsp>
                      <wps:cNvSpPr txBox="1"/>
                      <wps:spPr>
                        <a:xfrm>
                          <a:off x="0" y="0"/>
                          <a:ext cx="2221230" cy="1438656"/>
                        </a:xfrm>
                        <a:prstGeom prst="rect">
                          <a:avLst/>
                        </a:prstGeom>
                        <a:solidFill>
                          <a:sysClr val="window" lastClr="FFFFFF"/>
                        </a:solidFill>
                        <a:ln w="3175">
                          <a:solidFill>
                            <a:srgbClr val="76923C"/>
                          </a:solidFill>
                        </a:ln>
                      </wps:spPr>
                      <wps:txbx>
                        <w:txbxContent>
                          <w:p w:rsidR="001E1439" w:rsidRPr="00565C68" w:rsidRDefault="001E1439" w:rsidP="004C2820">
                            <w:pPr>
                              <w:spacing w:before="60" w:after="60" w:line="276" w:lineRule="auto"/>
                              <w:ind w:right="-25"/>
                              <w:rPr>
                                <w:rFonts w:ascii="Arial" w:hAnsi="Arial" w:cs="Arial"/>
                                <w:sz w:val="22"/>
                                <w:szCs w:val="22"/>
                                <w:lang w:val="en-GB"/>
                              </w:rPr>
                            </w:pPr>
                            <w:r w:rsidRPr="00565C68">
                              <w:rPr>
                                <w:rFonts w:ascii="Arial" w:hAnsi="Arial" w:cs="Arial"/>
                                <w:sz w:val="22"/>
                                <w:szCs w:val="22"/>
                                <w:lang w:val="en-GB"/>
                              </w:rPr>
                              <w:t xml:space="preserve">We prioritise and resource ongoing action to promote gender and disability equality. </w:t>
                            </w:r>
                            <w:r w:rsidRPr="00565C68">
                              <w:rPr>
                                <w:rFonts w:ascii="Arial" w:hAnsi="Arial" w:cs="Arial"/>
                                <w:i/>
                                <w:iCs/>
                                <w:sz w:val="22"/>
                                <w:szCs w:val="22"/>
                                <w:lang w:val="en-GB"/>
                              </w:rPr>
                              <w:t xml:space="preserve">Prevention of Violence Against Women with Disabilities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4510A" id="Text Box 29" o:spid="_x0000_s1027" type="#_x0000_t202" style="position:absolute;margin-left:.95pt;margin-top:1.15pt;width:174.9pt;height:11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" fillcolor="window" strokecolor="#76923c" strokeweight=".25pt">
                <v:textbox>
                  <w:txbxContent>
                    <w:p w:rsidR="001E1439" w:rsidRPr="00565C68" w:rsidRDefault="001E1439" w:rsidP="004C2820">
                      <w:pPr>
                        <w:spacing w:before="60" w:after="60" w:line="276" w:lineRule="auto"/>
                        <w:ind w:right="-25"/>
                        <w:rPr>
                          <w:rFonts w:ascii="Arial" w:hAnsi="Arial" w:cs="Arial"/>
                          <w:sz w:val="22"/>
                          <w:szCs w:val="22"/>
                          <w:lang w:val="en-GB"/>
                        </w:rPr>
                      </w:pPr>
                      <w:r w:rsidRPr="00565C68">
                        <w:rPr>
                          <w:rFonts w:ascii="Arial" w:hAnsi="Arial" w:cs="Arial"/>
                          <w:sz w:val="22"/>
                          <w:szCs w:val="22"/>
                          <w:lang w:val="en-GB"/>
                        </w:rPr>
                        <w:t xml:space="preserve">We prioritise and resource ongoing action to promote gender and disability equality. </w:t>
                      </w:r>
                      <w:r w:rsidRPr="00565C68">
                        <w:rPr>
                          <w:rFonts w:ascii="Arial" w:hAnsi="Arial" w:cs="Arial"/>
                          <w:i/>
                          <w:iCs/>
                          <w:sz w:val="22"/>
                          <w:szCs w:val="22"/>
                          <w:lang w:val="en-GB"/>
                        </w:rPr>
                        <w:t xml:space="preserve">Prevention of Violence Against Women with Disabilities </w:t>
                      </w:r>
                    </w:p>
                  </w:txbxContent>
                </v:textbox>
              </v:shape>
            </w:pict>
          </mc:Fallback>
        </mc:AlternateContent>
      </w:r>
    </w:p>
    <w:p w:rsidR="004C2820" w:rsidRPr="00F17294" w:rsidRDefault="004C2820" w:rsidP="004C2820">
      <w:pPr>
        <w:spacing w:after="120" w:line="288" w:lineRule="auto"/>
        <w:ind w:right="-45"/>
        <w:rPr>
          <w:rFonts w:ascii="Arial" w:hAnsi="Arial" w:cs="Arial"/>
          <w:b/>
          <w:lang w:val="en-GB"/>
        </w:rPr>
      </w:pPr>
    </w:p>
    <w:p w:rsidR="004C2820" w:rsidRPr="00F17294" w:rsidRDefault="004C2820" w:rsidP="004C2820">
      <w:pPr>
        <w:spacing w:after="120" w:line="288" w:lineRule="auto"/>
        <w:ind w:right="-45"/>
        <w:rPr>
          <w:rFonts w:ascii="Arial" w:hAnsi="Arial" w:cs="Arial"/>
          <w:b/>
          <w:lang w:val="en-GB"/>
        </w:rPr>
      </w:pPr>
    </w:p>
    <w:p w:rsidR="004C2820" w:rsidRPr="00F17294" w:rsidRDefault="004C2820" w:rsidP="004C2820">
      <w:pPr>
        <w:spacing w:after="120" w:line="288" w:lineRule="auto"/>
        <w:ind w:right="-45"/>
        <w:rPr>
          <w:rFonts w:ascii="Arial" w:hAnsi="Arial" w:cs="Arial"/>
          <w:b/>
          <w:lang w:val="en-GB"/>
        </w:rPr>
      </w:pPr>
      <w:r w:rsidRPr="00F17294">
        <w:rPr>
          <w:rFonts w:ascii="Arial" w:hAnsi="Arial" w:cs="Arial"/>
          <w:b/>
          <w:noProof/>
          <w:lang w:eastAsia="en-AU"/>
        </w:rPr>
        <mc:AlternateContent>
          <mc:Choice Requires="wps">
            <w:drawing>
              <wp:anchor distT="45720" distB="45720" distL="114300" distR="114300" simplePos="0" relativeHeight="251663360" behindDoc="0" locked="0" layoutInCell="1" allowOverlap="1" wp14:anchorId="53D74920" wp14:editId="384EF851">
                <wp:simplePos x="0" y="0"/>
                <wp:positionH relativeFrom="column">
                  <wp:posOffset>12065</wp:posOffset>
                </wp:positionH>
                <wp:positionV relativeFrom="paragraph">
                  <wp:posOffset>524510</wp:posOffset>
                </wp:positionV>
                <wp:extent cx="6151245" cy="731520"/>
                <wp:effectExtent l="0" t="0" r="2095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731520"/>
                        </a:xfrm>
                        <a:prstGeom prst="rect">
                          <a:avLst/>
                        </a:prstGeom>
                        <a:solidFill>
                          <a:srgbClr val="FFFFFF"/>
                        </a:solidFill>
                        <a:ln w="3175">
                          <a:solidFill>
                            <a:srgbClr val="76923C"/>
                          </a:solidFill>
                          <a:miter lim="800000"/>
                          <a:headEnd/>
                          <a:tailEnd/>
                        </a:ln>
                      </wps:spPr>
                      <wps:txbx>
                        <w:txbxContent>
                          <w:p w:rsidR="001E1439" w:rsidRPr="00565C68" w:rsidRDefault="001E1439" w:rsidP="004C2820">
                            <w:pPr>
                              <w:spacing w:before="60" w:after="60" w:line="276" w:lineRule="auto"/>
                              <w:rPr>
                                <w:rFonts w:ascii="Arial" w:hAnsi="Arial" w:cs="Arial"/>
                                <w:sz w:val="22"/>
                                <w:szCs w:val="22"/>
                                <w:lang w:val="en-GB"/>
                              </w:rPr>
                            </w:pPr>
                            <w:r w:rsidRPr="00565C68">
                              <w:rPr>
                                <w:rFonts w:ascii="Arial" w:hAnsi="Arial" w:cs="Arial"/>
                                <w:sz w:val="22"/>
                                <w:szCs w:val="22"/>
                                <w:lang w:val="en-GB"/>
                              </w:rPr>
                              <w:t xml:space="preserve">A truly intersectional approach to prevention requires us to work in partnership with others to ensure all systems of oppression are dismantled, to realise all women’s rights to safety, respect and equality. </w:t>
                            </w:r>
                            <w:r w:rsidRPr="00565C68">
                              <w:rPr>
                                <w:rFonts w:ascii="Arial" w:hAnsi="Arial" w:cs="Arial"/>
                                <w:i/>
                                <w:sz w:val="22"/>
                                <w:szCs w:val="22"/>
                                <w:lang w:val="en-GB"/>
                              </w:rPr>
                              <w:t>Preventing Violence Together 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74920" id="Text Box 2" o:spid="_x0000_s1028" type="#_x0000_t202" style="position:absolute;margin-left:.95pt;margin-top:41.3pt;width:484.35pt;height:5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" strokecolor="#76923c" strokeweight=".25pt">
                <v:textbox>
                  <w:txbxContent>
                    <w:p w:rsidR="001E1439" w:rsidRPr="00565C68" w:rsidRDefault="001E1439" w:rsidP="004C2820">
                      <w:pPr>
                        <w:spacing w:before="60" w:after="60" w:line="276" w:lineRule="auto"/>
                        <w:rPr>
                          <w:rFonts w:ascii="Arial" w:hAnsi="Arial" w:cs="Arial"/>
                          <w:sz w:val="22"/>
                          <w:szCs w:val="22"/>
                          <w:lang w:val="en-GB"/>
                        </w:rPr>
                      </w:pPr>
                      <w:r w:rsidRPr="00565C68">
                        <w:rPr>
                          <w:rFonts w:ascii="Arial" w:hAnsi="Arial" w:cs="Arial"/>
                          <w:sz w:val="22"/>
                          <w:szCs w:val="22"/>
                          <w:lang w:val="en-GB"/>
                        </w:rPr>
                        <w:t xml:space="preserve">A truly intersectional approach to prevention requires us to work in partnership with others to ensure all systems of oppression are dismantled, to realise all women’s rights to safety, respect and equality. </w:t>
                      </w:r>
                      <w:r w:rsidRPr="00565C68">
                        <w:rPr>
                          <w:rFonts w:ascii="Arial" w:hAnsi="Arial" w:cs="Arial"/>
                          <w:i/>
                          <w:sz w:val="22"/>
                          <w:szCs w:val="22"/>
                          <w:lang w:val="en-GB"/>
                        </w:rPr>
                        <w:t>Preventing Violence Together 2030</w:t>
                      </w:r>
                    </w:p>
                  </w:txbxContent>
                </v:textbox>
                <w10:wrap type="square"/>
              </v:shape>
            </w:pict>
          </mc:Fallback>
        </mc:AlternateContent>
      </w:r>
    </w:p>
    <w:p w:rsidR="004C2820" w:rsidRPr="00886F44" w:rsidRDefault="004C2820" w:rsidP="004C2820">
      <w:pPr>
        <w:spacing w:before="360" w:after="120" w:line="288" w:lineRule="auto"/>
        <w:ind w:right="-45"/>
        <w:rPr>
          <w:rFonts w:ascii="Arial" w:hAnsi="Arial" w:cs="Arial"/>
          <w:b/>
          <w:color w:val="76923C"/>
          <w:sz w:val="28"/>
          <w:szCs w:val="28"/>
          <w:lang w:val="en-GB"/>
        </w:rPr>
      </w:pPr>
      <w:r w:rsidRPr="00886F44">
        <w:rPr>
          <w:rFonts w:ascii="Arial" w:hAnsi="Arial" w:cs="Arial"/>
          <w:b/>
          <w:color w:val="76923C"/>
          <w:sz w:val="28"/>
          <w:szCs w:val="28"/>
          <w:lang w:val="en-GB"/>
        </w:rPr>
        <w:t xml:space="preserve">The urgency for prevention action </w:t>
      </w:r>
    </w:p>
    <w:p w:rsidR="004C2820" w:rsidRDefault="00124E36" w:rsidP="004C2820">
      <w:pPr>
        <w:spacing w:before="120" w:after="200" w:line="288" w:lineRule="auto"/>
        <w:ind w:right="-45"/>
        <w:rPr>
          <w:rFonts w:ascii="Arial" w:hAnsi="Arial" w:cs="Arial"/>
          <w:lang w:val="en-GB"/>
        </w:rPr>
      </w:pPr>
      <w:r w:rsidRPr="00F17294">
        <w:rPr>
          <w:rFonts w:ascii="Arial" w:hAnsi="Arial" w:cs="Arial"/>
          <w:noProof/>
          <w:lang w:eastAsia="en-AU"/>
        </w:rPr>
        <mc:AlternateContent>
          <mc:Choice Requires="wps">
            <w:drawing>
              <wp:anchor distT="0" distB="0" distL="114300" distR="114300" simplePos="0" relativeHeight="251664384" behindDoc="0" locked="0" layoutInCell="1" allowOverlap="1" wp14:anchorId="498E78F0" wp14:editId="0CCC34B5">
                <wp:simplePos x="0" y="0"/>
                <wp:positionH relativeFrom="column">
                  <wp:posOffset>12065</wp:posOffset>
                </wp:positionH>
                <wp:positionV relativeFrom="paragraph">
                  <wp:posOffset>728472</wp:posOffset>
                </wp:positionV>
                <wp:extent cx="6079524" cy="678815"/>
                <wp:effectExtent l="0" t="0" r="16510" b="26035"/>
                <wp:wrapNone/>
                <wp:docPr id="18" name="Text Box 18"/>
                <wp:cNvGraphicFramePr/>
                <a:graphic xmlns:a="http://schemas.openxmlformats.org/drawingml/2006/main">
                  <a:graphicData uri="http://schemas.microsoft.com/office/word/2010/wordprocessingShape">
                    <wps:wsp>
                      <wps:cNvSpPr txBox="1"/>
                      <wps:spPr>
                        <a:xfrm>
                          <a:off x="0" y="0"/>
                          <a:ext cx="6079524" cy="678815"/>
                        </a:xfrm>
                        <a:prstGeom prst="rect">
                          <a:avLst/>
                        </a:prstGeom>
                        <a:solidFill>
                          <a:sysClr val="window" lastClr="FFFFFF"/>
                        </a:solidFill>
                        <a:ln w="3175">
                          <a:solidFill>
                            <a:srgbClr val="76923C"/>
                          </a:solidFill>
                        </a:ln>
                      </wps:spPr>
                      <wps:txbx>
                        <w:txbxContent>
                          <w:p w:rsidR="001E1439" w:rsidRPr="00565C68" w:rsidRDefault="001E1439" w:rsidP="004C2820">
                            <w:pPr>
                              <w:spacing w:before="60" w:after="60" w:line="276" w:lineRule="auto"/>
                              <w:ind w:right="-66"/>
                              <w:rPr>
                                <w:sz w:val="22"/>
                                <w:szCs w:val="22"/>
                              </w:rPr>
                            </w:pPr>
                            <w:r w:rsidRPr="00565C68">
                              <w:rPr>
                                <w:rFonts w:ascii="Arial" w:hAnsi="Arial" w:cs="Arial"/>
                                <w:sz w:val="22"/>
                                <w:szCs w:val="22"/>
                                <w:lang w:val="en-GB"/>
                              </w:rPr>
                              <w:t xml:space="preserve">A young women born in Australia at the turn of the millennium and who is set to celebrate her 21st birthday sometime in 2021, has actually spent her entire lifetime experiencing a </w:t>
                            </w:r>
                            <w:r w:rsidRPr="00565C68">
                              <w:rPr>
                                <w:rFonts w:ascii="Arial" w:hAnsi="Arial" w:cs="Arial"/>
                                <w:i/>
                                <w:iCs/>
                                <w:sz w:val="22"/>
                                <w:szCs w:val="22"/>
                                <w:lang w:val="en-GB"/>
                              </w:rPr>
                              <w:t>diminishing</w:t>
                            </w:r>
                            <w:r w:rsidRPr="00565C68">
                              <w:rPr>
                                <w:rFonts w:ascii="Arial" w:hAnsi="Arial" w:cs="Arial"/>
                                <w:sz w:val="22"/>
                                <w:szCs w:val="22"/>
                                <w:lang w:val="en-GB"/>
                              </w:rPr>
                              <w:t xml:space="preserve"> of gender equality.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78F0" id="Text Box 18" o:spid="_x0000_s1029" type="#_x0000_t202" style="position:absolute;margin-left:.95pt;margin-top:57.35pt;width:478.7pt;height:5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" fillcolor="window" strokecolor="#76923c" strokeweight=".25pt">
                <v:textbox>
                  <w:txbxContent>
                    <w:p w:rsidR="001E1439" w:rsidRPr="00565C68" w:rsidRDefault="001E1439" w:rsidP="004C2820">
                      <w:pPr>
                        <w:spacing w:before="60" w:after="60" w:line="276" w:lineRule="auto"/>
                        <w:ind w:right="-66"/>
                        <w:rPr>
                          <w:sz w:val="22"/>
                          <w:szCs w:val="22"/>
                        </w:rPr>
                      </w:pPr>
                      <w:r w:rsidRPr="00565C68">
                        <w:rPr>
                          <w:rFonts w:ascii="Arial" w:hAnsi="Arial" w:cs="Arial"/>
                          <w:sz w:val="22"/>
                          <w:szCs w:val="22"/>
                          <w:lang w:val="en-GB"/>
                        </w:rPr>
                        <w:t xml:space="preserve">A young women born in Australia at the turn of the millennium and who is set to celebrate her 21st birthday sometime in 2021, has actually spent her entire lifetime experiencing a </w:t>
                      </w:r>
                      <w:r w:rsidRPr="00565C68">
                        <w:rPr>
                          <w:rFonts w:ascii="Arial" w:hAnsi="Arial" w:cs="Arial"/>
                          <w:i/>
                          <w:iCs/>
                          <w:sz w:val="22"/>
                          <w:szCs w:val="22"/>
                          <w:lang w:val="en-GB"/>
                        </w:rPr>
                        <w:t>diminishing</w:t>
                      </w:r>
                      <w:r w:rsidRPr="00565C68">
                        <w:rPr>
                          <w:rFonts w:ascii="Arial" w:hAnsi="Arial" w:cs="Arial"/>
                          <w:sz w:val="22"/>
                          <w:szCs w:val="22"/>
                          <w:lang w:val="en-GB"/>
                        </w:rPr>
                        <w:t xml:space="preserve"> of gender equality.</w:t>
                      </w:r>
                    </w:p>
                  </w:txbxContent>
                </v:textbox>
              </v:shape>
            </w:pict>
          </mc:Fallback>
        </mc:AlternateContent>
      </w:r>
      <w:r w:rsidR="00782650">
        <w:rPr>
          <w:rFonts w:ascii="Arial" w:hAnsi="Arial" w:cs="Arial"/>
          <w:lang w:val="en-GB"/>
        </w:rPr>
        <w:t>T</w:t>
      </w:r>
      <w:r w:rsidR="004C2820" w:rsidRPr="00F17294">
        <w:rPr>
          <w:rFonts w:ascii="Arial" w:hAnsi="Arial" w:cs="Arial"/>
          <w:lang w:val="en-GB"/>
        </w:rPr>
        <w:t>here is emerging evidence that gender inequality i</w:t>
      </w:r>
      <w:r w:rsidR="00160BFB">
        <w:rPr>
          <w:rFonts w:ascii="Arial" w:hAnsi="Arial" w:cs="Arial"/>
          <w:lang w:val="en-GB"/>
        </w:rPr>
        <w:t>n</w:t>
      </w:r>
      <w:r w:rsidR="004C2820" w:rsidRPr="00F17294">
        <w:rPr>
          <w:rFonts w:ascii="Arial" w:hAnsi="Arial" w:cs="Arial"/>
          <w:lang w:val="en-GB"/>
        </w:rPr>
        <w:t xml:space="preserve"> Australia is getting worse, and this means violence against women is likely to continue unabated well into the future </w:t>
      </w:r>
      <w:r w:rsidR="004C2820" w:rsidRPr="00782650">
        <w:rPr>
          <w:rFonts w:ascii="Arial" w:hAnsi="Arial" w:cs="Arial"/>
          <w:iCs/>
          <w:lang w:val="en-GB"/>
        </w:rPr>
        <w:t>unless we start to turn the tide now</w:t>
      </w:r>
      <w:r w:rsidR="004C2820" w:rsidRPr="00782650">
        <w:rPr>
          <w:rFonts w:ascii="Arial" w:hAnsi="Arial" w:cs="Arial"/>
          <w:lang w:val="en-GB"/>
        </w:rPr>
        <w:t xml:space="preserve">. </w:t>
      </w:r>
    </w:p>
    <w:p w:rsidR="0089494E" w:rsidRPr="00782650" w:rsidRDefault="0089494E" w:rsidP="004C2820">
      <w:pPr>
        <w:spacing w:before="120" w:after="200" w:line="288" w:lineRule="auto"/>
        <w:ind w:right="-45"/>
        <w:rPr>
          <w:rFonts w:ascii="Arial" w:hAnsi="Arial" w:cs="Arial"/>
          <w:lang w:val="en-GB"/>
        </w:rPr>
      </w:pPr>
    </w:p>
    <w:p w:rsidR="004C2820" w:rsidRPr="00F17294" w:rsidRDefault="004C2820" w:rsidP="004C2820">
      <w:pPr>
        <w:spacing w:before="120" w:after="200" w:line="288" w:lineRule="auto"/>
        <w:ind w:right="57"/>
        <w:rPr>
          <w:rFonts w:ascii="Arial" w:hAnsi="Arial" w:cs="Arial"/>
          <w:lang w:val="en-GB"/>
        </w:rPr>
      </w:pPr>
    </w:p>
    <w:p w:rsidR="0089494E" w:rsidRDefault="0089494E" w:rsidP="0089494E">
      <w:pPr>
        <w:spacing w:after="200" w:line="288" w:lineRule="auto"/>
        <w:ind w:right="57"/>
        <w:rPr>
          <w:rFonts w:ascii="Arial" w:hAnsi="Arial" w:cs="Arial"/>
          <w:b/>
          <w:color w:val="76923C" w:themeColor="accent3" w:themeShade="BF"/>
          <w:sz w:val="28"/>
          <w:szCs w:val="28"/>
          <w:lang w:val="en-GB"/>
        </w:rPr>
      </w:pPr>
    </w:p>
    <w:p w:rsidR="00886F44" w:rsidRPr="00886F44" w:rsidRDefault="00886F44" w:rsidP="0089494E">
      <w:pPr>
        <w:spacing w:after="200" w:line="288" w:lineRule="auto"/>
        <w:ind w:right="57"/>
        <w:rPr>
          <w:rFonts w:ascii="Arial" w:hAnsi="Arial" w:cs="Arial"/>
          <w:b/>
          <w:color w:val="76923C" w:themeColor="accent3" w:themeShade="BF"/>
          <w:sz w:val="28"/>
          <w:szCs w:val="28"/>
          <w:lang w:val="en-GB"/>
        </w:rPr>
      </w:pPr>
      <w:r w:rsidRPr="00886F44">
        <w:rPr>
          <w:rFonts w:ascii="Arial" w:hAnsi="Arial" w:cs="Arial"/>
          <w:b/>
          <w:color w:val="76923C" w:themeColor="accent3" w:themeShade="BF"/>
          <w:sz w:val="28"/>
          <w:szCs w:val="28"/>
          <w:lang w:val="en-GB"/>
        </w:rPr>
        <w:t>COVID-19</w:t>
      </w:r>
    </w:p>
    <w:p w:rsidR="00886F44" w:rsidRDefault="004C2820" w:rsidP="00124E36">
      <w:pPr>
        <w:spacing w:before="240" w:after="200" w:line="288" w:lineRule="auto"/>
        <w:ind w:right="57"/>
        <w:jc w:val="both"/>
        <w:rPr>
          <w:rFonts w:ascii="Arial" w:hAnsi="Arial" w:cs="Arial"/>
          <w:lang w:val="en-GB"/>
        </w:rPr>
      </w:pPr>
      <w:r w:rsidRPr="00F17294">
        <w:rPr>
          <w:rFonts w:ascii="Arial" w:hAnsi="Arial" w:cs="Arial"/>
          <w:lang w:val="en-GB"/>
        </w:rPr>
        <w:t xml:space="preserve">There are indications that the COVID-19 global pandemic is further propelling this downward direction of gender inequality in Australia. </w:t>
      </w:r>
    </w:p>
    <w:p w:rsidR="004C2820" w:rsidRPr="00F17294" w:rsidRDefault="004C2820" w:rsidP="00124E36">
      <w:pPr>
        <w:spacing w:before="240" w:after="200" w:line="288" w:lineRule="auto"/>
        <w:ind w:right="57"/>
        <w:jc w:val="both"/>
        <w:rPr>
          <w:rFonts w:ascii="Arial" w:hAnsi="Arial" w:cs="Arial"/>
          <w:lang w:val="en-GB"/>
        </w:rPr>
      </w:pPr>
      <w:r w:rsidRPr="00F17294">
        <w:rPr>
          <w:rFonts w:ascii="Arial" w:hAnsi="Arial" w:cs="Arial"/>
          <w:lang w:val="en-GB"/>
        </w:rPr>
        <w:t xml:space="preserve">Emerging evidence is telling us that the impact of COVID-19 has not been gender equal, with public health lockdowns and economic slowdowns having more far-reaching negative consequences for women than men. In Victoria, which endured a succession of months of strict public health measures over 2020 </w:t>
      </w:r>
      <w:r w:rsidR="00886F44">
        <w:rPr>
          <w:rFonts w:ascii="Arial" w:hAnsi="Arial" w:cs="Arial"/>
          <w:lang w:val="en-GB"/>
        </w:rPr>
        <w:t>the effects have been</w:t>
      </w:r>
      <w:r w:rsidRPr="00F17294">
        <w:rPr>
          <w:rFonts w:ascii="Arial" w:hAnsi="Arial" w:cs="Arial"/>
          <w:lang w:val="en-GB"/>
        </w:rPr>
        <w:t>:</w:t>
      </w:r>
    </w:p>
    <w:p w:rsidR="004C2820" w:rsidRPr="00F17294" w:rsidRDefault="004C2820" w:rsidP="00124E36">
      <w:pPr>
        <w:pStyle w:val="ListParagraph"/>
        <w:numPr>
          <w:ilvl w:val="0"/>
          <w:numId w:val="1"/>
        </w:numPr>
        <w:spacing w:before="120" w:after="200" w:line="288" w:lineRule="auto"/>
        <w:ind w:right="850"/>
        <w:jc w:val="both"/>
        <w:rPr>
          <w:rFonts w:ascii="Arial" w:hAnsi="Arial" w:cs="Arial"/>
          <w:i/>
          <w:iCs/>
          <w:lang w:val="en-GB"/>
        </w:rPr>
      </w:pPr>
      <w:r w:rsidRPr="00F17294">
        <w:rPr>
          <w:rFonts w:ascii="Arial" w:hAnsi="Arial" w:cs="Arial"/>
          <w:lang w:val="en-GB"/>
        </w:rPr>
        <w:t xml:space="preserve">55% of job losses due to COVID-19 were felt by women </w:t>
      </w:r>
    </w:p>
    <w:p w:rsidR="004C2820" w:rsidRPr="00F17294" w:rsidRDefault="004C2820" w:rsidP="00124E36">
      <w:pPr>
        <w:pStyle w:val="ListParagraph"/>
        <w:numPr>
          <w:ilvl w:val="0"/>
          <w:numId w:val="1"/>
        </w:numPr>
        <w:spacing w:before="120" w:after="200" w:line="288" w:lineRule="auto"/>
        <w:ind w:right="850"/>
        <w:jc w:val="both"/>
        <w:rPr>
          <w:rFonts w:ascii="Arial" w:hAnsi="Arial" w:cs="Arial"/>
          <w:i/>
          <w:iCs/>
          <w:lang w:val="en-GB"/>
        </w:rPr>
      </w:pPr>
      <w:r w:rsidRPr="00F17294">
        <w:rPr>
          <w:rFonts w:ascii="Arial" w:hAnsi="Arial" w:cs="Arial"/>
          <w:lang w:val="en-GB"/>
        </w:rPr>
        <w:t>women have been depleting their superannuation at a higher rate than men when withd</w:t>
      </w:r>
      <w:r w:rsidR="00160BFB">
        <w:rPr>
          <w:rFonts w:ascii="Arial" w:hAnsi="Arial" w:cs="Arial"/>
          <w:lang w:val="en-GB"/>
        </w:rPr>
        <w:t>rawing emergency COVID-19 funds</w:t>
      </w:r>
      <w:r w:rsidRPr="00F17294">
        <w:rPr>
          <w:rFonts w:ascii="Arial" w:hAnsi="Arial" w:cs="Arial"/>
          <w:lang w:val="en-GB"/>
        </w:rPr>
        <w:t xml:space="preserve"> </w:t>
      </w:r>
    </w:p>
    <w:p w:rsidR="004C2820" w:rsidRPr="00F17294" w:rsidRDefault="004C2820" w:rsidP="004C2820">
      <w:pPr>
        <w:pStyle w:val="ListParagraph"/>
        <w:numPr>
          <w:ilvl w:val="0"/>
          <w:numId w:val="1"/>
        </w:numPr>
        <w:spacing w:before="120" w:after="200" w:line="288" w:lineRule="auto"/>
        <w:ind w:right="850"/>
        <w:rPr>
          <w:rFonts w:ascii="Arial" w:hAnsi="Arial" w:cs="Arial"/>
          <w:i/>
          <w:iCs/>
          <w:lang w:val="en-GB"/>
        </w:rPr>
      </w:pPr>
      <w:r w:rsidRPr="00F17294">
        <w:rPr>
          <w:rFonts w:ascii="Arial" w:hAnsi="Arial" w:cs="Arial"/>
          <w:lang w:val="en-GB"/>
        </w:rPr>
        <w:t>the majority of casual work</w:t>
      </w:r>
      <w:r w:rsidR="00AA4EFD">
        <w:rPr>
          <w:rFonts w:ascii="Arial" w:hAnsi="Arial" w:cs="Arial"/>
          <w:lang w:val="en-GB"/>
        </w:rPr>
        <w:t>er</w:t>
      </w:r>
      <w:r w:rsidRPr="00F17294">
        <w:rPr>
          <w:rFonts w:ascii="Arial" w:hAnsi="Arial" w:cs="Arial"/>
          <w:lang w:val="en-GB"/>
        </w:rPr>
        <w:t xml:space="preserve">s who were not able to access JobKeeper were women </w:t>
      </w:r>
    </w:p>
    <w:p w:rsidR="004C2820" w:rsidRPr="00886F44" w:rsidRDefault="004C2820" w:rsidP="009E35B2">
      <w:pPr>
        <w:pStyle w:val="ListParagraph"/>
        <w:numPr>
          <w:ilvl w:val="0"/>
          <w:numId w:val="1"/>
        </w:numPr>
        <w:spacing w:before="120" w:after="200" w:line="288" w:lineRule="auto"/>
        <w:ind w:left="714" w:right="851" w:hanging="357"/>
        <w:contextualSpacing w:val="0"/>
        <w:rPr>
          <w:rFonts w:ascii="Arial" w:hAnsi="Arial" w:cs="Arial"/>
          <w:i/>
          <w:iCs/>
          <w:lang w:val="en-GB"/>
        </w:rPr>
      </w:pPr>
      <w:r w:rsidRPr="00886F44">
        <w:rPr>
          <w:rFonts w:ascii="Arial" w:hAnsi="Arial" w:cs="Arial"/>
          <w:lang w:val="en-GB"/>
        </w:rPr>
        <w:t xml:space="preserve">women were found to be performing far more of the unpaid labour and additional education support to children at home during lockdown. </w:t>
      </w:r>
    </w:p>
    <w:p w:rsidR="004C2820" w:rsidRPr="00F17294" w:rsidRDefault="004C2820" w:rsidP="004C2820">
      <w:pPr>
        <w:spacing w:before="120"/>
        <w:ind w:left="-142" w:right="-45"/>
        <w:jc w:val="center"/>
        <w:rPr>
          <w:rFonts w:ascii="Arial" w:hAnsi="Arial" w:cs="Arial"/>
          <w:lang w:val="en-GB"/>
        </w:rPr>
      </w:pPr>
    </w:p>
    <w:p w:rsidR="004C2820" w:rsidRPr="00F17294" w:rsidRDefault="004C2820" w:rsidP="004C2820">
      <w:pPr>
        <w:spacing w:before="120"/>
        <w:ind w:right="-45"/>
        <w:jc w:val="center"/>
        <w:rPr>
          <w:rFonts w:ascii="Arial" w:hAnsi="Arial" w:cs="Arial"/>
          <w:lang w:val="en-GB"/>
        </w:rPr>
      </w:pPr>
      <w:r w:rsidRPr="00F17294">
        <w:rPr>
          <w:rFonts w:ascii="Arial" w:hAnsi="Arial" w:cs="Arial"/>
          <w:noProof/>
          <w:lang w:eastAsia="en-AU"/>
        </w:rPr>
        <w:drawing>
          <wp:inline distT="0" distB="0" distL="0" distR="0" wp14:anchorId="340A2EC8" wp14:editId="7B75D12A">
            <wp:extent cx="6019200" cy="4046400"/>
            <wp:effectExtent l="19050" t="19050" r="19685" b="11430"/>
            <wp:docPr id="12" name="Picture 1" descr="A picture containing timeline&#10;&#10;Description automatically generated">
              <a:extLst xmlns:a="http://schemas.openxmlformats.org/drawingml/2006/main">
                <a:ext uri="{FF2B5EF4-FFF2-40B4-BE49-F238E27FC236}">
                  <a16:creationId xmlns:a16="http://schemas.microsoft.com/office/drawing/2014/main" id="{2C047F93-ADFC-B74C-BDF5-B697F68C4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picture containing timeline&#10;&#10;Description automatically generated">
                      <a:extLst>
                        <a:ext uri="{FF2B5EF4-FFF2-40B4-BE49-F238E27FC236}">
                          <a16:creationId xmlns:a16="http://schemas.microsoft.com/office/drawing/2014/main" id="{2C047F93-ADFC-B74C-BDF5-B697F68C486B}"/>
                        </a:ext>
                      </a:extLst>
                    </pic:cNvPr>
                    <pic:cNvPicPr>
                      <a:picLocks noChangeAspect="1"/>
                    </pic:cNvPicPr>
                  </pic:nvPicPr>
                  <pic:blipFill>
                    <a:blip r:embed="rId14"/>
                    <a:stretch>
                      <a:fillRect/>
                    </a:stretch>
                  </pic:blipFill>
                  <pic:spPr>
                    <a:xfrm>
                      <a:off x="0" y="0"/>
                      <a:ext cx="6019200" cy="4046400"/>
                    </a:xfrm>
                    <a:prstGeom prst="rect">
                      <a:avLst/>
                    </a:prstGeom>
                    <a:ln w="3175">
                      <a:solidFill>
                        <a:srgbClr val="76923C"/>
                      </a:solidFill>
                    </a:ln>
                  </pic:spPr>
                </pic:pic>
              </a:graphicData>
            </a:graphic>
          </wp:inline>
        </w:drawing>
      </w:r>
    </w:p>
    <w:p w:rsidR="004C2820" w:rsidRPr="00F17294" w:rsidRDefault="004C2820" w:rsidP="004C2820">
      <w:pPr>
        <w:spacing w:before="80" w:after="240" w:line="288" w:lineRule="auto"/>
        <w:ind w:right="-45"/>
        <w:jc w:val="center"/>
        <w:rPr>
          <w:rFonts w:ascii="Arial" w:hAnsi="Arial" w:cs="Arial"/>
          <w:lang w:val="en-GB"/>
        </w:rPr>
      </w:pPr>
      <w:r w:rsidRPr="00F17294">
        <w:rPr>
          <w:rFonts w:ascii="Arial" w:hAnsi="Arial" w:cs="Arial"/>
          <w:lang w:val="en-GB"/>
        </w:rPr>
        <w:t xml:space="preserve">Figure </w:t>
      </w:r>
      <w:r w:rsidR="00886F44">
        <w:rPr>
          <w:rFonts w:ascii="Arial" w:hAnsi="Arial" w:cs="Arial"/>
          <w:lang w:val="en-GB"/>
        </w:rPr>
        <w:t>2</w:t>
      </w:r>
      <w:r w:rsidRPr="00F17294">
        <w:rPr>
          <w:rFonts w:ascii="Arial" w:hAnsi="Arial" w:cs="Arial"/>
          <w:lang w:val="en-GB"/>
        </w:rPr>
        <w:t xml:space="preserve"> COVID-19 inequalities (GEN VIC, 2020)</w:t>
      </w:r>
    </w:p>
    <w:p w:rsidR="004C2820" w:rsidRPr="007B4992" w:rsidRDefault="004C2820" w:rsidP="004C2820">
      <w:pPr>
        <w:rPr>
          <w:rFonts w:ascii="Arial" w:hAnsi="Arial" w:cs="Arial"/>
          <w:b/>
          <w:color w:val="76923C"/>
          <w:lang w:val="en-GB"/>
        </w:rPr>
      </w:pPr>
    </w:p>
    <w:p w:rsidR="004C2820" w:rsidRPr="007B4992" w:rsidRDefault="004C2820" w:rsidP="004C2820">
      <w:pPr>
        <w:rPr>
          <w:rFonts w:ascii="Arial" w:hAnsi="Arial" w:cs="Arial"/>
          <w:b/>
          <w:color w:val="76923C"/>
          <w:sz w:val="28"/>
          <w:szCs w:val="28"/>
          <w:lang w:val="en-GB"/>
        </w:rPr>
      </w:pPr>
      <w:r w:rsidRPr="007B4992">
        <w:rPr>
          <w:rFonts w:ascii="Arial" w:hAnsi="Arial" w:cs="Arial"/>
          <w:b/>
          <w:color w:val="76923C"/>
          <w:sz w:val="28"/>
          <w:szCs w:val="28"/>
          <w:lang w:val="en-GB"/>
        </w:rPr>
        <w:t>Our plan’s themes and high-level actions</w:t>
      </w:r>
    </w:p>
    <w:p w:rsidR="004C2820" w:rsidRPr="007B4992" w:rsidRDefault="00140B3F" w:rsidP="00124E36">
      <w:pPr>
        <w:spacing w:before="120" w:after="200" w:line="288" w:lineRule="auto"/>
        <w:ind w:right="57"/>
        <w:jc w:val="both"/>
        <w:rPr>
          <w:rFonts w:ascii="Arial" w:hAnsi="Arial" w:cs="Arial"/>
          <w:lang w:val="en-GB"/>
        </w:rPr>
      </w:pPr>
      <w:r w:rsidRPr="002021D0">
        <w:rPr>
          <w:rFonts w:ascii="Arial" w:hAnsi="Arial" w:cs="Arial"/>
          <w:iCs/>
          <w:lang w:val="en-GB"/>
        </w:rPr>
        <w:t>The Action Plan</w:t>
      </w:r>
      <w:r w:rsidRPr="007B4992">
        <w:rPr>
          <w:rFonts w:ascii="Arial" w:hAnsi="Arial" w:cs="Arial"/>
          <w:i/>
          <w:iCs/>
          <w:lang w:val="en-GB"/>
        </w:rPr>
        <w:t xml:space="preserve"> </w:t>
      </w:r>
      <w:r w:rsidR="004C2820" w:rsidRPr="007B4992">
        <w:rPr>
          <w:rFonts w:ascii="Arial" w:hAnsi="Arial" w:cs="Arial"/>
          <w:lang w:val="en-GB"/>
        </w:rPr>
        <w:t xml:space="preserve">contains four broad themes and </w:t>
      </w:r>
      <w:r w:rsidRPr="007B4992">
        <w:rPr>
          <w:rFonts w:ascii="Arial" w:hAnsi="Arial" w:cs="Arial"/>
          <w:lang w:val="en-GB"/>
        </w:rPr>
        <w:t xml:space="preserve">12 </w:t>
      </w:r>
      <w:r w:rsidR="007B4992" w:rsidRPr="007B4992">
        <w:rPr>
          <w:rFonts w:ascii="Arial" w:hAnsi="Arial" w:cs="Arial"/>
          <w:lang w:val="en-GB"/>
        </w:rPr>
        <w:t>actions</w:t>
      </w:r>
      <w:r w:rsidR="00CF542A">
        <w:rPr>
          <w:rFonts w:ascii="Arial" w:hAnsi="Arial" w:cs="Arial"/>
          <w:lang w:val="en-GB"/>
        </w:rPr>
        <w:t xml:space="preserve"> to be delivered </w:t>
      </w:r>
      <w:r w:rsidR="00E122D9">
        <w:rPr>
          <w:rFonts w:ascii="Arial" w:hAnsi="Arial" w:cs="Arial"/>
          <w:lang w:val="en-GB"/>
        </w:rPr>
        <w:t>in year one (</w:t>
      </w:r>
      <w:r w:rsidR="00CF542A">
        <w:rPr>
          <w:rFonts w:ascii="Arial" w:hAnsi="Arial" w:cs="Arial"/>
          <w:lang w:val="en-GB"/>
        </w:rPr>
        <w:t>2021-22</w:t>
      </w:r>
      <w:r w:rsidR="00E122D9">
        <w:rPr>
          <w:rFonts w:ascii="Arial" w:hAnsi="Arial" w:cs="Arial"/>
          <w:lang w:val="en-GB"/>
        </w:rPr>
        <w:t>)</w:t>
      </w:r>
      <w:r w:rsidR="007B4992" w:rsidRPr="007B4992">
        <w:rPr>
          <w:rFonts w:ascii="Arial" w:hAnsi="Arial" w:cs="Arial"/>
          <w:lang w:val="en-GB"/>
        </w:rPr>
        <w:t>.</w:t>
      </w:r>
      <w:r w:rsidR="004C2820" w:rsidRPr="007B4992">
        <w:rPr>
          <w:rFonts w:ascii="Arial" w:hAnsi="Arial" w:cs="Arial"/>
          <w:lang w:val="en-GB"/>
        </w:rPr>
        <w:t xml:space="preserve"> </w:t>
      </w:r>
    </w:p>
    <w:p w:rsidR="004C2820" w:rsidRPr="007B4992" w:rsidRDefault="004C2820" w:rsidP="00124E36">
      <w:pPr>
        <w:spacing w:before="120" w:after="200" w:line="288" w:lineRule="auto"/>
        <w:ind w:right="-45"/>
        <w:jc w:val="both"/>
        <w:rPr>
          <w:rFonts w:ascii="Arial" w:hAnsi="Arial" w:cs="Arial"/>
          <w:lang w:val="en-GB"/>
        </w:rPr>
      </w:pPr>
      <w:r w:rsidRPr="007B4992">
        <w:rPr>
          <w:rFonts w:ascii="Arial" w:hAnsi="Arial" w:cs="Arial"/>
          <w:lang w:val="en-GB"/>
        </w:rPr>
        <w:t xml:space="preserve">The four broad themes contained in our plan are: </w:t>
      </w:r>
    </w:p>
    <w:p w:rsidR="004C2820" w:rsidRPr="007B4992" w:rsidRDefault="004C2820" w:rsidP="00124E36">
      <w:pPr>
        <w:pStyle w:val="ListParagraph"/>
        <w:numPr>
          <w:ilvl w:val="0"/>
          <w:numId w:val="2"/>
        </w:numPr>
        <w:spacing w:before="120" w:after="200" w:line="288" w:lineRule="auto"/>
        <w:ind w:right="624"/>
        <w:jc w:val="both"/>
        <w:rPr>
          <w:rFonts w:ascii="Arial" w:hAnsi="Arial" w:cs="Arial"/>
          <w:lang w:val="en-GB"/>
        </w:rPr>
      </w:pPr>
      <w:r w:rsidRPr="007B4992">
        <w:rPr>
          <w:rFonts w:ascii="Arial" w:hAnsi="Arial" w:cs="Arial"/>
          <w:bCs/>
        </w:rPr>
        <w:t xml:space="preserve">Advance women’s leadership and participation in economic, social and civic life across the municipality </w:t>
      </w:r>
    </w:p>
    <w:p w:rsidR="004C2820" w:rsidRPr="007B4992" w:rsidRDefault="004C2820" w:rsidP="00124E36">
      <w:pPr>
        <w:pStyle w:val="ListParagraph"/>
        <w:numPr>
          <w:ilvl w:val="0"/>
          <w:numId w:val="2"/>
        </w:numPr>
        <w:spacing w:before="120" w:after="200" w:line="288" w:lineRule="auto"/>
        <w:ind w:right="624"/>
        <w:jc w:val="both"/>
        <w:rPr>
          <w:rFonts w:ascii="Arial" w:hAnsi="Arial" w:cs="Arial"/>
          <w:lang w:val="en-GB"/>
        </w:rPr>
      </w:pPr>
      <w:r w:rsidRPr="007B4992">
        <w:rPr>
          <w:rFonts w:ascii="Arial" w:hAnsi="Arial" w:cs="Arial"/>
          <w:bCs/>
        </w:rPr>
        <w:t xml:space="preserve">Promote the safety of women and girls in our communities and public spaces </w:t>
      </w:r>
    </w:p>
    <w:p w:rsidR="004C2820" w:rsidRPr="007B4992" w:rsidRDefault="004C2820" w:rsidP="00124E36">
      <w:pPr>
        <w:pStyle w:val="ListParagraph"/>
        <w:numPr>
          <w:ilvl w:val="0"/>
          <w:numId w:val="2"/>
        </w:numPr>
        <w:spacing w:before="120" w:after="200" w:line="288" w:lineRule="auto"/>
        <w:ind w:right="624"/>
        <w:jc w:val="both"/>
        <w:rPr>
          <w:rFonts w:ascii="Arial" w:hAnsi="Arial" w:cs="Arial"/>
          <w:lang w:val="en-GB"/>
        </w:rPr>
      </w:pPr>
      <w:r w:rsidRPr="007B4992">
        <w:rPr>
          <w:rFonts w:ascii="Arial" w:hAnsi="Arial" w:cs="Arial"/>
          <w:lang w:val="en-GB"/>
        </w:rPr>
        <w:t xml:space="preserve">Engage men and boys to shift unhealthy norms of masculinity and condoning of violence </w:t>
      </w:r>
    </w:p>
    <w:p w:rsidR="004C2820" w:rsidRPr="007B4992" w:rsidRDefault="004C2820" w:rsidP="00124E36">
      <w:pPr>
        <w:pStyle w:val="ListParagraph"/>
        <w:numPr>
          <w:ilvl w:val="0"/>
          <w:numId w:val="2"/>
        </w:numPr>
        <w:spacing w:before="120" w:after="200" w:line="288" w:lineRule="auto"/>
        <w:ind w:right="624"/>
        <w:jc w:val="both"/>
        <w:rPr>
          <w:rFonts w:ascii="Arial" w:hAnsi="Arial" w:cs="Arial"/>
          <w:lang w:val="en-GB"/>
        </w:rPr>
      </w:pPr>
      <w:r w:rsidRPr="007B4992">
        <w:rPr>
          <w:rFonts w:ascii="Arial" w:hAnsi="Arial" w:cs="Arial"/>
          <w:bCs/>
        </w:rPr>
        <w:t xml:space="preserve">Achieve sustainable primary prevention for our municipality </w:t>
      </w:r>
    </w:p>
    <w:p w:rsidR="0089494E" w:rsidRDefault="0089494E" w:rsidP="004C2820">
      <w:pPr>
        <w:spacing w:after="120" w:line="288" w:lineRule="auto"/>
        <w:ind w:right="-45"/>
        <w:rPr>
          <w:rFonts w:ascii="Arial" w:hAnsi="Arial" w:cs="Arial"/>
          <w:b/>
          <w:color w:val="76923C"/>
          <w:sz w:val="28"/>
          <w:szCs w:val="28"/>
          <w:lang w:val="en-GB"/>
        </w:rPr>
      </w:pPr>
    </w:p>
    <w:p w:rsidR="004C2820" w:rsidRPr="007B4992" w:rsidRDefault="004C2820" w:rsidP="004C2820">
      <w:pPr>
        <w:spacing w:after="120" w:line="288" w:lineRule="auto"/>
        <w:ind w:right="-45"/>
        <w:rPr>
          <w:rFonts w:ascii="Arial" w:hAnsi="Arial" w:cs="Arial"/>
          <w:b/>
          <w:color w:val="76923C"/>
          <w:sz w:val="28"/>
          <w:szCs w:val="28"/>
          <w:lang w:val="en-GB"/>
        </w:rPr>
      </w:pPr>
      <w:r w:rsidRPr="007B4992">
        <w:rPr>
          <w:rFonts w:ascii="Arial" w:hAnsi="Arial" w:cs="Arial"/>
          <w:b/>
          <w:color w:val="76923C"/>
          <w:sz w:val="28"/>
          <w:szCs w:val="28"/>
          <w:lang w:val="en-GB"/>
        </w:rPr>
        <w:t xml:space="preserve">Evaluation for learning, improving and decision-making </w:t>
      </w:r>
    </w:p>
    <w:p w:rsidR="00140B3F" w:rsidRPr="007B4992" w:rsidRDefault="00140B3F" w:rsidP="00124E36">
      <w:pPr>
        <w:spacing w:before="120" w:after="200" w:line="288" w:lineRule="auto"/>
        <w:ind w:right="57"/>
        <w:jc w:val="both"/>
        <w:rPr>
          <w:rFonts w:ascii="Arial" w:hAnsi="Arial" w:cs="Arial"/>
          <w:lang w:val="en-GB"/>
        </w:rPr>
      </w:pPr>
      <w:r w:rsidRPr="007B4992">
        <w:rPr>
          <w:rFonts w:ascii="Arial" w:hAnsi="Arial" w:cs="Arial"/>
          <w:lang w:val="en-GB"/>
        </w:rPr>
        <w:t>The Prevention of Violence Action Plan h</w:t>
      </w:r>
      <w:r w:rsidR="004C2820" w:rsidRPr="007B4992">
        <w:rPr>
          <w:rFonts w:ascii="Arial" w:hAnsi="Arial" w:cs="Arial"/>
          <w:lang w:val="en-GB"/>
        </w:rPr>
        <w:t xml:space="preserve">as an evaluation framework to support a planned and coordinated approach to collecting data throughout the course of implementation. </w:t>
      </w:r>
    </w:p>
    <w:p w:rsidR="004C2820" w:rsidRPr="007B4992" w:rsidRDefault="004C2820" w:rsidP="00124E36">
      <w:pPr>
        <w:spacing w:before="120" w:after="200" w:line="288" w:lineRule="auto"/>
        <w:ind w:right="57"/>
        <w:jc w:val="both"/>
        <w:rPr>
          <w:rFonts w:ascii="Arial" w:hAnsi="Arial" w:cs="Arial"/>
          <w:lang w:val="en-GB"/>
        </w:rPr>
      </w:pPr>
      <w:r w:rsidRPr="007B4992">
        <w:rPr>
          <w:rFonts w:ascii="Arial" w:hAnsi="Arial" w:cs="Arial"/>
          <w:lang w:val="en-GB"/>
        </w:rPr>
        <w:t xml:space="preserve">Success measures will be determined; data will be collected against these and analysed; results will be used to learn from the work, and also to improve implementation in real time; and overall evaluation findings at the end of </w:t>
      </w:r>
      <w:r w:rsidR="00124E36">
        <w:rPr>
          <w:rFonts w:ascii="Arial" w:hAnsi="Arial" w:cs="Arial"/>
          <w:lang w:val="en-GB"/>
        </w:rPr>
        <w:t xml:space="preserve">this year, </w:t>
      </w:r>
      <w:r w:rsidRPr="007B4992">
        <w:rPr>
          <w:rFonts w:ascii="Arial" w:hAnsi="Arial" w:cs="Arial"/>
          <w:lang w:val="en-GB"/>
        </w:rPr>
        <w:t xml:space="preserve">will be considered to help with our decisions around future </w:t>
      </w:r>
      <w:r w:rsidR="00124E36">
        <w:rPr>
          <w:rFonts w:ascii="Arial" w:hAnsi="Arial" w:cs="Arial"/>
          <w:lang w:val="en-GB"/>
        </w:rPr>
        <w:t xml:space="preserve">annual actions </w:t>
      </w:r>
      <w:r w:rsidRPr="007B4992">
        <w:rPr>
          <w:rFonts w:ascii="Arial" w:hAnsi="Arial" w:cs="Arial"/>
          <w:lang w:val="en-GB"/>
        </w:rPr>
        <w:t xml:space="preserve">for the City of Melbourne. </w:t>
      </w:r>
    </w:p>
    <w:p w:rsidR="004C2820" w:rsidRDefault="004C2820" w:rsidP="004C2820">
      <w:pPr>
        <w:spacing w:before="120" w:after="200" w:line="288" w:lineRule="auto"/>
        <w:ind w:right="57"/>
        <w:rPr>
          <w:rFonts w:ascii="Arial" w:hAnsi="Arial" w:cs="Arial"/>
          <w:lang w:val="en-GB"/>
        </w:rPr>
      </w:pPr>
    </w:p>
    <w:p w:rsidR="00AC3546" w:rsidRDefault="00AC3546" w:rsidP="004C2820">
      <w:pPr>
        <w:spacing w:before="120" w:after="200" w:line="288" w:lineRule="auto"/>
        <w:ind w:right="57"/>
        <w:rPr>
          <w:rFonts w:ascii="Arial" w:hAnsi="Arial" w:cs="Arial"/>
          <w:lang w:val="en-GB"/>
        </w:rPr>
      </w:pPr>
    </w:p>
    <w:p w:rsidR="00AC3546" w:rsidRDefault="00AC3546" w:rsidP="004C2820">
      <w:pPr>
        <w:spacing w:before="120" w:after="200" w:line="288" w:lineRule="auto"/>
        <w:ind w:right="57"/>
        <w:rPr>
          <w:rFonts w:ascii="Arial" w:hAnsi="Arial" w:cs="Arial"/>
          <w:lang w:val="en-GB"/>
        </w:rPr>
      </w:pPr>
    </w:p>
    <w:p w:rsidR="00E34420" w:rsidRDefault="00E34420" w:rsidP="004C2820">
      <w:pPr>
        <w:spacing w:before="120" w:after="200" w:line="288" w:lineRule="auto"/>
        <w:ind w:right="57"/>
        <w:rPr>
          <w:rFonts w:ascii="Arial" w:hAnsi="Arial" w:cs="Arial"/>
          <w:lang w:val="en-GB"/>
        </w:rPr>
      </w:pPr>
    </w:p>
    <w:p w:rsidR="00E34420" w:rsidRDefault="00E34420" w:rsidP="004C2820">
      <w:pPr>
        <w:spacing w:before="120" w:after="200" w:line="288" w:lineRule="auto"/>
        <w:ind w:right="57"/>
        <w:rPr>
          <w:rFonts w:ascii="Arial" w:hAnsi="Arial" w:cs="Arial"/>
          <w:lang w:val="en-GB"/>
        </w:rPr>
      </w:pPr>
    </w:p>
    <w:p w:rsidR="00E34420" w:rsidRDefault="00E34420" w:rsidP="004C2820">
      <w:pPr>
        <w:spacing w:before="120" w:after="200" w:line="288" w:lineRule="auto"/>
        <w:ind w:right="57"/>
        <w:rPr>
          <w:rFonts w:ascii="Arial" w:hAnsi="Arial" w:cs="Arial"/>
          <w:lang w:val="en-GB"/>
        </w:rPr>
      </w:pPr>
    </w:p>
    <w:p w:rsidR="00E34420" w:rsidRDefault="00E34420" w:rsidP="004C2820">
      <w:pPr>
        <w:spacing w:before="120" w:after="200" w:line="288" w:lineRule="auto"/>
        <w:ind w:right="57"/>
        <w:rPr>
          <w:rFonts w:ascii="Arial" w:hAnsi="Arial" w:cs="Arial"/>
          <w:lang w:val="en-GB"/>
        </w:rPr>
      </w:pPr>
    </w:p>
    <w:p w:rsidR="00E34420" w:rsidRDefault="00E34420" w:rsidP="004C2820">
      <w:pPr>
        <w:spacing w:before="120" w:after="200" w:line="288" w:lineRule="auto"/>
        <w:ind w:right="57"/>
        <w:rPr>
          <w:rFonts w:ascii="Arial" w:hAnsi="Arial" w:cs="Arial"/>
          <w:lang w:val="en-GB"/>
        </w:rPr>
      </w:pPr>
    </w:p>
    <w:p w:rsidR="00E34420" w:rsidRDefault="00E34420" w:rsidP="004C2820">
      <w:pPr>
        <w:spacing w:before="120" w:after="200" w:line="288" w:lineRule="auto"/>
        <w:ind w:right="57"/>
        <w:rPr>
          <w:rFonts w:ascii="Arial" w:hAnsi="Arial" w:cs="Arial"/>
          <w:lang w:val="en-GB"/>
        </w:rPr>
      </w:pPr>
    </w:p>
    <w:p w:rsidR="00E34420" w:rsidRDefault="00E34420" w:rsidP="004C2820">
      <w:pPr>
        <w:spacing w:before="120" w:after="200" w:line="288" w:lineRule="auto"/>
        <w:ind w:right="57"/>
        <w:rPr>
          <w:rFonts w:ascii="Arial" w:hAnsi="Arial" w:cs="Arial"/>
          <w:lang w:val="en-GB"/>
        </w:rPr>
      </w:pPr>
    </w:p>
    <w:p w:rsidR="00E34420" w:rsidRDefault="00E34420" w:rsidP="00E34420">
      <w:pPr>
        <w:spacing w:after="120" w:line="288" w:lineRule="auto"/>
        <w:ind w:right="-45"/>
        <w:rPr>
          <w:rFonts w:ascii="Arial" w:hAnsi="Arial" w:cs="Arial"/>
          <w:b/>
          <w:color w:val="76923C"/>
          <w:sz w:val="22"/>
          <w:szCs w:val="22"/>
          <w:lang w:val="en-GB"/>
        </w:rPr>
        <w:sectPr w:rsidR="00E34420" w:rsidSect="00257570">
          <w:footerReference w:type="default" r:id="rId15"/>
          <w:headerReference w:type="first" r:id="rId16"/>
          <w:pgSz w:w="11906" w:h="16838"/>
          <w:pgMar w:top="1440" w:right="1440" w:bottom="1440" w:left="1440" w:header="709" w:footer="709" w:gutter="0"/>
          <w:cols w:space="708"/>
          <w:titlePg/>
          <w:docGrid w:linePitch="360"/>
        </w:sectPr>
      </w:pPr>
    </w:p>
    <w:p w:rsidR="00E34420" w:rsidRPr="0029143C" w:rsidRDefault="00E34420" w:rsidP="00E34420">
      <w:pPr>
        <w:spacing w:after="120" w:line="288" w:lineRule="auto"/>
        <w:ind w:right="-45"/>
        <w:rPr>
          <w:rFonts w:ascii="Arial" w:hAnsi="Arial" w:cs="Arial"/>
          <w:b/>
          <w:color w:val="76923C"/>
          <w:lang w:val="en-GB"/>
        </w:rPr>
      </w:pPr>
      <w:r w:rsidRPr="0029143C">
        <w:rPr>
          <w:rFonts w:ascii="Arial" w:hAnsi="Arial" w:cs="Arial"/>
          <w:b/>
          <w:color w:val="76923C"/>
          <w:lang w:val="en-GB"/>
        </w:rPr>
        <w:t xml:space="preserve">Prevention of </w:t>
      </w:r>
      <w:r w:rsidR="00E122D9">
        <w:rPr>
          <w:rFonts w:ascii="Arial" w:hAnsi="Arial" w:cs="Arial"/>
          <w:b/>
          <w:color w:val="76923C"/>
          <w:lang w:val="en-GB"/>
        </w:rPr>
        <w:t>V</w:t>
      </w:r>
      <w:r w:rsidRPr="0029143C">
        <w:rPr>
          <w:rFonts w:ascii="Arial" w:hAnsi="Arial" w:cs="Arial"/>
          <w:b/>
          <w:color w:val="76923C"/>
          <w:lang w:val="en-GB"/>
        </w:rPr>
        <w:t xml:space="preserve">iolence </w:t>
      </w:r>
      <w:r w:rsidR="00E122D9">
        <w:rPr>
          <w:rFonts w:ascii="Arial" w:hAnsi="Arial" w:cs="Arial"/>
          <w:b/>
          <w:color w:val="76923C"/>
          <w:lang w:val="en-GB"/>
        </w:rPr>
        <w:t>A</w:t>
      </w:r>
      <w:r w:rsidRPr="0029143C">
        <w:rPr>
          <w:rFonts w:ascii="Arial" w:hAnsi="Arial" w:cs="Arial"/>
          <w:b/>
          <w:color w:val="76923C"/>
          <w:lang w:val="en-GB"/>
        </w:rPr>
        <w:t xml:space="preserve">gainst </w:t>
      </w:r>
      <w:r w:rsidR="00E122D9">
        <w:rPr>
          <w:rFonts w:ascii="Arial" w:hAnsi="Arial" w:cs="Arial"/>
          <w:b/>
          <w:color w:val="76923C"/>
          <w:lang w:val="en-GB"/>
        </w:rPr>
        <w:t>W</w:t>
      </w:r>
      <w:r w:rsidRPr="0029143C">
        <w:rPr>
          <w:rFonts w:ascii="Arial" w:hAnsi="Arial" w:cs="Arial"/>
          <w:b/>
          <w:color w:val="76923C"/>
          <w:lang w:val="en-GB"/>
        </w:rPr>
        <w:t xml:space="preserve">omen </w:t>
      </w:r>
      <w:r w:rsidR="00E122D9">
        <w:rPr>
          <w:rFonts w:ascii="Arial" w:hAnsi="Arial" w:cs="Arial"/>
          <w:b/>
          <w:color w:val="76923C"/>
          <w:lang w:val="en-GB"/>
        </w:rPr>
        <w:t>Year One A</w:t>
      </w:r>
      <w:r w:rsidRPr="0029143C">
        <w:rPr>
          <w:rFonts w:ascii="Arial" w:hAnsi="Arial" w:cs="Arial"/>
          <w:b/>
          <w:color w:val="76923C"/>
          <w:lang w:val="en-GB"/>
        </w:rPr>
        <w:t xml:space="preserve">ction </w:t>
      </w:r>
      <w:r w:rsidR="00E122D9">
        <w:rPr>
          <w:rFonts w:ascii="Arial" w:hAnsi="Arial" w:cs="Arial"/>
          <w:b/>
          <w:color w:val="76923C"/>
          <w:lang w:val="en-GB"/>
        </w:rPr>
        <w:t>P</w:t>
      </w:r>
      <w:r w:rsidRPr="0029143C">
        <w:rPr>
          <w:rFonts w:ascii="Arial" w:hAnsi="Arial" w:cs="Arial"/>
          <w:b/>
          <w:color w:val="76923C"/>
          <w:lang w:val="en-GB"/>
        </w:rPr>
        <w:t xml:space="preserve">lan 2021–2022 </w:t>
      </w:r>
    </w:p>
    <w:tbl>
      <w:tblPr>
        <w:tblW w:w="14174" w:type="dxa"/>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
      <w:tblGrid>
        <w:gridCol w:w="5835"/>
        <w:gridCol w:w="2602"/>
        <w:gridCol w:w="2706"/>
        <w:gridCol w:w="3031"/>
      </w:tblGrid>
      <w:tr w:rsidR="00221892" w:rsidRPr="006E3328" w:rsidTr="00221892">
        <w:trPr>
          <w:trHeight w:val="269"/>
          <w:tblHeader/>
          <w:jc w:val="center"/>
        </w:trPr>
        <w:tc>
          <w:tcPr>
            <w:tcW w:w="5835" w:type="dxa"/>
            <w:shd w:val="clear" w:color="auto" w:fill="76923C"/>
          </w:tcPr>
          <w:p w:rsidR="00221892" w:rsidRPr="003F3281" w:rsidRDefault="00221892" w:rsidP="009E35B2">
            <w:pPr>
              <w:spacing w:before="60" w:after="60"/>
              <w:ind w:right="-85"/>
              <w:rPr>
                <w:rFonts w:ascii="Arial" w:eastAsia="SimSun" w:hAnsi="Arial" w:cs="Arial"/>
                <w:i/>
                <w:iCs/>
                <w:sz w:val="18"/>
                <w:szCs w:val="18"/>
                <w:lang w:val="en-GB" w:bidi="en-US"/>
              </w:rPr>
            </w:pPr>
            <w:r w:rsidRPr="003F3281">
              <w:rPr>
                <w:rFonts w:ascii="Arial" w:eastAsia="SimSun" w:hAnsi="Arial" w:cs="Arial"/>
                <w:b/>
                <w:bCs/>
                <w:color w:val="FFFFFF"/>
                <w:sz w:val="18"/>
                <w:szCs w:val="18"/>
                <w:lang w:val="en-GB" w:bidi="en-US"/>
              </w:rPr>
              <w:t xml:space="preserve">Strategic themes and high-level actions </w:t>
            </w:r>
          </w:p>
        </w:tc>
        <w:tc>
          <w:tcPr>
            <w:tcW w:w="2602" w:type="dxa"/>
            <w:shd w:val="clear" w:color="auto" w:fill="76923C"/>
          </w:tcPr>
          <w:p w:rsidR="00221892" w:rsidRPr="003F3281" w:rsidRDefault="00221892" w:rsidP="009E35B2">
            <w:pPr>
              <w:spacing w:before="60" w:after="60"/>
              <w:ind w:right="-85"/>
              <w:rPr>
                <w:rFonts w:ascii="Arial" w:eastAsia="SimSun" w:hAnsi="Arial" w:cs="Arial"/>
                <w:b/>
                <w:bCs/>
                <w:color w:val="FFFFFF"/>
                <w:sz w:val="18"/>
                <w:szCs w:val="18"/>
                <w:lang w:val="en-GB" w:bidi="en-US"/>
              </w:rPr>
            </w:pPr>
            <w:r w:rsidRPr="003F3281">
              <w:rPr>
                <w:rFonts w:ascii="Arial" w:eastAsia="SimSun" w:hAnsi="Arial" w:cs="Arial"/>
                <w:b/>
                <w:bCs/>
                <w:color w:val="FFFFFF"/>
                <w:sz w:val="18"/>
                <w:szCs w:val="18"/>
                <w:lang w:val="en-GB" w:bidi="en-US"/>
              </w:rPr>
              <w:t>Potential partners</w:t>
            </w:r>
          </w:p>
        </w:tc>
        <w:tc>
          <w:tcPr>
            <w:tcW w:w="2706" w:type="dxa"/>
            <w:shd w:val="clear" w:color="auto" w:fill="76923C"/>
          </w:tcPr>
          <w:p w:rsidR="00221892" w:rsidRPr="003F3281" w:rsidRDefault="00221892" w:rsidP="009E35B2">
            <w:pPr>
              <w:spacing w:before="60" w:after="60"/>
              <w:ind w:right="-85"/>
              <w:rPr>
                <w:rFonts w:ascii="Arial" w:eastAsia="SimSun" w:hAnsi="Arial" w:cs="Arial"/>
                <w:b/>
                <w:bCs/>
                <w:color w:val="FFFFFF"/>
                <w:sz w:val="18"/>
                <w:szCs w:val="18"/>
                <w:lang w:val="en-GB" w:bidi="en-US"/>
              </w:rPr>
            </w:pPr>
            <w:r>
              <w:rPr>
                <w:rFonts w:ascii="Arial" w:eastAsia="SimSun" w:hAnsi="Arial" w:cs="Arial"/>
                <w:b/>
                <w:bCs/>
                <w:color w:val="FFFFFF"/>
                <w:sz w:val="18"/>
                <w:szCs w:val="18"/>
                <w:lang w:val="en-GB" w:bidi="en-US"/>
              </w:rPr>
              <w:t>Key Outcomes</w:t>
            </w:r>
          </w:p>
        </w:tc>
        <w:tc>
          <w:tcPr>
            <w:tcW w:w="3031" w:type="dxa"/>
            <w:shd w:val="clear" w:color="auto" w:fill="76923C"/>
          </w:tcPr>
          <w:p w:rsidR="00221892" w:rsidRPr="003F3281" w:rsidRDefault="005A5308" w:rsidP="009E35B2">
            <w:pPr>
              <w:spacing w:before="60" w:after="60"/>
              <w:ind w:right="-85"/>
              <w:rPr>
                <w:rFonts w:ascii="Arial" w:eastAsia="SimSun" w:hAnsi="Arial" w:cs="Arial"/>
                <w:b/>
                <w:bCs/>
                <w:color w:val="FFFFFF"/>
                <w:sz w:val="18"/>
                <w:szCs w:val="18"/>
                <w:lang w:val="en-GB" w:bidi="en-US"/>
              </w:rPr>
            </w:pPr>
            <w:r>
              <w:rPr>
                <w:rFonts w:ascii="Arial" w:eastAsia="SimSun" w:hAnsi="Arial" w:cs="Arial"/>
                <w:b/>
                <w:bCs/>
                <w:color w:val="FFFFFF"/>
                <w:sz w:val="18"/>
                <w:szCs w:val="18"/>
                <w:lang w:val="en-GB" w:bidi="en-US"/>
              </w:rPr>
              <w:t>SDG and Council P</w:t>
            </w:r>
            <w:r w:rsidR="00221892" w:rsidRPr="003F3281">
              <w:rPr>
                <w:rFonts w:ascii="Arial" w:eastAsia="SimSun" w:hAnsi="Arial" w:cs="Arial"/>
                <w:b/>
                <w:bCs/>
                <w:color w:val="FFFFFF"/>
                <w:sz w:val="18"/>
                <w:szCs w:val="18"/>
                <w:lang w:val="en-GB" w:bidi="en-US"/>
              </w:rPr>
              <w:t>lan links</w:t>
            </w:r>
          </w:p>
        </w:tc>
      </w:tr>
      <w:tr w:rsidR="00221892" w:rsidRPr="006E3328" w:rsidTr="00221892">
        <w:trPr>
          <w:trHeight w:val="2765"/>
          <w:jc w:val="center"/>
        </w:trPr>
        <w:tc>
          <w:tcPr>
            <w:tcW w:w="5835" w:type="dxa"/>
            <w:shd w:val="clear" w:color="auto" w:fill="auto"/>
          </w:tcPr>
          <w:p w:rsidR="00221892" w:rsidRDefault="00221892" w:rsidP="00E34420">
            <w:pPr>
              <w:pStyle w:val="ListParagraph"/>
              <w:numPr>
                <w:ilvl w:val="0"/>
                <w:numId w:val="12"/>
              </w:numPr>
              <w:spacing w:before="60" w:after="60"/>
              <w:ind w:right="-85"/>
              <w:rPr>
                <w:rFonts w:ascii="Arial" w:hAnsi="Arial" w:cs="Arial"/>
                <w:b/>
                <w:bCs/>
                <w:sz w:val="22"/>
                <w:szCs w:val="22"/>
              </w:rPr>
            </w:pPr>
            <w:r w:rsidRPr="00FA5C13">
              <w:rPr>
                <w:rFonts w:ascii="Arial" w:hAnsi="Arial" w:cs="Arial"/>
                <w:b/>
                <w:bCs/>
                <w:sz w:val="22"/>
                <w:szCs w:val="22"/>
              </w:rPr>
              <w:t xml:space="preserve">Advance women’s leadership and participation in economic, social and civic life across the municipality  </w:t>
            </w:r>
          </w:p>
          <w:p w:rsidR="00221892" w:rsidRPr="00FA5C13" w:rsidRDefault="00221892" w:rsidP="0029143C">
            <w:pPr>
              <w:pStyle w:val="ListParagraph"/>
              <w:spacing w:before="60" w:after="60"/>
              <w:ind w:left="360" w:right="-85"/>
              <w:rPr>
                <w:rFonts w:ascii="Arial" w:hAnsi="Arial" w:cs="Arial"/>
                <w:b/>
                <w:bCs/>
                <w:sz w:val="22"/>
                <w:szCs w:val="22"/>
              </w:rPr>
            </w:pPr>
          </w:p>
          <w:p w:rsidR="00221892" w:rsidRDefault="00221892" w:rsidP="00E34420">
            <w:pPr>
              <w:pStyle w:val="ListParagraph"/>
              <w:numPr>
                <w:ilvl w:val="0"/>
                <w:numId w:val="15"/>
              </w:numPr>
              <w:spacing w:before="60" w:after="60"/>
              <w:rPr>
                <w:rFonts w:ascii="Arial" w:hAnsi="Arial" w:cs="Arial"/>
                <w:sz w:val="22"/>
                <w:szCs w:val="22"/>
              </w:rPr>
            </w:pPr>
            <w:r w:rsidRPr="00FA5C13">
              <w:rPr>
                <w:rFonts w:ascii="Arial" w:hAnsi="Arial" w:cs="Arial"/>
                <w:sz w:val="22"/>
                <w:szCs w:val="22"/>
              </w:rPr>
              <w:t xml:space="preserve">Pilot free period care product vending machines in council facilities to address period poverty. </w:t>
            </w:r>
          </w:p>
          <w:p w:rsidR="006A1CE2" w:rsidRDefault="006A1CE2" w:rsidP="006A1CE2">
            <w:pPr>
              <w:pStyle w:val="ListParagraph"/>
              <w:spacing w:before="60" w:after="60"/>
              <w:ind w:left="360"/>
              <w:rPr>
                <w:rFonts w:ascii="Arial" w:hAnsi="Arial" w:cs="Arial"/>
                <w:sz w:val="22"/>
                <w:szCs w:val="22"/>
              </w:rPr>
            </w:pPr>
          </w:p>
          <w:p w:rsidR="00221892" w:rsidRPr="00FA5C13" w:rsidRDefault="00221892" w:rsidP="00221892">
            <w:pPr>
              <w:pStyle w:val="ListParagraph"/>
              <w:spacing w:before="60" w:after="60"/>
              <w:ind w:left="360"/>
              <w:rPr>
                <w:rFonts w:ascii="Arial" w:hAnsi="Arial" w:cs="Arial"/>
                <w:sz w:val="22"/>
                <w:szCs w:val="22"/>
              </w:rPr>
            </w:pPr>
          </w:p>
          <w:p w:rsidR="00221892" w:rsidRDefault="00221892" w:rsidP="00E34420">
            <w:pPr>
              <w:pStyle w:val="ListParagraph"/>
              <w:numPr>
                <w:ilvl w:val="0"/>
                <w:numId w:val="15"/>
              </w:numPr>
              <w:spacing w:before="60" w:after="60"/>
              <w:rPr>
                <w:rFonts w:ascii="Arial" w:hAnsi="Arial" w:cs="Arial"/>
                <w:sz w:val="22"/>
                <w:szCs w:val="22"/>
              </w:rPr>
            </w:pPr>
            <w:r w:rsidRPr="00FA5C13">
              <w:rPr>
                <w:rFonts w:ascii="Arial" w:hAnsi="Arial" w:cs="Arial"/>
                <w:sz w:val="22"/>
                <w:szCs w:val="22"/>
              </w:rPr>
              <w:t xml:space="preserve">Continue to work with other local governments and Women’s Health West to implement the Women’s Participation in Sports and Active Recreation in Melbourne’s West: An Action Plan for Change 2020– 2025 </w:t>
            </w:r>
          </w:p>
          <w:p w:rsidR="00221892" w:rsidRPr="00221892" w:rsidRDefault="00221892" w:rsidP="00221892">
            <w:pPr>
              <w:pStyle w:val="ListParagraph"/>
              <w:rPr>
                <w:rFonts w:ascii="Arial" w:hAnsi="Arial" w:cs="Arial"/>
                <w:sz w:val="22"/>
                <w:szCs w:val="22"/>
              </w:rPr>
            </w:pPr>
          </w:p>
          <w:p w:rsidR="00221892" w:rsidRPr="00221892" w:rsidRDefault="00221892" w:rsidP="00E34420">
            <w:pPr>
              <w:pStyle w:val="ListParagraph"/>
              <w:numPr>
                <w:ilvl w:val="0"/>
                <w:numId w:val="15"/>
              </w:numPr>
              <w:spacing w:before="60" w:after="60"/>
              <w:rPr>
                <w:rFonts w:ascii="Arial" w:hAnsi="Arial" w:cs="Arial"/>
                <w:sz w:val="22"/>
                <w:szCs w:val="22"/>
              </w:rPr>
            </w:pPr>
            <w:r w:rsidRPr="00FA5C13">
              <w:rPr>
                <w:rFonts w:ascii="Arial" w:eastAsia="Calibri" w:hAnsi="Arial" w:cs="Arial"/>
                <w:sz w:val="22"/>
                <w:szCs w:val="22"/>
              </w:rPr>
              <w:t>Continue to tell the stories of women’s achievements through street naming, monuments, plaques, arts, awards, and events so that influential women throughout Melbourne’s history and in the present time are acknowledged – with particular focus on Aboriginal women and immigrant and refugee women (e.g Put Her Name On It campaign</w:t>
            </w:r>
            <w:r w:rsidR="0022135A">
              <w:rPr>
                <w:rFonts w:ascii="Arial" w:eastAsia="Calibri" w:hAnsi="Arial" w:cs="Arial"/>
                <w:sz w:val="22"/>
                <w:szCs w:val="22"/>
              </w:rPr>
              <w:t>, International Women’s Day</w:t>
            </w:r>
            <w:r w:rsidRPr="00FA5C13">
              <w:rPr>
                <w:rFonts w:ascii="Arial" w:eastAsia="Calibri" w:hAnsi="Arial" w:cs="Arial"/>
                <w:sz w:val="22"/>
                <w:szCs w:val="22"/>
              </w:rPr>
              <w:t>)</w:t>
            </w:r>
          </w:p>
          <w:p w:rsidR="00221892" w:rsidRPr="00FA5C13" w:rsidRDefault="00221892" w:rsidP="00221892">
            <w:pPr>
              <w:pStyle w:val="ListParagraph"/>
              <w:spacing w:before="60" w:after="60"/>
              <w:ind w:left="360"/>
              <w:rPr>
                <w:rFonts w:ascii="Arial" w:hAnsi="Arial" w:cs="Arial"/>
                <w:sz w:val="22"/>
                <w:szCs w:val="22"/>
              </w:rPr>
            </w:pPr>
          </w:p>
        </w:tc>
        <w:tc>
          <w:tcPr>
            <w:tcW w:w="2602" w:type="dxa"/>
            <w:shd w:val="clear" w:color="auto" w:fill="auto"/>
          </w:tcPr>
          <w:p w:rsidR="00221892" w:rsidRDefault="002A4EFE" w:rsidP="009E35B2">
            <w:pPr>
              <w:spacing w:before="60" w:after="60"/>
              <w:ind w:right="-85"/>
              <w:rPr>
                <w:rFonts w:ascii="Arial" w:hAnsi="Arial" w:cs="Arial"/>
                <w:sz w:val="22"/>
                <w:szCs w:val="22"/>
              </w:rPr>
            </w:pPr>
            <w:r w:rsidRPr="002A4EFE">
              <w:rPr>
                <w:rFonts w:ascii="Arial" w:hAnsi="Arial" w:cs="Arial"/>
                <w:sz w:val="22"/>
                <w:szCs w:val="22"/>
              </w:rPr>
              <w:t xml:space="preserve">Women’s Health West and PVT Partnership </w:t>
            </w:r>
            <w:r w:rsidR="00221892" w:rsidRPr="00FA5C13">
              <w:rPr>
                <w:rFonts w:ascii="Arial" w:hAnsi="Arial" w:cs="Arial"/>
                <w:sz w:val="22"/>
                <w:szCs w:val="22"/>
              </w:rPr>
              <w:t xml:space="preserve"> </w:t>
            </w:r>
          </w:p>
          <w:p w:rsidR="002A4EFE" w:rsidRDefault="002A4EFE" w:rsidP="009E35B2">
            <w:pPr>
              <w:spacing w:before="60" w:after="60"/>
              <w:ind w:right="-85"/>
              <w:rPr>
                <w:rFonts w:ascii="Arial" w:hAnsi="Arial" w:cs="Arial"/>
                <w:sz w:val="22"/>
                <w:szCs w:val="22"/>
              </w:rPr>
            </w:pPr>
            <w:r>
              <w:rPr>
                <w:rFonts w:ascii="Arial" w:hAnsi="Arial" w:cs="Arial"/>
                <w:sz w:val="22"/>
                <w:szCs w:val="22"/>
              </w:rPr>
              <w:t>History Council of Victoria</w:t>
            </w:r>
          </w:p>
          <w:p w:rsidR="002A4EFE" w:rsidRDefault="002A4EFE" w:rsidP="009E35B2">
            <w:pPr>
              <w:spacing w:before="60" w:after="60"/>
              <w:ind w:right="-85"/>
              <w:rPr>
                <w:rFonts w:ascii="Arial" w:hAnsi="Arial" w:cs="Arial"/>
                <w:sz w:val="22"/>
                <w:szCs w:val="22"/>
              </w:rPr>
            </w:pPr>
            <w:r>
              <w:rPr>
                <w:rFonts w:ascii="Arial" w:hAnsi="Arial" w:cs="Arial"/>
                <w:sz w:val="22"/>
                <w:szCs w:val="22"/>
              </w:rPr>
              <w:t>Victorian Women’s Trust</w:t>
            </w:r>
          </w:p>
          <w:p w:rsidR="00185F05" w:rsidRDefault="00185F05" w:rsidP="009E35B2">
            <w:pPr>
              <w:spacing w:before="60" w:after="60"/>
              <w:ind w:right="-85"/>
              <w:rPr>
                <w:rFonts w:ascii="Arial" w:hAnsi="Arial" w:cs="Arial"/>
                <w:sz w:val="22"/>
                <w:szCs w:val="22"/>
              </w:rPr>
            </w:pPr>
            <w:r>
              <w:rPr>
                <w:rFonts w:ascii="Arial" w:hAnsi="Arial" w:cs="Arial"/>
                <w:sz w:val="22"/>
                <w:szCs w:val="22"/>
              </w:rPr>
              <w:t>Her Place Women’s Museum</w:t>
            </w:r>
          </w:p>
          <w:p w:rsidR="00221892" w:rsidRPr="00FA5C13" w:rsidRDefault="00221892" w:rsidP="009E35B2">
            <w:pPr>
              <w:spacing w:before="60" w:after="60"/>
              <w:ind w:right="-85"/>
              <w:rPr>
                <w:rFonts w:ascii="Arial" w:hAnsi="Arial" w:cs="Arial"/>
                <w:sz w:val="22"/>
                <w:szCs w:val="22"/>
              </w:rPr>
            </w:pPr>
          </w:p>
        </w:tc>
        <w:tc>
          <w:tcPr>
            <w:tcW w:w="2706" w:type="dxa"/>
          </w:tcPr>
          <w:p w:rsidR="00B77C81" w:rsidRDefault="00B77C81" w:rsidP="00B77C81">
            <w:pPr>
              <w:spacing w:before="60" w:after="60"/>
              <w:ind w:right="-85"/>
              <w:rPr>
                <w:rFonts w:ascii="Arial" w:hAnsi="Arial" w:cs="Arial"/>
                <w:sz w:val="22"/>
                <w:szCs w:val="22"/>
              </w:rPr>
            </w:pPr>
          </w:p>
          <w:p w:rsidR="00651935" w:rsidRDefault="00651935" w:rsidP="00AE659D">
            <w:pPr>
              <w:spacing w:before="60" w:after="60"/>
              <w:ind w:right="-85"/>
              <w:rPr>
                <w:rFonts w:ascii="Arial" w:hAnsi="Arial" w:cs="Arial"/>
                <w:sz w:val="22"/>
                <w:szCs w:val="22"/>
              </w:rPr>
            </w:pPr>
          </w:p>
          <w:p w:rsidR="00651935" w:rsidRDefault="00651935" w:rsidP="00AE659D">
            <w:pPr>
              <w:spacing w:before="60" w:after="60"/>
              <w:ind w:right="-85"/>
              <w:rPr>
                <w:rFonts w:ascii="Arial" w:hAnsi="Arial" w:cs="Arial"/>
                <w:sz w:val="22"/>
                <w:szCs w:val="22"/>
              </w:rPr>
            </w:pPr>
          </w:p>
          <w:p w:rsidR="00CD645C" w:rsidRDefault="00CD645C" w:rsidP="00AE659D">
            <w:pPr>
              <w:spacing w:before="60" w:after="60"/>
              <w:ind w:right="-85"/>
              <w:rPr>
                <w:rFonts w:ascii="Arial" w:hAnsi="Arial" w:cs="Arial"/>
                <w:sz w:val="22"/>
                <w:szCs w:val="22"/>
              </w:rPr>
            </w:pPr>
            <w:r>
              <w:rPr>
                <w:rFonts w:ascii="Arial" w:hAnsi="Arial" w:cs="Arial"/>
                <w:sz w:val="22"/>
                <w:szCs w:val="22"/>
              </w:rPr>
              <w:t>People who menstruate have free access to period products</w:t>
            </w:r>
          </w:p>
          <w:p w:rsidR="00687635" w:rsidRDefault="00687635" w:rsidP="00AE659D">
            <w:pPr>
              <w:spacing w:before="60" w:after="60"/>
              <w:ind w:right="-85"/>
              <w:rPr>
                <w:rFonts w:ascii="Arial" w:hAnsi="Arial" w:cs="Arial"/>
                <w:sz w:val="22"/>
                <w:szCs w:val="22"/>
              </w:rPr>
            </w:pPr>
          </w:p>
          <w:p w:rsidR="00687635" w:rsidRDefault="00687635" w:rsidP="00687635">
            <w:pPr>
              <w:spacing w:before="60" w:after="60"/>
              <w:ind w:right="-85"/>
              <w:rPr>
                <w:rFonts w:ascii="Arial" w:hAnsi="Arial" w:cs="Arial"/>
                <w:sz w:val="22"/>
                <w:szCs w:val="22"/>
              </w:rPr>
            </w:pPr>
            <w:r w:rsidRPr="00CD645C">
              <w:rPr>
                <w:rFonts w:ascii="Arial" w:hAnsi="Arial" w:cs="Arial"/>
                <w:sz w:val="22"/>
                <w:szCs w:val="22"/>
              </w:rPr>
              <w:t xml:space="preserve">Increased </w:t>
            </w:r>
            <w:r w:rsidR="006A1CE2">
              <w:rPr>
                <w:rFonts w:ascii="Arial" w:hAnsi="Arial" w:cs="Arial"/>
                <w:sz w:val="22"/>
                <w:szCs w:val="22"/>
              </w:rPr>
              <w:t>opportunity and</w:t>
            </w:r>
            <w:r w:rsidR="009E0589">
              <w:rPr>
                <w:rFonts w:ascii="Arial" w:hAnsi="Arial" w:cs="Arial"/>
                <w:sz w:val="22"/>
                <w:szCs w:val="22"/>
              </w:rPr>
              <w:t xml:space="preserve"> </w:t>
            </w:r>
            <w:r w:rsidRPr="00CD645C">
              <w:rPr>
                <w:rFonts w:ascii="Arial" w:hAnsi="Arial" w:cs="Arial"/>
                <w:sz w:val="22"/>
                <w:szCs w:val="22"/>
              </w:rPr>
              <w:t>par</w:t>
            </w:r>
            <w:r>
              <w:rPr>
                <w:rFonts w:ascii="Arial" w:hAnsi="Arial" w:cs="Arial"/>
                <w:sz w:val="22"/>
                <w:szCs w:val="22"/>
              </w:rPr>
              <w:t>ticipation of women in sports</w:t>
            </w:r>
            <w:r w:rsidR="00E122D9">
              <w:rPr>
                <w:rFonts w:ascii="Arial" w:hAnsi="Arial" w:cs="Arial"/>
                <w:sz w:val="22"/>
                <w:szCs w:val="22"/>
              </w:rPr>
              <w:t xml:space="preserve"> and recreation</w:t>
            </w:r>
            <w:r>
              <w:rPr>
                <w:rFonts w:ascii="Arial" w:hAnsi="Arial" w:cs="Arial"/>
                <w:sz w:val="22"/>
                <w:szCs w:val="22"/>
              </w:rPr>
              <w:t>.</w:t>
            </w:r>
          </w:p>
          <w:p w:rsidR="00AE659D" w:rsidRPr="00AE659D" w:rsidRDefault="00AE659D" w:rsidP="00AE659D">
            <w:pPr>
              <w:spacing w:before="60" w:after="60"/>
              <w:ind w:right="-85"/>
              <w:rPr>
                <w:rFonts w:ascii="Arial" w:hAnsi="Arial" w:cs="Arial"/>
                <w:sz w:val="22"/>
                <w:szCs w:val="22"/>
              </w:rPr>
            </w:pPr>
          </w:p>
          <w:p w:rsidR="006A1CE2" w:rsidRDefault="006A1CE2" w:rsidP="00B77C81">
            <w:pPr>
              <w:spacing w:before="60" w:after="60"/>
              <w:ind w:right="-85"/>
              <w:rPr>
                <w:rFonts w:ascii="Arial" w:hAnsi="Arial" w:cs="Arial"/>
                <w:sz w:val="22"/>
                <w:szCs w:val="22"/>
              </w:rPr>
            </w:pPr>
          </w:p>
          <w:p w:rsidR="00AE659D" w:rsidRDefault="00AE659D" w:rsidP="00B77C81">
            <w:pPr>
              <w:spacing w:before="60" w:after="60"/>
              <w:ind w:right="-85"/>
              <w:rPr>
                <w:rFonts w:ascii="Arial" w:hAnsi="Arial" w:cs="Arial"/>
                <w:sz w:val="22"/>
                <w:szCs w:val="22"/>
              </w:rPr>
            </w:pPr>
            <w:r>
              <w:rPr>
                <w:rFonts w:ascii="Arial" w:hAnsi="Arial" w:cs="Arial"/>
                <w:sz w:val="22"/>
                <w:szCs w:val="22"/>
              </w:rPr>
              <w:t>Increased representation and recognition of women in our public places and spaces.</w:t>
            </w:r>
          </w:p>
          <w:p w:rsidR="00AE659D" w:rsidRDefault="00AE659D" w:rsidP="00B77C81">
            <w:pPr>
              <w:spacing w:before="60" w:after="60"/>
              <w:ind w:right="-85"/>
              <w:rPr>
                <w:rFonts w:ascii="Arial" w:hAnsi="Arial" w:cs="Arial"/>
                <w:sz w:val="22"/>
                <w:szCs w:val="22"/>
              </w:rPr>
            </w:pPr>
          </w:p>
          <w:p w:rsidR="00B77C81" w:rsidRPr="00FA5C13" w:rsidRDefault="006A1CE2" w:rsidP="006A1CE2">
            <w:pPr>
              <w:spacing w:before="60" w:after="60"/>
              <w:ind w:right="-85"/>
              <w:rPr>
                <w:rFonts w:ascii="Arial" w:hAnsi="Arial" w:cs="Arial"/>
                <w:sz w:val="22"/>
                <w:szCs w:val="22"/>
              </w:rPr>
            </w:pPr>
            <w:r>
              <w:rPr>
                <w:rFonts w:ascii="Arial" w:hAnsi="Arial" w:cs="Arial"/>
                <w:sz w:val="22"/>
                <w:szCs w:val="22"/>
              </w:rPr>
              <w:t>In the long term w</w:t>
            </w:r>
            <w:r w:rsidR="00B77C81" w:rsidRPr="00B77C81">
              <w:rPr>
                <w:rFonts w:ascii="Arial" w:hAnsi="Arial" w:cs="Arial"/>
                <w:sz w:val="22"/>
                <w:szCs w:val="22"/>
              </w:rPr>
              <w:t xml:space="preserve">omen </w:t>
            </w:r>
            <w:r w:rsidR="00B77C81">
              <w:rPr>
                <w:rFonts w:ascii="Arial" w:hAnsi="Arial" w:cs="Arial"/>
                <w:sz w:val="22"/>
                <w:szCs w:val="22"/>
              </w:rPr>
              <w:t>are safe</w:t>
            </w:r>
            <w:r w:rsidR="00B77C81" w:rsidRPr="00B77C81">
              <w:rPr>
                <w:rFonts w:ascii="Arial" w:hAnsi="Arial" w:cs="Arial"/>
                <w:sz w:val="22"/>
                <w:szCs w:val="22"/>
              </w:rPr>
              <w:t xml:space="preserve"> </w:t>
            </w:r>
            <w:r w:rsidR="00185F05">
              <w:rPr>
                <w:rFonts w:ascii="Arial" w:hAnsi="Arial" w:cs="Arial"/>
                <w:sz w:val="22"/>
                <w:szCs w:val="22"/>
              </w:rPr>
              <w:t>and</w:t>
            </w:r>
            <w:r w:rsidR="00B77C81" w:rsidRPr="00B77C81">
              <w:rPr>
                <w:rFonts w:ascii="Arial" w:hAnsi="Arial" w:cs="Arial"/>
                <w:sz w:val="22"/>
                <w:szCs w:val="22"/>
              </w:rPr>
              <w:t xml:space="preserve"> included in all aspects of civic, economic </w:t>
            </w:r>
            <w:r w:rsidR="00185F05">
              <w:rPr>
                <w:rFonts w:ascii="Arial" w:hAnsi="Arial" w:cs="Arial"/>
                <w:sz w:val="22"/>
                <w:szCs w:val="22"/>
              </w:rPr>
              <w:t>and</w:t>
            </w:r>
            <w:r w:rsidR="00B77C81" w:rsidRPr="00B77C81">
              <w:rPr>
                <w:rFonts w:ascii="Arial" w:hAnsi="Arial" w:cs="Arial"/>
                <w:sz w:val="22"/>
                <w:szCs w:val="22"/>
              </w:rPr>
              <w:t xml:space="preserve"> social life in the municipality</w:t>
            </w:r>
          </w:p>
        </w:tc>
        <w:tc>
          <w:tcPr>
            <w:tcW w:w="3031" w:type="dxa"/>
            <w:shd w:val="clear" w:color="auto" w:fill="auto"/>
          </w:tcPr>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Sustainable Development Goals</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SDG 5 Gender equality</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 xml:space="preserve">SDG 10 Reduced inequality </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 xml:space="preserve">Council Plan 2021–2025 </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 xml:space="preserve">Melbourne’s unique identity and place </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Access and affordability</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Municipal Public Health and Wellbeing Plan</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Mental wellbeing and inclusion</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 xml:space="preserve">COVID-19 Reactivation and Recovery Plan </w:t>
            </w:r>
          </w:p>
          <w:p w:rsidR="00221892" w:rsidRPr="00FA5C13" w:rsidRDefault="00221892" w:rsidP="00E34420">
            <w:pPr>
              <w:pStyle w:val="ListParagraph"/>
              <w:numPr>
                <w:ilvl w:val="0"/>
                <w:numId w:val="13"/>
              </w:numPr>
              <w:spacing w:before="60" w:after="60"/>
              <w:ind w:left="265" w:hanging="178"/>
              <w:contextualSpacing w:val="0"/>
              <w:rPr>
                <w:rFonts w:ascii="Arial" w:hAnsi="Arial" w:cs="Arial"/>
                <w:sz w:val="22"/>
                <w:szCs w:val="22"/>
              </w:rPr>
            </w:pPr>
            <w:r w:rsidRPr="00FA5C13">
              <w:rPr>
                <w:rFonts w:ascii="Arial" w:hAnsi="Arial" w:cs="Arial"/>
                <w:sz w:val="22"/>
                <w:szCs w:val="22"/>
              </w:rPr>
              <w:t>Expand equitable opportunity / access</w:t>
            </w:r>
          </w:p>
        </w:tc>
      </w:tr>
      <w:tr w:rsidR="00221892" w:rsidRPr="006E3328" w:rsidTr="00221892">
        <w:trPr>
          <w:trHeight w:val="648"/>
          <w:jc w:val="center"/>
        </w:trPr>
        <w:tc>
          <w:tcPr>
            <w:tcW w:w="5835" w:type="dxa"/>
            <w:shd w:val="clear" w:color="auto" w:fill="auto"/>
          </w:tcPr>
          <w:p w:rsidR="00221892" w:rsidRDefault="00221892" w:rsidP="00E34420">
            <w:pPr>
              <w:pStyle w:val="ListParagraph"/>
              <w:numPr>
                <w:ilvl w:val="0"/>
                <w:numId w:val="12"/>
              </w:numPr>
              <w:spacing w:before="60" w:after="60"/>
              <w:rPr>
                <w:rFonts w:ascii="Arial" w:hAnsi="Arial" w:cs="Arial"/>
                <w:b/>
                <w:bCs/>
                <w:sz w:val="22"/>
                <w:szCs w:val="22"/>
              </w:rPr>
            </w:pPr>
            <w:r w:rsidRPr="00FA5C13">
              <w:rPr>
                <w:rFonts w:ascii="Arial" w:hAnsi="Arial" w:cs="Arial"/>
                <w:b/>
                <w:bCs/>
                <w:sz w:val="22"/>
                <w:szCs w:val="22"/>
              </w:rPr>
              <w:t>Promote the safety of women and girls in our communities and public spaces</w:t>
            </w:r>
          </w:p>
          <w:p w:rsidR="00221892" w:rsidRPr="00FA5C13" w:rsidRDefault="00221892" w:rsidP="0029143C">
            <w:pPr>
              <w:pStyle w:val="ListParagraph"/>
              <w:spacing w:before="60" w:after="60"/>
              <w:ind w:left="360"/>
              <w:rPr>
                <w:rFonts w:ascii="Arial" w:hAnsi="Arial" w:cs="Arial"/>
                <w:b/>
                <w:bCs/>
                <w:sz w:val="22"/>
                <w:szCs w:val="22"/>
              </w:rPr>
            </w:pPr>
          </w:p>
          <w:p w:rsidR="00221892" w:rsidRDefault="00221892" w:rsidP="00E34420">
            <w:pPr>
              <w:pStyle w:val="ListParagraph"/>
              <w:numPr>
                <w:ilvl w:val="0"/>
                <w:numId w:val="16"/>
              </w:numPr>
              <w:spacing w:before="60" w:after="60"/>
              <w:rPr>
                <w:rFonts w:ascii="Arial" w:hAnsi="Arial" w:cs="Arial"/>
                <w:sz w:val="22"/>
                <w:szCs w:val="22"/>
                <w:lang w:bidi="en-US"/>
              </w:rPr>
            </w:pPr>
            <w:r w:rsidRPr="00FA5C13">
              <w:rPr>
                <w:rFonts w:ascii="Arial" w:hAnsi="Arial" w:cs="Arial"/>
                <w:sz w:val="22"/>
                <w:szCs w:val="22"/>
                <w:lang w:bidi="en-US"/>
              </w:rPr>
              <w:t xml:space="preserve">Raise community awareness of violence against women (prevalence, dynamics, impacts, underlying drivers) by participating in evidence-based campaigns and initiatives such as (but not limited to) 16-Days of Activism Against Gender-based Violence, Walk Against Family Violence </w:t>
            </w:r>
          </w:p>
          <w:p w:rsidR="00221892" w:rsidRPr="00FA5C13" w:rsidRDefault="00221892" w:rsidP="00221892">
            <w:pPr>
              <w:pStyle w:val="ListParagraph"/>
              <w:spacing w:before="60" w:after="60"/>
              <w:ind w:left="360"/>
              <w:rPr>
                <w:rFonts w:ascii="Arial" w:hAnsi="Arial" w:cs="Arial"/>
                <w:sz w:val="22"/>
                <w:szCs w:val="22"/>
                <w:lang w:bidi="en-US"/>
              </w:rPr>
            </w:pPr>
          </w:p>
          <w:p w:rsidR="00221892" w:rsidRPr="003C5996" w:rsidRDefault="00221892" w:rsidP="00E34420">
            <w:pPr>
              <w:pStyle w:val="ListParagraph"/>
              <w:numPr>
                <w:ilvl w:val="0"/>
                <w:numId w:val="16"/>
              </w:numPr>
              <w:spacing w:before="60" w:after="60"/>
              <w:rPr>
                <w:rFonts w:ascii="Arial" w:hAnsi="Arial" w:cs="Arial"/>
                <w:b/>
                <w:bCs/>
                <w:sz w:val="22"/>
                <w:szCs w:val="22"/>
              </w:rPr>
            </w:pPr>
            <w:r w:rsidRPr="00FA5C13">
              <w:rPr>
                <w:rFonts w:ascii="Arial" w:hAnsi="Arial" w:cs="Arial"/>
                <w:sz w:val="22"/>
                <w:szCs w:val="22"/>
                <w:lang w:bidi="en-US"/>
              </w:rPr>
              <w:t xml:space="preserve">Promote and encourage community and businesses to get involved in the shEqual advertising equality campaign and take action against (hetero)sexist and gender stereotypical advertising </w:t>
            </w:r>
          </w:p>
          <w:p w:rsidR="003C5996" w:rsidRPr="003C5996" w:rsidRDefault="003C5996" w:rsidP="003C5996">
            <w:pPr>
              <w:pStyle w:val="ListParagraph"/>
              <w:rPr>
                <w:rFonts w:ascii="Arial" w:hAnsi="Arial" w:cs="Arial"/>
                <w:b/>
                <w:bCs/>
                <w:sz w:val="22"/>
                <w:szCs w:val="22"/>
              </w:rPr>
            </w:pPr>
          </w:p>
          <w:p w:rsidR="003C5996" w:rsidRDefault="003C5996" w:rsidP="003C5996">
            <w:pPr>
              <w:spacing w:before="60" w:after="60"/>
              <w:rPr>
                <w:rFonts w:ascii="Arial" w:hAnsi="Arial" w:cs="Arial"/>
                <w:b/>
                <w:bCs/>
                <w:sz w:val="22"/>
                <w:szCs w:val="22"/>
              </w:rPr>
            </w:pPr>
          </w:p>
          <w:p w:rsidR="003C5996" w:rsidRDefault="003C5996" w:rsidP="003C5996">
            <w:pPr>
              <w:spacing w:before="60" w:after="60"/>
              <w:rPr>
                <w:rFonts w:ascii="Arial" w:hAnsi="Arial" w:cs="Arial"/>
                <w:b/>
                <w:bCs/>
                <w:sz w:val="22"/>
                <w:szCs w:val="22"/>
              </w:rPr>
            </w:pPr>
          </w:p>
          <w:p w:rsidR="003C5996" w:rsidRPr="003C5996" w:rsidRDefault="003C5996" w:rsidP="003C5996">
            <w:pPr>
              <w:spacing w:before="60" w:after="60"/>
              <w:rPr>
                <w:rFonts w:ascii="Arial" w:hAnsi="Arial" w:cs="Arial"/>
                <w:b/>
                <w:bCs/>
                <w:sz w:val="22"/>
                <w:szCs w:val="22"/>
              </w:rPr>
            </w:pPr>
          </w:p>
          <w:p w:rsidR="00221892" w:rsidRPr="00221892" w:rsidRDefault="00221892" w:rsidP="00221892">
            <w:pPr>
              <w:pStyle w:val="ListParagraph"/>
              <w:rPr>
                <w:rFonts w:ascii="Arial" w:hAnsi="Arial" w:cs="Arial"/>
                <w:b/>
                <w:bCs/>
                <w:sz w:val="22"/>
                <w:szCs w:val="22"/>
              </w:rPr>
            </w:pPr>
          </w:p>
          <w:p w:rsidR="001077B0" w:rsidRPr="001077B0" w:rsidRDefault="00221892" w:rsidP="001E1439">
            <w:pPr>
              <w:pStyle w:val="ListParagraph"/>
              <w:numPr>
                <w:ilvl w:val="0"/>
                <w:numId w:val="16"/>
              </w:numPr>
              <w:spacing w:before="60" w:after="60"/>
              <w:rPr>
                <w:rFonts w:ascii="Arial" w:hAnsi="Arial" w:cs="Arial"/>
                <w:b/>
                <w:bCs/>
                <w:sz w:val="22"/>
                <w:szCs w:val="22"/>
              </w:rPr>
            </w:pPr>
            <w:r w:rsidRPr="001077B0">
              <w:rPr>
                <w:rFonts w:ascii="Arial" w:hAnsi="Arial" w:cs="Arial"/>
                <w:sz w:val="22"/>
                <w:szCs w:val="22"/>
                <w:lang w:val="en-GB" w:bidi="en-US"/>
              </w:rPr>
              <w:t>Partner with the Night Time Economy Advisory Committee and businesses </w:t>
            </w:r>
            <w:r w:rsidR="001E1439">
              <w:rPr>
                <w:rFonts w:ascii="Arial" w:hAnsi="Arial" w:cs="Arial"/>
                <w:sz w:val="22"/>
                <w:szCs w:val="22"/>
                <w:lang w:val="en-GB" w:bidi="en-US"/>
              </w:rPr>
              <w:t>on</w:t>
            </w:r>
            <w:r w:rsidR="005E601A">
              <w:rPr>
                <w:rFonts w:ascii="Arial" w:hAnsi="Arial" w:cs="Arial"/>
                <w:sz w:val="22"/>
                <w:szCs w:val="22"/>
                <w:lang w:val="en-GB" w:bidi="en-US"/>
              </w:rPr>
              <w:t xml:space="preserve"> activities or</w:t>
            </w:r>
            <w:r w:rsidR="001E1439">
              <w:rPr>
                <w:rFonts w:ascii="Arial" w:hAnsi="Arial" w:cs="Arial"/>
                <w:sz w:val="22"/>
                <w:szCs w:val="22"/>
                <w:lang w:val="en-GB" w:bidi="en-US"/>
              </w:rPr>
              <w:t xml:space="preserve"> projects such as Project Night Justice </w:t>
            </w:r>
            <w:r w:rsidRPr="001077B0">
              <w:rPr>
                <w:rFonts w:ascii="Arial" w:hAnsi="Arial" w:cs="Arial"/>
                <w:sz w:val="22"/>
                <w:szCs w:val="22"/>
                <w:lang w:bidi="en-US"/>
              </w:rPr>
              <w:t>t</w:t>
            </w:r>
            <w:r w:rsidR="001E1439">
              <w:rPr>
                <w:rFonts w:ascii="Arial" w:hAnsi="Arial" w:cs="Arial"/>
                <w:sz w:val="22"/>
                <w:szCs w:val="22"/>
                <w:lang w:bidi="en-US"/>
              </w:rPr>
              <w:t>hat</w:t>
            </w:r>
            <w:r w:rsidRPr="001077B0">
              <w:rPr>
                <w:rFonts w:ascii="Arial" w:hAnsi="Arial" w:cs="Arial"/>
                <w:sz w:val="22"/>
                <w:szCs w:val="22"/>
                <w:lang w:bidi="en-US"/>
              </w:rPr>
              <w:t xml:space="preserve"> prioritise the safety and participation of women and non-binary gender diverse people in the late night economy</w:t>
            </w:r>
            <w:r w:rsidR="001077B0">
              <w:rPr>
                <w:rFonts w:ascii="Arial" w:hAnsi="Arial" w:cs="Arial"/>
                <w:sz w:val="22"/>
                <w:szCs w:val="22"/>
                <w:lang w:bidi="en-US"/>
              </w:rPr>
              <w:t>.</w:t>
            </w:r>
            <w:r w:rsidR="001077B0" w:rsidRPr="001077B0">
              <w:rPr>
                <w:rFonts w:ascii="Arial" w:hAnsi="Arial" w:cs="Arial"/>
                <w:sz w:val="22"/>
                <w:szCs w:val="22"/>
                <w:lang w:bidi="en-US"/>
              </w:rPr>
              <w:t xml:space="preserve"> </w:t>
            </w:r>
          </w:p>
          <w:p w:rsidR="001077B0" w:rsidRPr="001077B0" w:rsidRDefault="001077B0" w:rsidP="001077B0">
            <w:pPr>
              <w:rPr>
                <w:rFonts w:ascii="Arial" w:hAnsi="Arial" w:cs="Arial"/>
                <w:bCs/>
                <w:sz w:val="22"/>
                <w:szCs w:val="22"/>
              </w:rPr>
            </w:pPr>
          </w:p>
        </w:tc>
        <w:tc>
          <w:tcPr>
            <w:tcW w:w="2602" w:type="dxa"/>
            <w:shd w:val="clear" w:color="auto" w:fill="auto"/>
          </w:tcPr>
          <w:p w:rsidR="00185F05" w:rsidRDefault="00185F05" w:rsidP="009E35B2">
            <w:pPr>
              <w:spacing w:before="60" w:after="60"/>
              <w:ind w:right="-85"/>
              <w:rPr>
                <w:rFonts w:ascii="Arial" w:hAnsi="Arial" w:cs="Arial"/>
                <w:sz w:val="22"/>
                <w:szCs w:val="22"/>
              </w:rPr>
            </w:pPr>
            <w:r>
              <w:rPr>
                <w:rFonts w:ascii="Arial" w:hAnsi="Arial" w:cs="Arial"/>
                <w:sz w:val="22"/>
                <w:szCs w:val="22"/>
              </w:rPr>
              <w:t>Safe Steps</w:t>
            </w:r>
          </w:p>
          <w:p w:rsidR="002A4EFE" w:rsidRDefault="002A4EFE" w:rsidP="009E35B2">
            <w:pPr>
              <w:spacing w:before="60" w:after="60"/>
              <w:ind w:right="-85"/>
              <w:rPr>
                <w:rFonts w:ascii="Arial" w:hAnsi="Arial" w:cs="Arial"/>
                <w:sz w:val="22"/>
                <w:szCs w:val="22"/>
              </w:rPr>
            </w:pPr>
            <w:r w:rsidRPr="002A4EFE">
              <w:rPr>
                <w:rFonts w:ascii="Arial" w:hAnsi="Arial" w:cs="Arial"/>
                <w:sz w:val="22"/>
                <w:szCs w:val="22"/>
              </w:rPr>
              <w:t xml:space="preserve">Women’s Health West and PVT </w:t>
            </w:r>
            <w:r>
              <w:rPr>
                <w:rFonts w:ascii="Arial" w:hAnsi="Arial" w:cs="Arial"/>
                <w:sz w:val="22"/>
                <w:szCs w:val="22"/>
              </w:rPr>
              <w:t xml:space="preserve">Partnership </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Women’s Health Victoria</w:t>
            </w:r>
          </w:p>
          <w:p w:rsidR="00221892" w:rsidRDefault="00221892" w:rsidP="009E35B2">
            <w:pPr>
              <w:spacing w:before="60" w:after="60"/>
              <w:ind w:right="-85"/>
              <w:rPr>
                <w:rFonts w:ascii="Arial" w:hAnsi="Arial" w:cs="Arial"/>
                <w:sz w:val="22"/>
                <w:szCs w:val="22"/>
              </w:rPr>
            </w:pPr>
            <w:r w:rsidRPr="00FA5C13">
              <w:rPr>
                <w:rFonts w:ascii="Arial" w:hAnsi="Arial" w:cs="Arial"/>
                <w:sz w:val="22"/>
                <w:szCs w:val="22"/>
              </w:rPr>
              <w:t>Respect Victoria</w:t>
            </w:r>
          </w:p>
          <w:p w:rsidR="00221892" w:rsidRDefault="00185F05" w:rsidP="009E35B2">
            <w:pPr>
              <w:spacing w:before="60" w:after="60"/>
              <w:ind w:right="-85"/>
              <w:rPr>
                <w:rFonts w:ascii="Arial" w:hAnsi="Arial" w:cs="Arial"/>
                <w:sz w:val="22"/>
                <w:szCs w:val="22"/>
              </w:rPr>
            </w:pPr>
            <w:r>
              <w:rPr>
                <w:rFonts w:ascii="Arial" w:hAnsi="Arial" w:cs="Arial"/>
                <w:sz w:val="22"/>
                <w:szCs w:val="22"/>
              </w:rPr>
              <w:t xml:space="preserve">CoM </w:t>
            </w:r>
            <w:r w:rsidR="002A4EFE">
              <w:rPr>
                <w:rFonts w:ascii="Arial" w:hAnsi="Arial" w:cs="Arial"/>
                <w:sz w:val="22"/>
                <w:szCs w:val="22"/>
              </w:rPr>
              <w:t>Night Time Economy Advisory Committee</w:t>
            </w:r>
          </w:p>
          <w:p w:rsidR="00F168F1" w:rsidRDefault="00F168F1" w:rsidP="009E35B2">
            <w:pPr>
              <w:spacing w:before="60" w:after="60"/>
              <w:ind w:right="-85"/>
              <w:rPr>
                <w:rFonts w:ascii="Arial" w:hAnsi="Arial" w:cs="Arial"/>
                <w:sz w:val="22"/>
                <w:szCs w:val="22"/>
              </w:rPr>
            </w:pPr>
            <w:r>
              <w:rPr>
                <w:rFonts w:ascii="Arial" w:hAnsi="Arial" w:cs="Arial"/>
                <w:sz w:val="22"/>
                <w:szCs w:val="22"/>
              </w:rPr>
              <w:t>CoM’s Family and Children’s Services Advisory Committee</w:t>
            </w:r>
          </w:p>
          <w:p w:rsidR="00F168F1" w:rsidRDefault="00F168F1" w:rsidP="009E35B2">
            <w:pPr>
              <w:spacing w:before="60" w:after="60"/>
              <w:ind w:right="-85"/>
              <w:rPr>
                <w:rFonts w:ascii="Arial" w:hAnsi="Arial" w:cs="Arial"/>
                <w:sz w:val="22"/>
                <w:szCs w:val="22"/>
              </w:rPr>
            </w:pPr>
            <w:r>
              <w:rPr>
                <w:rFonts w:ascii="Arial" w:hAnsi="Arial" w:cs="Arial"/>
                <w:sz w:val="22"/>
                <w:szCs w:val="22"/>
              </w:rPr>
              <w:t>CoM’s Disability Advisory Committee</w:t>
            </w:r>
          </w:p>
          <w:p w:rsidR="002A4EFE" w:rsidRDefault="002A4EFE" w:rsidP="002A4EFE">
            <w:pPr>
              <w:spacing w:before="60" w:after="60"/>
              <w:ind w:right="-85"/>
              <w:rPr>
                <w:rFonts w:ascii="Arial" w:hAnsi="Arial" w:cs="Arial"/>
                <w:sz w:val="22"/>
                <w:szCs w:val="22"/>
              </w:rPr>
            </w:pPr>
            <w:r>
              <w:rPr>
                <w:rFonts w:ascii="Arial" w:hAnsi="Arial" w:cs="Arial"/>
                <w:sz w:val="22"/>
                <w:szCs w:val="22"/>
              </w:rPr>
              <w:t>Melbourne  Licensees Forum</w:t>
            </w:r>
          </w:p>
          <w:p w:rsidR="002A4EFE" w:rsidRDefault="002A4EFE" w:rsidP="002A4EFE">
            <w:pPr>
              <w:spacing w:before="60" w:after="60"/>
              <w:ind w:right="-85"/>
              <w:rPr>
                <w:rFonts w:ascii="Arial" w:hAnsi="Arial" w:cs="Arial"/>
                <w:sz w:val="22"/>
                <w:szCs w:val="22"/>
              </w:rPr>
            </w:pPr>
            <w:r>
              <w:rPr>
                <w:rFonts w:ascii="Arial" w:hAnsi="Arial" w:cs="Arial"/>
                <w:sz w:val="22"/>
                <w:szCs w:val="22"/>
              </w:rPr>
              <w:t>Victoria Police</w:t>
            </w:r>
          </w:p>
          <w:p w:rsidR="001077B0" w:rsidRDefault="001077B0" w:rsidP="002A4EFE">
            <w:pPr>
              <w:spacing w:before="60" w:after="60"/>
              <w:ind w:right="-85"/>
              <w:rPr>
                <w:rFonts w:ascii="Arial" w:hAnsi="Arial" w:cs="Arial"/>
                <w:sz w:val="22"/>
                <w:szCs w:val="22"/>
              </w:rPr>
            </w:pPr>
            <w:r>
              <w:rPr>
                <w:rFonts w:ascii="Arial" w:hAnsi="Arial" w:cs="Arial"/>
                <w:sz w:val="22"/>
                <w:szCs w:val="22"/>
              </w:rPr>
              <w:t>Crime Stoppers Victoria</w:t>
            </w:r>
          </w:p>
          <w:p w:rsidR="001077B0" w:rsidRDefault="001077B0" w:rsidP="002A4EFE">
            <w:pPr>
              <w:spacing w:before="60" w:after="60"/>
              <w:ind w:right="-85"/>
              <w:rPr>
                <w:rFonts w:ascii="Arial" w:hAnsi="Arial" w:cs="Arial"/>
                <w:sz w:val="22"/>
                <w:szCs w:val="22"/>
              </w:rPr>
            </w:pPr>
            <w:r>
              <w:rPr>
                <w:rFonts w:ascii="Arial" w:hAnsi="Arial" w:cs="Arial"/>
                <w:sz w:val="22"/>
                <w:szCs w:val="22"/>
              </w:rPr>
              <w:t>Rape and Domestic Violence Services Australia</w:t>
            </w:r>
          </w:p>
          <w:p w:rsidR="001077B0" w:rsidRDefault="001077B0" w:rsidP="002A4EFE">
            <w:pPr>
              <w:spacing w:before="60" w:after="60"/>
              <w:ind w:right="-85"/>
              <w:rPr>
                <w:rFonts w:ascii="Arial" w:hAnsi="Arial" w:cs="Arial"/>
                <w:sz w:val="22"/>
                <w:szCs w:val="22"/>
              </w:rPr>
            </w:pPr>
            <w:r>
              <w:rPr>
                <w:rFonts w:ascii="Arial" w:hAnsi="Arial" w:cs="Arial"/>
                <w:sz w:val="22"/>
                <w:szCs w:val="22"/>
              </w:rPr>
              <w:t>University of Melbourne</w:t>
            </w:r>
          </w:p>
          <w:p w:rsidR="0022135A" w:rsidRPr="00FA5C13" w:rsidRDefault="0022135A" w:rsidP="002A4EFE">
            <w:pPr>
              <w:spacing w:before="60" w:after="60"/>
              <w:ind w:right="-85"/>
              <w:rPr>
                <w:rFonts w:ascii="Arial" w:hAnsi="Arial" w:cs="Arial"/>
                <w:sz w:val="22"/>
                <w:szCs w:val="22"/>
              </w:rPr>
            </w:pPr>
            <w:r>
              <w:rPr>
                <w:rFonts w:ascii="Arial" w:hAnsi="Arial" w:cs="Arial"/>
                <w:sz w:val="22"/>
                <w:szCs w:val="22"/>
              </w:rPr>
              <w:t>Precinct Associations</w:t>
            </w:r>
          </w:p>
        </w:tc>
        <w:tc>
          <w:tcPr>
            <w:tcW w:w="2706" w:type="dxa"/>
          </w:tcPr>
          <w:p w:rsidR="006A1CE2" w:rsidRDefault="006A1CE2" w:rsidP="00B77C81">
            <w:pPr>
              <w:spacing w:before="60" w:after="60"/>
              <w:ind w:right="-85"/>
              <w:rPr>
                <w:rFonts w:ascii="Arial" w:hAnsi="Arial" w:cs="Arial"/>
                <w:sz w:val="22"/>
                <w:szCs w:val="22"/>
              </w:rPr>
            </w:pPr>
          </w:p>
          <w:p w:rsidR="006A1CE2" w:rsidRDefault="006A1CE2" w:rsidP="00B77C81">
            <w:pPr>
              <w:spacing w:before="60" w:after="60"/>
              <w:ind w:right="-85"/>
              <w:rPr>
                <w:rFonts w:ascii="Arial" w:hAnsi="Arial" w:cs="Arial"/>
                <w:sz w:val="22"/>
                <w:szCs w:val="22"/>
              </w:rPr>
            </w:pPr>
          </w:p>
          <w:p w:rsidR="00B77C81" w:rsidRDefault="00B77C81" w:rsidP="00B77C81">
            <w:pPr>
              <w:spacing w:before="60" w:after="60"/>
              <w:ind w:right="-85"/>
              <w:rPr>
                <w:rFonts w:ascii="Arial" w:hAnsi="Arial" w:cs="Arial"/>
                <w:sz w:val="22"/>
                <w:szCs w:val="22"/>
              </w:rPr>
            </w:pPr>
            <w:r w:rsidRPr="00B77C81">
              <w:rPr>
                <w:rFonts w:ascii="Arial" w:hAnsi="Arial" w:cs="Arial"/>
                <w:sz w:val="22"/>
                <w:szCs w:val="22"/>
              </w:rPr>
              <w:t xml:space="preserve">Increased capacity </w:t>
            </w:r>
            <w:r w:rsidR="00185F05">
              <w:rPr>
                <w:rFonts w:ascii="Arial" w:hAnsi="Arial" w:cs="Arial"/>
                <w:sz w:val="22"/>
                <w:szCs w:val="22"/>
              </w:rPr>
              <w:t>and</w:t>
            </w:r>
            <w:r w:rsidRPr="00B77C81">
              <w:rPr>
                <w:rFonts w:ascii="Arial" w:hAnsi="Arial" w:cs="Arial"/>
                <w:sz w:val="22"/>
                <w:szCs w:val="22"/>
              </w:rPr>
              <w:t xml:space="preserve"> capability of business</w:t>
            </w:r>
            <w:r w:rsidR="008645EC">
              <w:rPr>
                <w:rFonts w:ascii="Arial" w:hAnsi="Arial" w:cs="Arial"/>
                <w:sz w:val="22"/>
                <w:szCs w:val="22"/>
              </w:rPr>
              <w:t>es</w:t>
            </w:r>
            <w:r w:rsidRPr="00B77C81">
              <w:rPr>
                <w:rFonts w:ascii="Arial" w:hAnsi="Arial" w:cs="Arial"/>
                <w:sz w:val="22"/>
                <w:szCs w:val="22"/>
              </w:rPr>
              <w:t xml:space="preserve"> </w:t>
            </w:r>
            <w:r w:rsidR="00185F05">
              <w:rPr>
                <w:rFonts w:ascii="Arial" w:hAnsi="Arial" w:cs="Arial"/>
                <w:sz w:val="22"/>
                <w:szCs w:val="22"/>
              </w:rPr>
              <w:t>and</w:t>
            </w:r>
            <w:r w:rsidRPr="00B77C81">
              <w:rPr>
                <w:rFonts w:ascii="Arial" w:hAnsi="Arial" w:cs="Arial"/>
                <w:sz w:val="22"/>
                <w:szCs w:val="22"/>
              </w:rPr>
              <w:t xml:space="preserve"> licenced premises to adopt/initiate gender equitable practices</w:t>
            </w:r>
          </w:p>
          <w:p w:rsidR="009E35B2" w:rsidRDefault="009E35B2" w:rsidP="00B77C81">
            <w:pPr>
              <w:spacing w:before="60" w:after="60"/>
              <w:ind w:right="-85"/>
              <w:rPr>
                <w:rFonts w:ascii="Arial" w:hAnsi="Arial" w:cs="Arial"/>
                <w:sz w:val="22"/>
                <w:szCs w:val="22"/>
              </w:rPr>
            </w:pPr>
          </w:p>
          <w:p w:rsidR="0042498A" w:rsidRDefault="0042498A" w:rsidP="00B77C81">
            <w:pPr>
              <w:spacing w:before="60" w:after="60"/>
              <w:ind w:right="-85"/>
              <w:rPr>
                <w:rFonts w:ascii="Arial" w:hAnsi="Arial" w:cs="Arial"/>
                <w:sz w:val="22"/>
                <w:szCs w:val="22"/>
              </w:rPr>
            </w:pPr>
          </w:p>
          <w:p w:rsidR="0042498A" w:rsidRDefault="0042498A" w:rsidP="00B77C81">
            <w:pPr>
              <w:spacing w:before="60" w:after="60"/>
              <w:ind w:right="-85"/>
              <w:rPr>
                <w:rFonts w:ascii="Arial" w:hAnsi="Arial" w:cs="Arial"/>
                <w:sz w:val="22"/>
                <w:szCs w:val="22"/>
              </w:rPr>
            </w:pPr>
            <w:r>
              <w:rPr>
                <w:rFonts w:ascii="Arial" w:hAnsi="Arial" w:cs="Arial"/>
                <w:sz w:val="22"/>
                <w:szCs w:val="22"/>
              </w:rPr>
              <w:t>Increased number of organisations, and businesses w</w:t>
            </w:r>
            <w:r w:rsidR="003C5996">
              <w:rPr>
                <w:rFonts w:ascii="Arial" w:hAnsi="Arial" w:cs="Arial"/>
                <w:sz w:val="22"/>
                <w:szCs w:val="22"/>
              </w:rPr>
              <w:t>ho do not advertise products or services in a gender stereotypical way.</w:t>
            </w:r>
          </w:p>
          <w:p w:rsidR="0042498A" w:rsidRDefault="0042498A" w:rsidP="00B77C81">
            <w:pPr>
              <w:spacing w:before="60" w:after="60"/>
              <w:ind w:right="-85"/>
              <w:rPr>
                <w:rFonts w:ascii="Arial" w:hAnsi="Arial" w:cs="Arial"/>
                <w:sz w:val="22"/>
                <w:szCs w:val="22"/>
              </w:rPr>
            </w:pPr>
          </w:p>
          <w:p w:rsidR="0042498A" w:rsidRDefault="0042498A" w:rsidP="00B77C81">
            <w:pPr>
              <w:spacing w:before="60" w:after="60"/>
              <w:ind w:right="-85"/>
              <w:rPr>
                <w:rFonts w:ascii="Arial" w:hAnsi="Arial" w:cs="Arial"/>
                <w:sz w:val="22"/>
                <w:szCs w:val="22"/>
              </w:rPr>
            </w:pPr>
          </w:p>
          <w:p w:rsidR="0042498A" w:rsidRDefault="0042498A" w:rsidP="00B77C81">
            <w:pPr>
              <w:spacing w:before="60" w:after="60"/>
              <w:ind w:right="-85"/>
              <w:rPr>
                <w:rFonts w:ascii="Arial" w:hAnsi="Arial" w:cs="Arial"/>
                <w:sz w:val="22"/>
                <w:szCs w:val="22"/>
              </w:rPr>
            </w:pPr>
          </w:p>
          <w:p w:rsidR="00B77C81" w:rsidRPr="00B77C81" w:rsidRDefault="00B77C81" w:rsidP="00B77C81">
            <w:pPr>
              <w:spacing w:before="60" w:after="60"/>
              <w:ind w:right="-85"/>
              <w:rPr>
                <w:rFonts w:ascii="Arial" w:hAnsi="Arial" w:cs="Arial"/>
                <w:sz w:val="22"/>
                <w:szCs w:val="22"/>
              </w:rPr>
            </w:pPr>
            <w:r w:rsidRPr="00B77C81">
              <w:rPr>
                <w:rFonts w:ascii="Arial" w:hAnsi="Arial" w:cs="Arial"/>
                <w:sz w:val="22"/>
                <w:szCs w:val="22"/>
              </w:rPr>
              <w:t>Increased</w:t>
            </w:r>
            <w:r w:rsidR="009E0589">
              <w:rPr>
                <w:rFonts w:ascii="Arial" w:hAnsi="Arial" w:cs="Arial"/>
                <w:sz w:val="22"/>
                <w:szCs w:val="22"/>
              </w:rPr>
              <w:t xml:space="preserve"> </w:t>
            </w:r>
            <w:r w:rsidRPr="00B77C81">
              <w:rPr>
                <w:rFonts w:ascii="Arial" w:hAnsi="Arial" w:cs="Arial"/>
                <w:sz w:val="22"/>
                <w:szCs w:val="22"/>
              </w:rPr>
              <w:t>skills/confidence of night-time licenced premises contacts for prosocial bystander action</w:t>
            </w:r>
          </w:p>
          <w:p w:rsidR="009E35B2" w:rsidRDefault="009E35B2" w:rsidP="00B77C81">
            <w:pPr>
              <w:spacing w:before="60" w:after="60"/>
              <w:ind w:right="-85"/>
              <w:rPr>
                <w:rFonts w:ascii="Arial" w:hAnsi="Arial" w:cs="Arial"/>
                <w:sz w:val="22"/>
                <w:szCs w:val="22"/>
              </w:rPr>
            </w:pPr>
          </w:p>
          <w:p w:rsidR="0042498A" w:rsidRDefault="0042498A" w:rsidP="009E35B2">
            <w:pPr>
              <w:spacing w:before="60" w:after="60"/>
              <w:ind w:right="-85"/>
              <w:rPr>
                <w:rFonts w:ascii="Arial" w:hAnsi="Arial" w:cs="Arial"/>
                <w:sz w:val="22"/>
                <w:szCs w:val="22"/>
              </w:rPr>
            </w:pPr>
          </w:p>
          <w:p w:rsidR="009E35B2" w:rsidRDefault="0042498A" w:rsidP="009E35B2">
            <w:pPr>
              <w:spacing w:before="60" w:after="60"/>
              <w:ind w:right="-85"/>
              <w:rPr>
                <w:rFonts w:ascii="Arial" w:hAnsi="Arial" w:cs="Arial"/>
                <w:sz w:val="22"/>
                <w:szCs w:val="22"/>
              </w:rPr>
            </w:pPr>
            <w:r>
              <w:rPr>
                <w:rFonts w:ascii="Arial" w:hAnsi="Arial" w:cs="Arial"/>
                <w:sz w:val="22"/>
                <w:szCs w:val="22"/>
              </w:rPr>
              <w:t>In the long term w</w:t>
            </w:r>
            <w:r w:rsidR="009E35B2" w:rsidRPr="00B77C81">
              <w:rPr>
                <w:rFonts w:ascii="Arial" w:hAnsi="Arial" w:cs="Arial"/>
                <w:sz w:val="22"/>
                <w:szCs w:val="22"/>
              </w:rPr>
              <w:t xml:space="preserve">omen </w:t>
            </w:r>
            <w:r w:rsidR="00185F05">
              <w:rPr>
                <w:rFonts w:ascii="Arial" w:hAnsi="Arial" w:cs="Arial"/>
                <w:sz w:val="22"/>
                <w:szCs w:val="22"/>
              </w:rPr>
              <w:t>and</w:t>
            </w:r>
            <w:r w:rsidR="00E122D9">
              <w:rPr>
                <w:rFonts w:ascii="Arial" w:hAnsi="Arial" w:cs="Arial"/>
                <w:sz w:val="22"/>
                <w:szCs w:val="22"/>
              </w:rPr>
              <w:t xml:space="preserve"> </w:t>
            </w:r>
            <w:r w:rsidR="001959E8">
              <w:rPr>
                <w:rFonts w:ascii="Arial" w:hAnsi="Arial" w:cs="Arial"/>
                <w:sz w:val="22"/>
                <w:szCs w:val="22"/>
              </w:rPr>
              <w:t xml:space="preserve">gender diverse people </w:t>
            </w:r>
            <w:r w:rsidR="009E35B2" w:rsidRPr="00B77C81">
              <w:rPr>
                <w:rFonts w:ascii="Arial" w:hAnsi="Arial" w:cs="Arial"/>
                <w:sz w:val="22"/>
                <w:szCs w:val="22"/>
              </w:rPr>
              <w:t xml:space="preserve">feel safer </w:t>
            </w:r>
            <w:r w:rsidR="00185F05">
              <w:rPr>
                <w:rFonts w:ascii="Arial" w:hAnsi="Arial" w:cs="Arial"/>
                <w:sz w:val="22"/>
                <w:szCs w:val="22"/>
              </w:rPr>
              <w:t>and</w:t>
            </w:r>
            <w:r w:rsidR="00100A1A">
              <w:rPr>
                <w:rFonts w:ascii="Arial" w:hAnsi="Arial" w:cs="Arial"/>
                <w:sz w:val="22"/>
                <w:szCs w:val="22"/>
              </w:rPr>
              <w:t xml:space="preserve"> more included when using council </w:t>
            </w:r>
            <w:r w:rsidR="009E35B2" w:rsidRPr="00B77C81">
              <w:rPr>
                <w:rFonts w:ascii="Arial" w:hAnsi="Arial" w:cs="Arial"/>
                <w:sz w:val="22"/>
                <w:szCs w:val="22"/>
              </w:rPr>
              <w:t>facilities, conducting their businesses, walking in our streets, or attending events &amp; licenced premises</w:t>
            </w:r>
          </w:p>
          <w:p w:rsidR="00B77C81" w:rsidRPr="00FA5C13" w:rsidRDefault="00B77C81" w:rsidP="009E35B2">
            <w:pPr>
              <w:spacing w:before="60" w:after="60"/>
              <w:ind w:right="-85"/>
              <w:rPr>
                <w:rFonts w:ascii="Arial" w:hAnsi="Arial" w:cs="Arial"/>
                <w:sz w:val="22"/>
                <w:szCs w:val="22"/>
              </w:rPr>
            </w:pPr>
          </w:p>
        </w:tc>
        <w:tc>
          <w:tcPr>
            <w:tcW w:w="3031" w:type="dxa"/>
            <w:shd w:val="clear" w:color="auto" w:fill="auto"/>
          </w:tcPr>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Sustainable Development Goals</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SDG 3 Good health and wellbeing</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SDG5 Gender equality</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 xml:space="preserve">Council Plan 2021–2025 </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 xml:space="preserve">Safety and wellbeing </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Access and affordability</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Municipal Public Health and Wellbeing Plan</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Public health and safety</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Mental wellbeing and inclusion</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Child Safe Framework</w:t>
            </w:r>
          </w:p>
          <w:p w:rsidR="00221892" w:rsidRPr="00FA5C13" w:rsidRDefault="00221892" w:rsidP="00E34420">
            <w:pPr>
              <w:pStyle w:val="ListParagraph"/>
              <w:numPr>
                <w:ilvl w:val="0"/>
                <w:numId w:val="13"/>
              </w:numPr>
              <w:spacing w:before="60" w:after="60"/>
              <w:ind w:left="265" w:hanging="178"/>
              <w:contextualSpacing w:val="0"/>
              <w:rPr>
                <w:rFonts w:ascii="Arial" w:hAnsi="Arial" w:cs="Arial"/>
                <w:sz w:val="22"/>
                <w:szCs w:val="22"/>
              </w:rPr>
            </w:pPr>
            <w:r w:rsidRPr="00FA5C13">
              <w:rPr>
                <w:rFonts w:ascii="Arial" w:hAnsi="Arial" w:cs="Arial"/>
                <w:sz w:val="22"/>
                <w:szCs w:val="22"/>
              </w:rPr>
              <w:t xml:space="preserve">Create a culturally safe environment for children and young people that is free from harassment, bullying, violence, discrimination, racism or sexism </w:t>
            </w:r>
          </w:p>
        </w:tc>
      </w:tr>
      <w:tr w:rsidR="00221892" w:rsidRPr="006E3328" w:rsidTr="00221892">
        <w:trPr>
          <w:trHeight w:val="1498"/>
          <w:jc w:val="center"/>
        </w:trPr>
        <w:tc>
          <w:tcPr>
            <w:tcW w:w="5835" w:type="dxa"/>
            <w:shd w:val="clear" w:color="auto" w:fill="auto"/>
          </w:tcPr>
          <w:p w:rsidR="00221892" w:rsidRDefault="00221892" w:rsidP="00E34420">
            <w:pPr>
              <w:pStyle w:val="ListParagraph"/>
              <w:numPr>
                <w:ilvl w:val="0"/>
                <w:numId w:val="12"/>
              </w:numPr>
              <w:spacing w:before="60" w:after="60"/>
              <w:rPr>
                <w:rFonts w:ascii="Arial" w:hAnsi="Arial" w:cs="Arial"/>
                <w:b/>
                <w:bCs/>
                <w:sz w:val="22"/>
                <w:szCs w:val="22"/>
              </w:rPr>
            </w:pPr>
            <w:r w:rsidRPr="00FA5C13">
              <w:rPr>
                <w:rFonts w:ascii="Arial" w:hAnsi="Arial" w:cs="Arial"/>
                <w:b/>
                <w:bCs/>
                <w:sz w:val="22"/>
                <w:szCs w:val="22"/>
              </w:rPr>
              <w:t>Engage men and boys to shift unhealthy norms of masculinity and condoning of violence</w:t>
            </w:r>
          </w:p>
          <w:p w:rsidR="00221892" w:rsidRPr="00FA5C13" w:rsidRDefault="00221892" w:rsidP="0029143C">
            <w:pPr>
              <w:pStyle w:val="ListParagraph"/>
              <w:spacing w:before="60" w:after="60"/>
              <w:ind w:left="360"/>
              <w:rPr>
                <w:rFonts w:ascii="Arial" w:hAnsi="Arial" w:cs="Arial"/>
                <w:b/>
                <w:bCs/>
                <w:sz w:val="22"/>
                <w:szCs w:val="22"/>
              </w:rPr>
            </w:pPr>
          </w:p>
          <w:p w:rsidR="00221892" w:rsidRDefault="00221892" w:rsidP="00E34420">
            <w:pPr>
              <w:pStyle w:val="ListParagraph"/>
              <w:numPr>
                <w:ilvl w:val="0"/>
                <w:numId w:val="17"/>
              </w:numPr>
              <w:spacing w:before="60" w:after="60"/>
              <w:rPr>
                <w:rFonts w:ascii="Arial" w:hAnsi="Arial" w:cs="Arial"/>
                <w:sz w:val="22"/>
                <w:szCs w:val="22"/>
                <w:lang w:bidi="en-US"/>
              </w:rPr>
            </w:pPr>
            <w:r w:rsidRPr="00FA5C13">
              <w:rPr>
                <w:rFonts w:ascii="Arial" w:hAnsi="Arial" w:cs="Arial"/>
                <w:sz w:val="22"/>
                <w:szCs w:val="22"/>
                <w:lang w:bidi="en-US"/>
              </w:rPr>
              <w:t>Provide opportunities for men and boys to engage in conversations about their role as prosocial bystanders and allies for creating a more gender equitable future</w:t>
            </w:r>
          </w:p>
          <w:p w:rsidR="00221892" w:rsidRPr="00FA5C13" w:rsidRDefault="00221892" w:rsidP="00880DBC">
            <w:pPr>
              <w:pStyle w:val="ListParagraph"/>
              <w:spacing w:before="60" w:after="60"/>
              <w:ind w:left="360"/>
              <w:rPr>
                <w:rFonts w:ascii="Arial" w:hAnsi="Arial" w:cs="Arial"/>
                <w:sz w:val="22"/>
                <w:szCs w:val="22"/>
                <w:lang w:bidi="en-US"/>
              </w:rPr>
            </w:pPr>
          </w:p>
          <w:p w:rsidR="00221892" w:rsidRPr="00FA5C13" w:rsidRDefault="00565C68" w:rsidP="00E34420">
            <w:pPr>
              <w:pStyle w:val="ListParagraph"/>
              <w:numPr>
                <w:ilvl w:val="0"/>
                <w:numId w:val="17"/>
              </w:numPr>
              <w:spacing w:before="60" w:after="60"/>
              <w:rPr>
                <w:rFonts w:ascii="Arial" w:hAnsi="Arial" w:cs="Arial"/>
                <w:sz w:val="22"/>
                <w:szCs w:val="22"/>
                <w:lang w:bidi="en-US"/>
              </w:rPr>
            </w:pPr>
            <w:r>
              <w:rPr>
                <w:rFonts w:ascii="Arial" w:hAnsi="Arial" w:cs="Arial"/>
                <w:sz w:val="22"/>
                <w:szCs w:val="22"/>
                <w:lang w:bidi="en-US"/>
              </w:rPr>
              <w:t>Work with men to s</w:t>
            </w:r>
            <w:r w:rsidR="00221892" w:rsidRPr="00FA5C13">
              <w:rPr>
                <w:rFonts w:ascii="Arial" w:hAnsi="Arial" w:cs="Arial"/>
                <w:sz w:val="22"/>
                <w:szCs w:val="22"/>
                <w:lang w:bidi="en-US"/>
              </w:rPr>
              <w:t>upport and promote neighbourhood based men’s groups and health promotion programs that discuss healthier forms of masculinities and the role of men in promoting gender equality e.g. Modelling Respect and Equality (MoRE) and Sons of the West</w:t>
            </w:r>
          </w:p>
          <w:p w:rsidR="00221892" w:rsidRPr="00FA5C13" w:rsidRDefault="00221892" w:rsidP="009E35B2">
            <w:pPr>
              <w:pStyle w:val="ListParagraph"/>
              <w:spacing w:before="60" w:after="60"/>
              <w:ind w:left="360"/>
              <w:rPr>
                <w:rFonts w:ascii="Arial" w:hAnsi="Arial" w:cs="Arial"/>
                <w:b/>
                <w:bCs/>
                <w:sz w:val="22"/>
                <w:szCs w:val="22"/>
              </w:rPr>
            </w:pPr>
          </w:p>
        </w:tc>
        <w:tc>
          <w:tcPr>
            <w:tcW w:w="2602" w:type="dxa"/>
            <w:shd w:val="clear" w:color="auto" w:fill="auto"/>
          </w:tcPr>
          <w:p w:rsidR="00185F05" w:rsidRDefault="00185F05" w:rsidP="009E35B2">
            <w:pPr>
              <w:spacing w:before="60" w:after="60"/>
              <w:ind w:right="-85"/>
              <w:rPr>
                <w:rFonts w:ascii="Arial" w:hAnsi="Arial" w:cs="Arial"/>
                <w:sz w:val="22"/>
                <w:szCs w:val="22"/>
              </w:rPr>
            </w:pPr>
            <w:r w:rsidRPr="00185F05">
              <w:rPr>
                <w:rFonts w:ascii="Arial" w:hAnsi="Arial" w:cs="Arial"/>
                <w:sz w:val="22"/>
                <w:szCs w:val="22"/>
              </w:rPr>
              <w:t>Community organisations and Advocacy groups</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Women’s Health West and</w:t>
            </w:r>
            <w:r>
              <w:rPr>
                <w:rFonts w:ascii="Arial" w:hAnsi="Arial" w:cs="Arial"/>
                <w:sz w:val="22"/>
                <w:szCs w:val="22"/>
              </w:rPr>
              <w:t xml:space="preserve"> </w:t>
            </w:r>
            <w:r w:rsidRPr="00FA5C13">
              <w:rPr>
                <w:rFonts w:ascii="Arial" w:hAnsi="Arial" w:cs="Arial"/>
                <w:sz w:val="22"/>
                <w:szCs w:val="22"/>
              </w:rPr>
              <w:t xml:space="preserve">PVT </w:t>
            </w:r>
            <w:r w:rsidR="00185F05">
              <w:rPr>
                <w:rFonts w:ascii="Arial" w:hAnsi="Arial" w:cs="Arial"/>
                <w:sz w:val="22"/>
                <w:szCs w:val="22"/>
              </w:rPr>
              <w:t>Partnership</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The Men’s Project / Jesuit Social Services</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Western Bulldogs Community Foundation</w:t>
            </w:r>
          </w:p>
          <w:p w:rsidR="00221892" w:rsidRPr="00FA5C13" w:rsidRDefault="00221892" w:rsidP="009E35B2">
            <w:pPr>
              <w:spacing w:before="60" w:after="60"/>
              <w:rPr>
                <w:rFonts w:ascii="Arial" w:hAnsi="Arial" w:cs="Arial"/>
                <w:sz w:val="22"/>
                <w:szCs w:val="22"/>
              </w:rPr>
            </w:pPr>
          </w:p>
        </w:tc>
        <w:tc>
          <w:tcPr>
            <w:tcW w:w="2706" w:type="dxa"/>
          </w:tcPr>
          <w:p w:rsidR="00E122D9" w:rsidRDefault="00E122D9" w:rsidP="009E35B2">
            <w:pPr>
              <w:spacing w:before="60" w:after="60"/>
              <w:ind w:right="-108"/>
              <w:rPr>
                <w:rFonts w:ascii="Arial" w:hAnsi="Arial" w:cs="Arial"/>
                <w:sz w:val="22"/>
                <w:szCs w:val="22"/>
              </w:rPr>
            </w:pPr>
          </w:p>
          <w:p w:rsidR="0042498A" w:rsidRDefault="0042498A" w:rsidP="0022135A">
            <w:pPr>
              <w:spacing w:before="60" w:after="60"/>
              <w:ind w:right="-108"/>
              <w:rPr>
                <w:rFonts w:ascii="Arial" w:hAnsi="Arial" w:cs="Arial"/>
                <w:sz w:val="22"/>
                <w:szCs w:val="22"/>
              </w:rPr>
            </w:pPr>
          </w:p>
          <w:p w:rsidR="00100A1A" w:rsidRDefault="00100A1A" w:rsidP="0022135A">
            <w:pPr>
              <w:spacing w:before="60" w:after="60"/>
              <w:ind w:right="-108"/>
              <w:rPr>
                <w:rFonts w:ascii="Arial" w:hAnsi="Arial" w:cs="Arial"/>
                <w:sz w:val="22"/>
                <w:szCs w:val="22"/>
              </w:rPr>
            </w:pPr>
          </w:p>
          <w:p w:rsidR="00221892" w:rsidRPr="00FA5C13" w:rsidRDefault="008645EC" w:rsidP="0022135A">
            <w:pPr>
              <w:spacing w:before="60" w:after="60"/>
              <w:ind w:right="-108"/>
              <w:rPr>
                <w:rFonts w:ascii="Arial" w:hAnsi="Arial" w:cs="Arial"/>
                <w:sz w:val="22"/>
                <w:szCs w:val="22"/>
              </w:rPr>
            </w:pPr>
            <w:r>
              <w:rPr>
                <w:rFonts w:ascii="Arial" w:hAnsi="Arial" w:cs="Arial"/>
                <w:sz w:val="22"/>
                <w:szCs w:val="22"/>
              </w:rPr>
              <w:t>Increased skills / confidence of men and boys to u</w:t>
            </w:r>
            <w:r w:rsidRPr="008645EC">
              <w:rPr>
                <w:rFonts w:ascii="Arial" w:hAnsi="Arial" w:cs="Arial"/>
                <w:sz w:val="22"/>
                <w:szCs w:val="22"/>
              </w:rPr>
              <w:t>nderstand and challenge harmful expressions</w:t>
            </w:r>
            <w:r w:rsidR="009E35B2">
              <w:rPr>
                <w:rFonts w:ascii="Arial" w:hAnsi="Arial" w:cs="Arial"/>
                <w:sz w:val="22"/>
                <w:szCs w:val="22"/>
              </w:rPr>
              <w:t xml:space="preserve"> </w:t>
            </w:r>
            <w:r w:rsidRPr="008645EC">
              <w:rPr>
                <w:rFonts w:ascii="Arial" w:hAnsi="Arial" w:cs="Arial"/>
                <w:sz w:val="22"/>
                <w:szCs w:val="22"/>
              </w:rPr>
              <w:t>of masculinity</w:t>
            </w:r>
            <w:r>
              <w:rPr>
                <w:rFonts w:ascii="Arial" w:hAnsi="Arial" w:cs="Arial"/>
                <w:sz w:val="22"/>
                <w:szCs w:val="22"/>
              </w:rPr>
              <w:t xml:space="preserve"> </w:t>
            </w:r>
          </w:p>
        </w:tc>
        <w:tc>
          <w:tcPr>
            <w:tcW w:w="3031" w:type="dxa"/>
            <w:shd w:val="clear" w:color="auto" w:fill="auto"/>
          </w:tcPr>
          <w:p w:rsidR="00221892" w:rsidRPr="00FA5C13" w:rsidRDefault="00221892" w:rsidP="009E35B2">
            <w:pPr>
              <w:spacing w:before="60" w:after="60"/>
              <w:ind w:right="-108"/>
              <w:rPr>
                <w:rFonts w:ascii="Arial" w:hAnsi="Arial" w:cs="Arial"/>
                <w:sz w:val="22"/>
                <w:szCs w:val="22"/>
              </w:rPr>
            </w:pPr>
            <w:r w:rsidRPr="00FA5C13">
              <w:rPr>
                <w:rFonts w:ascii="Arial" w:hAnsi="Arial" w:cs="Arial"/>
                <w:sz w:val="22"/>
                <w:szCs w:val="22"/>
              </w:rPr>
              <w:t>Sustainable Development Goals</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SDG 3 Good health and wellbeing</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SDG 5 Gender equality</w:t>
            </w:r>
          </w:p>
          <w:p w:rsidR="00221892" w:rsidRPr="00FA5C13" w:rsidRDefault="00221892" w:rsidP="009E35B2">
            <w:pPr>
              <w:spacing w:before="60" w:after="60"/>
              <w:rPr>
                <w:rFonts w:ascii="Arial" w:hAnsi="Arial" w:cs="Arial"/>
                <w:sz w:val="22"/>
                <w:szCs w:val="22"/>
              </w:rPr>
            </w:pPr>
            <w:r w:rsidRPr="00FA5C13">
              <w:rPr>
                <w:rFonts w:ascii="Arial" w:hAnsi="Arial" w:cs="Arial"/>
                <w:sz w:val="22"/>
                <w:szCs w:val="22"/>
              </w:rPr>
              <w:t xml:space="preserve">Council Plan 2021–2025 </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Safety and wellbeing</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Municipal Public Health and Wellbeing Plan</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Public health and safety</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Mental wellbeing and inclusion</w:t>
            </w:r>
          </w:p>
          <w:p w:rsidR="00221892" w:rsidRPr="00FA5C13" w:rsidRDefault="00221892" w:rsidP="009E35B2">
            <w:pPr>
              <w:spacing w:before="60" w:after="60"/>
              <w:ind w:right="-103"/>
              <w:rPr>
                <w:rFonts w:ascii="Arial" w:hAnsi="Arial" w:cs="Arial"/>
                <w:sz w:val="22"/>
                <w:szCs w:val="22"/>
              </w:rPr>
            </w:pPr>
            <w:r w:rsidRPr="00FA5C13">
              <w:rPr>
                <w:rFonts w:ascii="Arial" w:hAnsi="Arial" w:cs="Arial"/>
                <w:sz w:val="22"/>
                <w:szCs w:val="22"/>
              </w:rPr>
              <w:t>Child Safe Framework</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Create a culturally safe environment for children and young people that is free from harassment, bullying, violence, discrimination, racism or sexism</w:t>
            </w:r>
          </w:p>
        </w:tc>
      </w:tr>
      <w:tr w:rsidR="00221892" w:rsidRPr="006E3328" w:rsidTr="00221892">
        <w:trPr>
          <w:trHeight w:val="1498"/>
          <w:jc w:val="center"/>
        </w:trPr>
        <w:tc>
          <w:tcPr>
            <w:tcW w:w="5835" w:type="dxa"/>
            <w:shd w:val="clear" w:color="auto" w:fill="auto"/>
          </w:tcPr>
          <w:p w:rsidR="00221892" w:rsidRPr="0029143C" w:rsidRDefault="00221892" w:rsidP="00E34420">
            <w:pPr>
              <w:pStyle w:val="ListParagraph"/>
              <w:numPr>
                <w:ilvl w:val="0"/>
                <w:numId w:val="12"/>
              </w:numPr>
              <w:spacing w:before="60" w:after="60"/>
              <w:ind w:left="346" w:hanging="346"/>
              <w:contextualSpacing w:val="0"/>
              <w:rPr>
                <w:rFonts w:ascii="Arial" w:hAnsi="Arial" w:cs="Arial"/>
                <w:b/>
                <w:bCs/>
                <w:sz w:val="22"/>
                <w:szCs w:val="22"/>
              </w:rPr>
            </w:pPr>
            <w:r w:rsidRPr="0029143C">
              <w:rPr>
                <w:rFonts w:ascii="Arial" w:hAnsi="Arial" w:cs="Arial"/>
                <w:b/>
                <w:bCs/>
                <w:sz w:val="22"/>
                <w:szCs w:val="22"/>
              </w:rPr>
              <w:t xml:space="preserve">Achieve sustainable primary prevention for our municipality </w:t>
            </w:r>
          </w:p>
          <w:p w:rsidR="00221892" w:rsidRPr="0029143C" w:rsidRDefault="00221892" w:rsidP="0029143C">
            <w:pPr>
              <w:pStyle w:val="ListParagraph"/>
              <w:spacing w:before="60" w:after="60"/>
              <w:ind w:left="346"/>
              <w:contextualSpacing w:val="0"/>
              <w:rPr>
                <w:rFonts w:ascii="Arial" w:hAnsi="Arial" w:cs="Arial"/>
                <w:b/>
                <w:bCs/>
                <w:sz w:val="22"/>
                <w:szCs w:val="22"/>
              </w:rPr>
            </w:pPr>
          </w:p>
          <w:p w:rsidR="00221892" w:rsidRDefault="00221892" w:rsidP="00E34420">
            <w:pPr>
              <w:pStyle w:val="ListParagraph"/>
              <w:numPr>
                <w:ilvl w:val="1"/>
                <w:numId w:val="14"/>
              </w:numPr>
              <w:spacing w:before="60" w:after="60"/>
              <w:contextualSpacing w:val="0"/>
              <w:rPr>
                <w:rFonts w:ascii="Arial" w:hAnsi="Arial" w:cs="Arial"/>
                <w:sz w:val="22"/>
                <w:szCs w:val="22"/>
                <w:lang w:bidi="en-US"/>
              </w:rPr>
            </w:pPr>
            <w:r w:rsidRPr="0029143C">
              <w:rPr>
                <w:rFonts w:ascii="Arial" w:hAnsi="Arial" w:cs="Arial"/>
                <w:sz w:val="22"/>
                <w:szCs w:val="22"/>
                <w:lang w:bidi="en-US"/>
              </w:rPr>
              <w:t>Support community groups and businesses to develop and deliver localised responses to the underlying drivers of violence against women through our community grants and sponsorship programs</w:t>
            </w:r>
          </w:p>
          <w:p w:rsidR="00221892" w:rsidRDefault="00221892" w:rsidP="00221892">
            <w:pPr>
              <w:pStyle w:val="ListParagraph"/>
              <w:spacing w:before="60" w:after="60"/>
              <w:ind w:left="360"/>
              <w:contextualSpacing w:val="0"/>
              <w:rPr>
                <w:rFonts w:ascii="Arial" w:hAnsi="Arial" w:cs="Arial"/>
                <w:sz w:val="22"/>
                <w:szCs w:val="22"/>
                <w:lang w:bidi="en-US"/>
              </w:rPr>
            </w:pPr>
          </w:p>
          <w:p w:rsidR="0042498A" w:rsidRDefault="0042498A" w:rsidP="00221892">
            <w:pPr>
              <w:pStyle w:val="ListParagraph"/>
              <w:spacing w:before="60" w:after="60"/>
              <w:ind w:left="360"/>
              <w:contextualSpacing w:val="0"/>
              <w:rPr>
                <w:rFonts w:ascii="Arial" w:hAnsi="Arial" w:cs="Arial"/>
                <w:sz w:val="22"/>
                <w:szCs w:val="22"/>
                <w:lang w:bidi="en-US"/>
              </w:rPr>
            </w:pPr>
          </w:p>
          <w:p w:rsidR="00221892" w:rsidRDefault="00221892" w:rsidP="00E34420">
            <w:pPr>
              <w:pStyle w:val="ListParagraph"/>
              <w:numPr>
                <w:ilvl w:val="1"/>
                <w:numId w:val="14"/>
              </w:numPr>
              <w:spacing w:before="60" w:after="60"/>
              <w:contextualSpacing w:val="0"/>
              <w:rPr>
                <w:rFonts w:ascii="Arial" w:hAnsi="Arial" w:cs="Arial"/>
                <w:sz w:val="22"/>
                <w:szCs w:val="22"/>
                <w:lang w:bidi="en-US"/>
              </w:rPr>
            </w:pPr>
            <w:r w:rsidRPr="0029143C">
              <w:rPr>
                <w:rFonts w:ascii="Arial" w:hAnsi="Arial" w:cs="Arial"/>
                <w:sz w:val="22"/>
                <w:szCs w:val="22"/>
                <w:lang w:bidi="en-US"/>
              </w:rPr>
              <w:t xml:space="preserve">Continue contributing to the Preventing Violence Together 2030 strategy as a full member in the western metropolitan region’s partnership to prevent violence against women </w:t>
            </w:r>
          </w:p>
          <w:p w:rsidR="00221892" w:rsidRPr="00221892" w:rsidRDefault="00221892" w:rsidP="00221892">
            <w:pPr>
              <w:pStyle w:val="ListParagraph"/>
              <w:rPr>
                <w:rFonts w:ascii="Arial" w:hAnsi="Arial" w:cs="Arial"/>
                <w:sz w:val="22"/>
                <w:szCs w:val="22"/>
                <w:lang w:bidi="en-US"/>
              </w:rPr>
            </w:pPr>
          </w:p>
          <w:p w:rsidR="00221892" w:rsidRDefault="00221892" w:rsidP="00E34420">
            <w:pPr>
              <w:pStyle w:val="ListParagraph"/>
              <w:numPr>
                <w:ilvl w:val="1"/>
                <w:numId w:val="14"/>
              </w:numPr>
              <w:spacing w:before="60" w:after="60"/>
              <w:contextualSpacing w:val="0"/>
              <w:rPr>
                <w:rFonts w:ascii="Arial" w:hAnsi="Arial" w:cs="Arial"/>
                <w:sz w:val="22"/>
                <w:szCs w:val="22"/>
                <w:lang w:bidi="en-US"/>
              </w:rPr>
            </w:pPr>
            <w:r w:rsidRPr="0029143C">
              <w:rPr>
                <w:rFonts w:ascii="Arial" w:hAnsi="Arial" w:cs="Arial"/>
                <w:sz w:val="22"/>
                <w:szCs w:val="22"/>
                <w:lang w:bidi="en-US"/>
              </w:rPr>
              <w:t xml:space="preserve">Participate in and actively contribute to the Municipal Association of Victoria’s Gender Equality, Prevention of Violence Against Women and Gender Based Violence Network </w:t>
            </w:r>
          </w:p>
          <w:p w:rsidR="00221892" w:rsidRPr="00221892" w:rsidRDefault="00221892" w:rsidP="00221892">
            <w:pPr>
              <w:pStyle w:val="ListParagraph"/>
              <w:rPr>
                <w:rFonts w:ascii="Arial" w:hAnsi="Arial" w:cs="Arial"/>
                <w:sz w:val="22"/>
                <w:szCs w:val="22"/>
                <w:lang w:bidi="en-US"/>
              </w:rPr>
            </w:pPr>
          </w:p>
          <w:p w:rsidR="00221892" w:rsidRPr="00FA5C13" w:rsidRDefault="00221892" w:rsidP="00E34420">
            <w:pPr>
              <w:pStyle w:val="ListParagraph"/>
              <w:numPr>
                <w:ilvl w:val="1"/>
                <w:numId w:val="14"/>
              </w:numPr>
              <w:spacing w:before="60" w:after="60"/>
              <w:contextualSpacing w:val="0"/>
              <w:rPr>
                <w:rFonts w:ascii="Arial" w:hAnsi="Arial" w:cs="Arial"/>
                <w:sz w:val="22"/>
                <w:szCs w:val="22"/>
                <w:lang w:bidi="en-US"/>
              </w:rPr>
            </w:pPr>
            <w:r w:rsidRPr="0029143C">
              <w:rPr>
                <w:rFonts w:ascii="Arial" w:hAnsi="Arial" w:cs="Arial"/>
                <w:sz w:val="22"/>
                <w:szCs w:val="22"/>
                <w:lang w:bidi="en-US"/>
              </w:rPr>
              <w:t>Learn from and share knowledge with other international cities on global best practice in primary prevention</w:t>
            </w:r>
          </w:p>
        </w:tc>
        <w:tc>
          <w:tcPr>
            <w:tcW w:w="2602" w:type="dxa"/>
            <w:shd w:val="clear" w:color="auto" w:fill="auto"/>
          </w:tcPr>
          <w:p w:rsidR="00185F05" w:rsidRDefault="00185F05" w:rsidP="009E35B2">
            <w:pPr>
              <w:spacing w:before="60" w:after="60"/>
              <w:ind w:right="-85"/>
              <w:rPr>
                <w:rFonts w:ascii="Arial" w:hAnsi="Arial" w:cs="Arial"/>
                <w:sz w:val="22"/>
                <w:szCs w:val="22"/>
              </w:rPr>
            </w:pPr>
            <w:r>
              <w:rPr>
                <w:rFonts w:ascii="Arial" w:hAnsi="Arial" w:cs="Arial"/>
                <w:sz w:val="22"/>
                <w:szCs w:val="22"/>
              </w:rPr>
              <w:t xml:space="preserve">Community organisations and Advocacy groups </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Municipal Association of Victoria</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 xml:space="preserve">Women’s Health West </w:t>
            </w:r>
            <w:r w:rsidR="00185F05">
              <w:rPr>
                <w:rFonts w:ascii="Arial" w:hAnsi="Arial" w:cs="Arial"/>
                <w:sz w:val="22"/>
                <w:szCs w:val="22"/>
              </w:rPr>
              <w:t>and</w:t>
            </w:r>
            <w:r w:rsidRPr="00FA5C13">
              <w:rPr>
                <w:rFonts w:ascii="Arial" w:hAnsi="Arial" w:cs="Arial"/>
                <w:sz w:val="22"/>
                <w:szCs w:val="22"/>
              </w:rPr>
              <w:t xml:space="preserve"> PVT </w:t>
            </w:r>
            <w:r w:rsidR="00185F05">
              <w:rPr>
                <w:rFonts w:ascii="Arial" w:hAnsi="Arial" w:cs="Arial"/>
                <w:sz w:val="22"/>
                <w:szCs w:val="22"/>
              </w:rPr>
              <w:t>Partnership</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Respect Victoria</w:t>
            </w:r>
          </w:p>
          <w:p w:rsidR="00221892" w:rsidRPr="00FA5C13" w:rsidRDefault="00221892" w:rsidP="009E35B2">
            <w:pPr>
              <w:spacing w:before="60" w:after="60"/>
              <w:ind w:right="-85"/>
              <w:rPr>
                <w:rFonts w:ascii="Arial" w:hAnsi="Arial" w:cs="Arial"/>
                <w:sz w:val="22"/>
                <w:szCs w:val="22"/>
              </w:rPr>
            </w:pPr>
          </w:p>
        </w:tc>
        <w:tc>
          <w:tcPr>
            <w:tcW w:w="2706" w:type="dxa"/>
          </w:tcPr>
          <w:p w:rsidR="0042498A" w:rsidRDefault="0042498A" w:rsidP="009E35B2">
            <w:pPr>
              <w:spacing w:before="60" w:after="60"/>
              <w:ind w:right="-108"/>
              <w:rPr>
                <w:rFonts w:ascii="Arial" w:hAnsi="Arial" w:cs="Arial"/>
                <w:sz w:val="22"/>
                <w:szCs w:val="22"/>
              </w:rPr>
            </w:pPr>
          </w:p>
          <w:p w:rsidR="0042498A" w:rsidRDefault="0042498A" w:rsidP="009E35B2">
            <w:pPr>
              <w:spacing w:before="60" w:after="60"/>
              <w:ind w:right="-108"/>
              <w:rPr>
                <w:rFonts w:ascii="Arial" w:hAnsi="Arial" w:cs="Arial"/>
                <w:sz w:val="22"/>
                <w:szCs w:val="22"/>
              </w:rPr>
            </w:pPr>
          </w:p>
          <w:p w:rsidR="0042498A" w:rsidRDefault="0042498A" w:rsidP="009E35B2">
            <w:pPr>
              <w:spacing w:before="60" w:after="60"/>
              <w:ind w:right="-108"/>
              <w:rPr>
                <w:rFonts w:ascii="Arial" w:hAnsi="Arial" w:cs="Arial"/>
                <w:sz w:val="22"/>
                <w:szCs w:val="22"/>
              </w:rPr>
            </w:pPr>
          </w:p>
          <w:p w:rsidR="009E35B2" w:rsidRDefault="009E35B2" w:rsidP="009E35B2">
            <w:pPr>
              <w:spacing w:before="60" w:after="60"/>
              <w:ind w:right="-108"/>
              <w:rPr>
                <w:rFonts w:ascii="Arial" w:hAnsi="Arial" w:cs="Arial"/>
                <w:sz w:val="22"/>
                <w:szCs w:val="22"/>
              </w:rPr>
            </w:pPr>
            <w:r w:rsidRPr="009E35B2">
              <w:rPr>
                <w:rFonts w:ascii="Arial" w:hAnsi="Arial" w:cs="Arial"/>
                <w:sz w:val="22"/>
                <w:szCs w:val="22"/>
              </w:rPr>
              <w:t xml:space="preserve">Increased capacity </w:t>
            </w:r>
            <w:r w:rsidR="00185F05">
              <w:rPr>
                <w:rFonts w:ascii="Arial" w:hAnsi="Arial" w:cs="Arial"/>
                <w:sz w:val="22"/>
                <w:szCs w:val="22"/>
              </w:rPr>
              <w:t>and</w:t>
            </w:r>
            <w:r w:rsidRPr="009E35B2">
              <w:rPr>
                <w:rFonts w:ascii="Arial" w:hAnsi="Arial" w:cs="Arial"/>
                <w:sz w:val="22"/>
                <w:szCs w:val="22"/>
              </w:rPr>
              <w:t xml:space="preserve"> capability of </w:t>
            </w:r>
            <w:r>
              <w:rPr>
                <w:rFonts w:ascii="Arial" w:hAnsi="Arial" w:cs="Arial"/>
                <w:sz w:val="22"/>
                <w:szCs w:val="22"/>
              </w:rPr>
              <w:t xml:space="preserve">community groups and </w:t>
            </w:r>
            <w:r w:rsidRPr="009E35B2">
              <w:rPr>
                <w:rFonts w:ascii="Arial" w:hAnsi="Arial" w:cs="Arial"/>
                <w:sz w:val="22"/>
                <w:szCs w:val="22"/>
              </w:rPr>
              <w:t xml:space="preserve">businesses </w:t>
            </w:r>
            <w:r>
              <w:rPr>
                <w:rFonts w:ascii="Arial" w:hAnsi="Arial" w:cs="Arial"/>
                <w:sz w:val="22"/>
                <w:szCs w:val="22"/>
              </w:rPr>
              <w:t>to</w:t>
            </w:r>
            <w:r w:rsidRPr="009E35B2">
              <w:rPr>
                <w:rFonts w:ascii="Arial" w:hAnsi="Arial" w:cs="Arial"/>
                <w:sz w:val="22"/>
                <w:szCs w:val="22"/>
              </w:rPr>
              <w:t xml:space="preserve"> adopt/initiate ge</w:t>
            </w:r>
            <w:r w:rsidR="00E122D9">
              <w:rPr>
                <w:rFonts w:ascii="Arial" w:hAnsi="Arial" w:cs="Arial"/>
                <w:sz w:val="22"/>
                <w:szCs w:val="22"/>
              </w:rPr>
              <w:t>nder equitable</w:t>
            </w:r>
            <w:r w:rsidRPr="009E35B2">
              <w:rPr>
                <w:rFonts w:ascii="Arial" w:hAnsi="Arial" w:cs="Arial"/>
                <w:sz w:val="22"/>
                <w:szCs w:val="22"/>
              </w:rPr>
              <w:t xml:space="preserve"> practices</w:t>
            </w:r>
          </w:p>
          <w:p w:rsidR="009E35B2" w:rsidRDefault="009E35B2" w:rsidP="00B77C81">
            <w:pPr>
              <w:spacing w:before="60" w:after="60"/>
              <w:ind w:right="-108"/>
              <w:rPr>
                <w:rFonts w:ascii="Arial" w:hAnsi="Arial" w:cs="Arial"/>
                <w:sz w:val="22"/>
                <w:szCs w:val="22"/>
              </w:rPr>
            </w:pPr>
          </w:p>
          <w:p w:rsidR="00E122D9" w:rsidRDefault="0042498A" w:rsidP="00E122D9">
            <w:pPr>
              <w:spacing w:before="60" w:after="60"/>
              <w:ind w:right="-108"/>
              <w:rPr>
                <w:rFonts w:ascii="Arial" w:hAnsi="Arial" w:cs="Arial"/>
                <w:sz w:val="22"/>
                <w:szCs w:val="22"/>
              </w:rPr>
            </w:pPr>
            <w:r>
              <w:rPr>
                <w:rFonts w:ascii="Arial" w:hAnsi="Arial" w:cs="Arial"/>
                <w:sz w:val="22"/>
                <w:szCs w:val="22"/>
              </w:rPr>
              <w:t>Increased visibility of councils advocacy</w:t>
            </w:r>
            <w:r w:rsidR="003C5996">
              <w:rPr>
                <w:rFonts w:ascii="Arial" w:hAnsi="Arial" w:cs="Arial"/>
                <w:sz w:val="22"/>
                <w:szCs w:val="22"/>
              </w:rPr>
              <w:t>,</w:t>
            </w:r>
            <w:r>
              <w:rPr>
                <w:rFonts w:ascii="Arial" w:hAnsi="Arial" w:cs="Arial"/>
                <w:sz w:val="22"/>
                <w:szCs w:val="22"/>
              </w:rPr>
              <w:t xml:space="preserve"> </w:t>
            </w:r>
            <w:r w:rsidR="00B77C81" w:rsidRPr="00B77C81">
              <w:rPr>
                <w:rFonts w:ascii="Arial" w:hAnsi="Arial" w:cs="Arial"/>
                <w:sz w:val="22"/>
                <w:szCs w:val="22"/>
              </w:rPr>
              <w:t xml:space="preserve"> leadership </w:t>
            </w:r>
            <w:r w:rsidR="00185F05">
              <w:rPr>
                <w:rFonts w:ascii="Arial" w:hAnsi="Arial" w:cs="Arial"/>
                <w:sz w:val="22"/>
                <w:szCs w:val="22"/>
              </w:rPr>
              <w:t>and</w:t>
            </w:r>
            <w:r w:rsidR="00B77C81" w:rsidRPr="00B77C81">
              <w:rPr>
                <w:rFonts w:ascii="Arial" w:hAnsi="Arial" w:cs="Arial"/>
                <w:sz w:val="22"/>
                <w:szCs w:val="22"/>
              </w:rPr>
              <w:t xml:space="preserve"> commitment to PVAW </w:t>
            </w:r>
            <w:r w:rsidR="00185F05">
              <w:rPr>
                <w:rFonts w:ascii="Arial" w:hAnsi="Arial" w:cs="Arial"/>
                <w:sz w:val="22"/>
                <w:szCs w:val="22"/>
              </w:rPr>
              <w:t>and</w:t>
            </w:r>
            <w:r w:rsidR="00B77C81" w:rsidRPr="00B77C81">
              <w:rPr>
                <w:rFonts w:ascii="Arial" w:hAnsi="Arial" w:cs="Arial"/>
                <w:sz w:val="22"/>
                <w:szCs w:val="22"/>
              </w:rPr>
              <w:t xml:space="preserve"> gender equality</w:t>
            </w:r>
            <w:r w:rsidR="00E122D9" w:rsidRPr="00B77C81">
              <w:rPr>
                <w:rFonts w:ascii="Arial" w:hAnsi="Arial" w:cs="Arial"/>
                <w:sz w:val="22"/>
                <w:szCs w:val="22"/>
              </w:rPr>
              <w:t xml:space="preserve"> </w:t>
            </w:r>
          </w:p>
          <w:p w:rsidR="00E122D9" w:rsidRDefault="00E122D9" w:rsidP="00E122D9">
            <w:pPr>
              <w:spacing w:before="60" w:after="60"/>
              <w:ind w:right="-108"/>
              <w:rPr>
                <w:rFonts w:ascii="Arial" w:hAnsi="Arial" w:cs="Arial"/>
                <w:sz w:val="22"/>
                <w:szCs w:val="22"/>
              </w:rPr>
            </w:pPr>
          </w:p>
          <w:p w:rsidR="00E122D9" w:rsidRDefault="003C5996" w:rsidP="00E122D9">
            <w:pPr>
              <w:spacing w:before="60" w:after="60"/>
              <w:ind w:right="-108"/>
              <w:rPr>
                <w:rFonts w:ascii="Arial" w:hAnsi="Arial" w:cs="Arial"/>
                <w:sz w:val="22"/>
                <w:szCs w:val="22"/>
              </w:rPr>
            </w:pPr>
            <w:r>
              <w:rPr>
                <w:rFonts w:ascii="Arial" w:hAnsi="Arial" w:cs="Arial"/>
                <w:sz w:val="22"/>
                <w:szCs w:val="22"/>
              </w:rPr>
              <w:t>S</w:t>
            </w:r>
            <w:r w:rsidR="00E122D9" w:rsidRPr="00B77C81">
              <w:rPr>
                <w:rFonts w:ascii="Arial" w:hAnsi="Arial" w:cs="Arial"/>
                <w:sz w:val="22"/>
                <w:szCs w:val="22"/>
              </w:rPr>
              <w:t>ustained partnerships for PVAW</w:t>
            </w:r>
            <w:r w:rsidR="00E122D9">
              <w:rPr>
                <w:rFonts w:ascii="Arial" w:hAnsi="Arial" w:cs="Arial"/>
                <w:sz w:val="22"/>
                <w:szCs w:val="22"/>
              </w:rPr>
              <w:t xml:space="preserve"> and gender equality</w:t>
            </w:r>
          </w:p>
          <w:p w:rsidR="00B77C81" w:rsidRDefault="00B77C81" w:rsidP="00B77C81">
            <w:pPr>
              <w:spacing w:before="60" w:after="60"/>
              <w:ind w:right="-108"/>
              <w:rPr>
                <w:rFonts w:ascii="Arial" w:hAnsi="Arial" w:cs="Arial"/>
                <w:sz w:val="22"/>
                <w:szCs w:val="22"/>
              </w:rPr>
            </w:pPr>
          </w:p>
          <w:p w:rsidR="003C5996" w:rsidRPr="00FA5C13" w:rsidRDefault="003C5996" w:rsidP="00C64DF5">
            <w:pPr>
              <w:spacing w:before="60" w:after="60"/>
              <w:ind w:right="-108"/>
              <w:rPr>
                <w:rFonts w:ascii="Arial" w:hAnsi="Arial" w:cs="Arial"/>
                <w:sz w:val="22"/>
                <w:szCs w:val="22"/>
              </w:rPr>
            </w:pPr>
            <w:r>
              <w:rPr>
                <w:rFonts w:ascii="Arial" w:hAnsi="Arial" w:cs="Arial"/>
                <w:sz w:val="22"/>
                <w:szCs w:val="22"/>
              </w:rPr>
              <w:t>Knowledge and best practice in primary prevention informs future Action Plans.</w:t>
            </w:r>
          </w:p>
        </w:tc>
        <w:tc>
          <w:tcPr>
            <w:tcW w:w="3031" w:type="dxa"/>
            <w:shd w:val="clear" w:color="auto" w:fill="auto"/>
          </w:tcPr>
          <w:p w:rsidR="00221892" w:rsidRPr="00FA5C13" w:rsidRDefault="00221892" w:rsidP="009E35B2">
            <w:pPr>
              <w:spacing w:before="60" w:after="60"/>
              <w:ind w:right="-108"/>
              <w:rPr>
                <w:rFonts w:ascii="Arial" w:hAnsi="Arial" w:cs="Arial"/>
                <w:sz w:val="22"/>
                <w:szCs w:val="22"/>
              </w:rPr>
            </w:pPr>
            <w:r w:rsidRPr="00FA5C13">
              <w:rPr>
                <w:rFonts w:ascii="Arial" w:hAnsi="Arial" w:cs="Arial"/>
                <w:sz w:val="22"/>
                <w:szCs w:val="22"/>
              </w:rPr>
              <w:t>Sustainable Development Goals</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SDG 3 Good health and wellbeing</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SDG 5 Gender equality</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 xml:space="preserve">SDG 17 Partnerships for the Goals </w:t>
            </w:r>
          </w:p>
          <w:p w:rsidR="00221892" w:rsidRPr="00FA5C13" w:rsidRDefault="00221892" w:rsidP="009E35B2">
            <w:pPr>
              <w:spacing w:before="60" w:after="60"/>
              <w:rPr>
                <w:rFonts w:ascii="Arial" w:hAnsi="Arial" w:cs="Arial"/>
                <w:sz w:val="22"/>
                <w:szCs w:val="22"/>
              </w:rPr>
            </w:pPr>
            <w:r w:rsidRPr="00FA5C13">
              <w:rPr>
                <w:rFonts w:ascii="Arial" w:hAnsi="Arial" w:cs="Arial"/>
                <w:sz w:val="22"/>
                <w:szCs w:val="22"/>
              </w:rPr>
              <w:t xml:space="preserve">Council Plan 2021–2025 </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Safety and wellbeing</w:t>
            </w:r>
          </w:p>
          <w:p w:rsidR="00221892" w:rsidRPr="00FA5C13" w:rsidRDefault="00221892" w:rsidP="009E35B2">
            <w:pPr>
              <w:spacing w:before="60" w:after="60"/>
              <w:ind w:right="-85"/>
              <w:rPr>
                <w:rFonts w:ascii="Arial" w:hAnsi="Arial" w:cs="Arial"/>
                <w:sz w:val="22"/>
                <w:szCs w:val="22"/>
              </w:rPr>
            </w:pPr>
            <w:r w:rsidRPr="00FA5C13">
              <w:rPr>
                <w:rFonts w:ascii="Arial" w:hAnsi="Arial" w:cs="Arial"/>
                <w:sz w:val="22"/>
                <w:szCs w:val="22"/>
              </w:rPr>
              <w:t>Municipal Public Health and Wellbeing Plan</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Public health and safety</w:t>
            </w:r>
          </w:p>
          <w:p w:rsidR="00221892" w:rsidRPr="00FA5C13" w:rsidRDefault="00221892" w:rsidP="00E34420">
            <w:pPr>
              <w:pStyle w:val="ListParagraph"/>
              <w:numPr>
                <w:ilvl w:val="0"/>
                <w:numId w:val="13"/>
              </w:numPr>
              <w:spacing w:before="60" w:after="60"/>
              <w:ind w:left="265" w:right="-85" w:hanging="178"/>
              <w:contextualSpacing w:val="0"/>
              <w:rPr>
                <w:rFonts w:ascii="Arial" w:hAnsi="Arial" w:cs="Arial"/>
                <w:sz w:val="22"/>
                <w:szCs w:val="22"/>
              </w:rPr>
            </w:pPr>
            <w:r w:rsidRPr="00FA5C13">
              <w:rPr>
                <w:rFonts w:ascii="Arial" w:hAnsi="Arial" w:cs="Arial"/>
                <w:sz w:val="22"/>
                <w:szCs w:val="22"/>
              </w:rPr>
              <w:t>Mental wellbeing and inclusion</w:t>
            </w:r>
          </w:p>
          <w:p w:rsidR="00221892" w:rsidRPr="00FA5C13" w:rsidRDefault="00221892" w:rsidP="009E35B2">
            <w:pPr>
              <w:spacing w:before="60" w:after="60"/>
              <w:ind w:right="-108"/>
              <w:rPr>
                <w:rFonts w:ascii="Arial" w:hAnsi="Arial" w:cs="Arial"/>
                <w:sz w:val="22"/>
                <w:szCs w:val="22"/>
              </w:rPr>
            </w:pPr>
          </w:p>
        </w:tc>
      </w:tr>
    </w:tbl>
    <w:p w:rsidR="00E34420" w:rsidRDefault="00E34420" w:rsidP="00E34420">
      <w:pPr>
        <w:pStyle w:val="ListParagraph"/>
        <w:spacing w:before="60" w:after="60"/>
        <w:ind w:left="284" w:right="179"/>
        <w:contextualSpacing w:val="0"/>
        <w:rPr>
          <w:rFonts w:ascii="Arial" w:hAnsi="Arial" w:cs="Arial"/>
          <w:sz w:val="18"/>
          <w:szCs w:val="18"/>
        </w:rPr>
      </w:pPr>
    </w:p>
    <w:p w:rsidR="00E34420" w:rsidRDefault="00E34420" w:rsidP="004C2820">
      <w:pPr>
        <w:spacing w:before="120" w:after="200" w:line="288" w:lineRule="auto"/>
        <w:ind w:right="57"/>
        <w:rPr>
          <w:rFonts w:ascii="Arial" w:hAnsi="Arial" w:cs="Arial"/>
          <w:lang w:val="en-GB"/>
        </w:rPr>
        <w:sectPr w:rsidR="00E34420" w:rsidSect="00E34420">
          <w:pgSz w:w="16838" w:h="11906" w:orient="landscape"/>
          <w:pgMar w:top="1440" w:right="1440" w:bottom="1440" w:left="1440" w:header="709" w:footer="709" w:gutter="0"/>
          <w:cols w:space="708"/>
          <w:docGrid w:linePitch="360"/>
        </w:sectPr>
      </w:pPr>
    </w:p>
    <w:p w:rsidR="00AC3546" w:rsidRDefault="00AC3546" w:rsidP="004C2820">
      <w:pPr>
        <w:spacing w:before="120" w:after="200" w:line="288" w:lineRule="auto"/>
        <w:ind w:right="57"/>
        <w:rPr>
          <w:rFonts w:ascii="Arial" w:hAnsi="Arial" w:cs="Arial"/>
          <w:lang w:val="en-GB"/>
        </w:rPr>
      </w:pPr>
    </w:p>
    <w:p w:rsidR="000734D3" w:rsidRPr="00AC3546" w:rsidRDefault="000734D3" w:rsidP="000734D3">
      <w:pPr>
        <w:spacing w:after="240" w:line="288" w:lineRule="auto"/>
        <w:ind w:right="-45"/>
        <w:rPr>
          <w:rFonts w:ascii="Arial" w:hAnsi="Arial" w:cs="Arial"/>
          <w:b/>
          <w:color w:val="76923C"/>
          <w:lang w:val="en-GB"/>
        </w:rPr>
      </w:pPr>
      <w:r w:rsidRPr="00AC3546">
        <w:rPr>
          <w:rFonts w:ascii="Arial" w:hAnsi="Arial" w:cs="Arial"/>
          <w:b/>
          <w:color w:val="76923C"/>
          <w:lang w:val="en-GB"/>
        </w:rPr>
        <w:t xml:space="preserve">Definitions of terms used in our plan </w:t>
      </w:r>
    </w:p>
    <w:tbl>
      <w:tblPr>
        <w:tblStyle w:val="TableGrid"/>
        <w:tblW w:w="9668" w:type="dxa"/>
        <w:tblInd w:w="-34" w:type="dxa"/>
        <w:tblLook w:val="04A0" w:firstRow="1" w:lastRow="0" w:firstColumn="1" w:lastColumn="0" w:noHBand="0" w:noVBand="1"/>
      </w:tblPr>
      <w:tblGrid>
        <w:gridCol w:w="2297"/>
        <w:gridCol w:w="7371"/>
      </w:tblGrid>
      <w:tr w:rsidR="000734D3" w:rsidRPr="00AC3546" w:rsidTr="009E35B2">
        <w:trPr>
          <w:trHeight w:val="277"/>
        </w:trPr>
        <w:tc>
          <w:tcPr>
            <w:tcW w:w="2297"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b/>
                <w:bCs/>
                <w:lang w:val="en-GB"/>
              </w:rPr>
            </w:pPr>
            <w:r w:rsidRPr="00AC3546">
              <w:rPr>
                <w:rFonts w:ascii="Arial" w:hAnsi="Arial" w:cs="Arial"/>
                <w:b/>
                <w:bCs/>
                <w:lang w:val="en-GB"/>
              </w:rPr>
              <w:t xml:space="preserve">Cissexism and cisnormativity </w:t>
            </w:r>
          </w:p>
        </w:tc>
        <w:tc>
          <w:tcPr>
            <w:tcW w:w="7371" w:type="dxa"/>
            <w:tcBorders>
              <w:top w:val="single" w:sz="4" w:space="0" w:color="76923C"/>
              <w:left w:val="single" w:sz="4" w:space="0" w:color="76923C"/>
              <w:bottom w:val="single" w:sz="4" w:space="0" w:color="76923C"/>
              <w:right w:val="single" w:sz="4" w:space="0" w:color="76923C"/>
            </w:tcBorders>
          </w:tcPr>
          <w:p w:rsidR="000734D3" w:rsidRPr="00AC3546" w:rsidRDefault="000734D3" w:rsidP="00FA5C13">
            <w:pPr>
              <w:tabs>
                <w:tab w:val="left" w:pos="5638"/>
              </w:tabs>
              <w:spacing w:before="60" w:after="60" w:line="288" w:lineRule="auto"/>
              <w:rPr>
                <w:rFonts w:ascii="Arial" w:hAnsi="Arial" w:cs="Arial"/>
                <w:lang w:val="en-GB"/>
              </w:rPr>
            </w:pPr>
            <w:r w:rsidRPr="00AC3546">
              <w:rPr>
                <w:rFonts w:ascii="Arial" w:hAnsi="Arial" w:cs="Arial"/>
                <w:lang w:val="en-GB"/>
              </w:rPr>
              <w:t xml:space="preserve">Systemic discrimination based on normative assumptions (cisnormativity) that everyone falls into one of two binary categories, woman or man; and that our </w:t>
            </w:r>
            <w:r w:rsidRPr="00AC3546">
              <w:rPr>
                <w:rFonts w:ascii="Arial" w:hAnsi="Arial" w:cs="Arial"/>
                <w:b/>
                <w:bCs/>
                <w:lang w:val="en-GB"/>
              </w:rPr>
              <w:t xml:space="preserve">gender </w:t>
            </w:r>
            <w:r w:rsidRPr="00AC3546">
              <w:rPr>
                <w:rFonts w:ascii="Arial" w:hAnsi="Arial" w:cs="Arial"/>
                <w:lang w:val="en-GB"/>
              </w:rPr>
              <w:t xml:space="preserve">aligns with binary sex characteristics used to define female or male assigned at birth. As a system of discrimination, cissexism encompasses the norms, stereotypes, attitudes, practices, structures and institutions that facilitate such discrimination. </w:t>
            </w:r>
          </w:p>
        </w:tc>
      </w:tr>
      <w:tr w:rsidR="000734D3" w:rsidRPr="00AC3546" w:rsidTr="009E35B2">
        <w:trPr>
          <w:trHeight w:val="1178"/>
        </w:trPr>
        <w:tc>
          <w:tcPr>
            <w:tcW w:w="2297"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b/>
                <w:bCs/>
                <w:lang w:val="en-GB"/>
              </w:rPr>
            </w:pPr>
            <w:r w:rsidRPr="00AC3546">
              <w:rPr>
                <w:rFonts w:ascii="Arial" w:hAnsi="Arial" w:cs="Arial"/>
                <w:b/>
                <w:bCs/>
                <w:lang w:val="en-GB"/>
              </w:rPr>
              <w:t>Gender</w:t>
            </w:r>
          </w:p>
        </w:tc>
        <w:tc>
          <w:tcPr>
            <w:tcW w:w="7371"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lang w:val="en-GB"/>
              </w:rPr>
            </w:pPr>
            <w:r w:rsidRPr="00AC3546">
              <w:rPr>
                <w:rFonts w:ascii="Arial" w:hAnsi="Arial" w:cs="Arial"/>
                <w:lang w:val="en-GB"/>
              </w:rPr>
              <w:t>The socially learned and acquired roles, behaviours, practices, attitudes and attributes that society considers appropriate for women and men. Gender is a social construction of binarised ‘femininity’ and ‘masculinity’ and how these are experienced and lived by us. Gender is distinct to – but not wholly disconnected from – our understandings of binary sex as the biological and physical characteristics used to define male or female.</w:t>
            </w:r>
          </w:p>
        </w:tc>
      </w:tr>
      <w:tr w:rsidR="000734D3" w:rsidRPr="00AC3546" w:rsidTr="009E35B2">
        <w:trPr>
          <w:trHeight w:val="334"/>
        </w:trPr>
        <w:tc>
          <w:tcPr>
            <w:tcW w:w="2297"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b/>
                <w:bCs/>
                <w:lang w:val="en-GB"/>
              </w:rPr>
            </w:pPr>
            <w:r w:rsidRPr="00AC3546">
              <w:rPr>
                <w:rFonts w:ascii="Arial" w:hAnsi="Arial" w:cs="Arial"/>
                <w:b/>
                <w:bCs/>
                <w:lang w:val="en-GB"/>
              </w:rPr>
              <w:t xml:space="preserve">Gender inequality </w:t>
            </w:r>
          </w:p>
        </w:tc>
        <w:tc>
          <w:tcPr>
            <w:tcW w:w="7371"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lang w:val="en-GB"/>
              </w:rPr>
            </w:pPr>
            <w:r w:rsidRPr="00AC3546">
              <w:rPr>
                <w:rFonts w:ascii="Arial" w:hAnsi="Arial" w:cs="Arial"/>
                <w:lang w:val="en-GB"/>
              </w:rPr>
              <w:t xml:space="preserve">The unequal distribution of power, resources, opportunity and value afforded to men and women in society arising from the social construction of </w:t>
            </w:r>
            <w:r w:rsidRPr="00AC3546">
              <w:rPr>
                <w:rFonts w:ascii="Arial" w:hAnsi="Arial" w:cs="Arial"/>
                <w:b/>
                <w:bCs/>
                <w:lang w:val="en-GB"/>
              </w:rPr>
              <w:t>gender</w:t>
            </w:r>
            <w:r w:rsidRPr="00AC3546">
              <w:rPr>
                <w:rFonts w:ascii="Arial" w:hAnsi="Arial" w:cs="Arial"/>
                <w:lang w:val="en-GB"/>
              </w:rPr>
              <w:t xml:space="preserve">. </w:t>
            </w:r>
          </w:p>
        </w:tc>
      </w:tr>
      <w:tr w:rsidR="000734D3" w:rsidRPr="00AC3546" w:rsidTr="009E35B2">
        <w:trPr>
          <w:trHeight w:val="118"/>
        </w:trPr>
        <w:tc>
          <w:tcPr>
            <w:tcW w:w="2297"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b/>
                <w:bCs/>
                <w:lang w:val="en-GB"/>
              </w:rPr>
            </w:pPr>
            <w:r w:rsidRPr="00AC3546">
              <w:rPr>
                <w:rFonts w:ascii="Arial" w:hAnsi="Arial" w:cs="Arial"/>
                <w:b/>
                <w:bCs/>
                <w:lang w:val="en-GB"/>
              </w:rPr>
              <w:t>Gender-transformative practice</w:t>
            </w:r>
          </w:p>
        </w:tc>
        <w:tc>
          <w:tcPr>
            <w:tcW w:w="7371"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lang w:val="en-GB"/>
              </w:rPr>
            </w:pPr>
            <w:r w:rsidRPr="00AC3546">
              <w:rPr>
                <w:rFonts w:ascii="Arial" w:hAnsi="Arial" w:cs="Arial"/>
                <w:lang w:val="en-GB"/>
              </w:rPr>
              <w:t xml:space="preserve">We understand gender-transformative practice as practice that seeks to interrupt and disrupt the formation and perpetuation of rigid binary gender norms, practices and structures that exist across the entire </w:t>
            </w:r>
            <w:r w:rsidRPr="00AC3546">
              <w:rPr>
                <w:rFonts w:ascii="Arial" w:hAnsi="Arial" w:cs="Arial"/>
                <w:b/>
                <w:bCs/>
                <w:lang w:val="en-GB"/>
              </w:rPr>
              <w:t>social ecology</w:t>
            </w:r>
            <w:r w:rsidRPr="00AC3546">
              <w:rPr>
                <w:rFonts w:ascii="Arial" w:hAnsi="Arial" w:cs="Arial"/>
                <w:lang w:val="en-GB"/>
              </w:rPr>
              <w:t xml:space="preserve">. </w:t>
            </w:r>
          </w:p>
        </w:tc>
      </w:tr>
      <w:tr w:rsidR="000734D3" w:rsidRPr="00AC3546" w:rsidTr="009E35B2">
        <w:trPr>
          <w:trHeight w:val="706"/>
        </w:trPr>
        <w:tc>
          <w:tcPr>
            <w:tcW w:w="2297"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b/>
                <w:bCs/>
                <w:lang w:val="en-GB"/>
              </w:rPr>
            </w:pPr>
            <w:r w:rsidRPr="00AC3546">
              <w:rPr>
                <w:rFonts w:ascii="Arial" w:hAnsi="Arial" w:cs="Arial"/>
                <w:b/>
                <w:bCs/>
                <w:lang w:val="en-GB"/>
              </w:rPr>
              <w:t xml:space="preserve">Heterosexism and heteronormativity </w:t>
            </w:r>
          </w:p>
        </w:tc>
        <w:tc>
          <w:tcPr>
            <w:tcW w:w="7371"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lang w:val="en-GB"/>
              </w:rPr>
            </w:pPr>
            <w:r w:rsidRPr="00AC3546">
              <w:rPr>
                <w:rFonts w:ascii="Arial" w:hAnsi="Arial" w:cs="Arial"/>
                <w:lang w:val="en-GB"/>
              </w:rPr>
              <w:t>Systemic discrimination</w:t>
            </w:r>
            <w:r w:rsidRPr="00AC3546">
              <w:rPr>
                <w:rFonts w:ascii="Arial" w:hAnsi="Arial" w:cs="Arial"/>
              </w:rPr>
              <w:t xml:space="preserve"> based on normative assumptions (heteronormativity) of hetero-sexuality as the central or normal sexual orientation of human beings. Heterosexism is deeply organised by </w:t>
            </w:r>
            <w:r w:rsidRPr="00AC3546">
              <w:rPr>
                <w:rFonts w:ascii="Arial" w:hAnsi="Arial" w:cs="Arial"/>
                <w:b/>
                <w:bCs/>
              </w:rPr>
              <w:t>cissexism</w:t>
            </w:r>
            <w:r w:rsidRPr="00AC3546">
              <w:rPr>
                <w:rFonts w:ascii="Arial" w:hAnsi="Arial" w:cs="Arial"/>
              </w:rPr>
              <w:t>, and</w:t>
            </w:r>
            <w:r w:rsidRPr="00AC3546">
              <w:rPr>
                <w:rFonts w:ascii="Arial" w:hAnsi="Arial" w:cs="Arial"/>
                <w:b/>
                <w:bCs/>
              </w:rPr>
              <w:t xml:space="preserve"> </w:t>
            </w:r>
            <w:r w:rsidRPr="00AC3546">
              <w:rPr>
                <w:rFonts w:ascii="Arial" w:hAnsi="Arial" w:cs="Arial"/>
              </w:rPr>
              <w:t xml:space="preserve">as a system of discrimination it </w:t>
            </w:r>
            <w:r w:rsidRPr="00AC3546">
              <w:rPr>
                <w:rFonts w:ascii="Arial" w:hAnsi="Arial" w:cs="Arial"/>
                <w:lang w:val="en-GB"/>
              </w:rPr>
              <w:t xml:space="preserve">encompasses the norms, stereotypes, attitudes, practices, structures and institutions that facilitate both forms of discrimination. </w:t>
            </w:r>
          </w:p>
        </w:tc>
      </w:tr>
      <w:tr w:rsidR="000734D3" w:rsidRPr="00AC3546" w:rsidTr="009E35B2">
        <w:trPr>
          <w:trHeight w:val="2876"/>
        </w:trPr>
        <w:tc>
          <w:tcPr>
            <w:tcW w:w="2297"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b/>
                <w:bCs/>
                <w:lang w:val="en-GB"/>
              </w:rPr>
            </w:pPr>
            <w:r w:rsidRPr="00AC3546">
              <w:rPr>
                <w:rFonts w:ascii="Arial" w:hAnsi="Arial" w:cs="Arial"/>
                <w:b/>
                <w:bCs/>
                <w:lang w:val="en-GB"/>
              </w:rPr>
              <w:t>Intersectional prevention practice</w:t>
            </w:r>
          </w:p>
        </w:tc>
        <w:tc>
          <w:tcPr>
            <w:tcW w:w="7371"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lang w:val="en-GB"/>
              </w:rPr>
            </w:pPr>
            <w:r w:rsidRPr="00AC3546">
              <w:rPr>
                <w:rFonts w:ascii="Arial" w:hAnsi="Arial" w:cs="Arial"/>
                <w:lang w:val="en-GB"/>
              </w:rPr>
              <w:t>Our prevention practice is intersectional, meaning it leaves no woman behind.</w:t>
            </w:r>
          </w:p>
          <w:p w:rsidR="000734D3" w:rsidRPr="00AC3546" w:rsidRDefault="000734D3" w:rsidP="009E35B2">
            <w:pPr>
              <w:spacing w:before="60" w:after="60" w:line="288" w:lineRule="auto"/>
              <w:rPr>
                <w:rFonts w:ascii="Arial" w:hAnsi="Arial" w:cs="Arial"/>
                <w:lang w:val="en-GB"/>
              </w:rPr>
            </w:pPr>
            <w:r w:rsidRPr="00AC3546">
              <w:rPr>
                <w:rFonts w:ascii="Arial" w:hAnsi="Arial" w:cs="Arial"/>
                <w:lang w:val="en-GB"/>
              </w:rPr>
              <w:t xml:space="preserve">We are acutely aware that deep structural forces or institutionalised systems of privilege and disadvantage </w:t>
            </w:r>
            <w:r w:rsidRPr="00AC3546">
              <w:rPr>
                <w:rFonts w:ascii="Arial" w:hAnsi="Arial" w:cs="Arial"/>
                <w:i/>
                <w:iCs/>
                <w:lang w:val="en-GB"/>
              </w:rPr>
              <w:t>intersect</w:t>
            </w:r>
            <w:r w:rsidRPr="00AC3546">
              <w:rPr>
                <w:rFonts w:ascii="Arial" w:hAnsi="Arial" w:cs="Arial"/>
                <w:lang w:val="en-GB"/>
              </w:rPr>
              <w:t xml:space="preserve"> with one another to influence the risks to, and dynamics and severity of, violence against women. The more compounding the relations of privilege and disadvantage, the less equality exists, and the greater the exposures to violence. </w:t>
            </w:r>
          </w:p>
          <w:p w:rsidR="000734D3" w:rsidRPr="00AC3546" w:rsidRDefault="000734D3" w:rsidP="009E35B2">
            <w:pPr>
              <w:spacing w:before="60" w:after="60" w:line="288" w:lineRule="auto"/>
              <w:rPr>
                <w:rFonts w:ascii="Arial" w:hAnsi="Arial" w:cs="Arial"/>
                <w:lang w:val="en-GB"/>
              </w:rPr>
            </w:pPr>
            <w:r w:rsidRPr="00AC3546">
              <w:rPr>
                <w:rFonts w:ascii="Arial" w:hAnsi="Arial" w:cs="Arial"/>
                <w:lang w:val="en-GB"/>
              </w:rPr>
              <w:t xml:space="preserve">Our prevention practice targets intersecting systems so that we can achieve equality for </w:t>
            </w:r>
            <w:r w:rsidRPr="00AC3546">
              <w:rPr>
                <w:rFonts w:ascii="Arial" w:hAnsi="Arial" w:cs="Arial"/>
                <w:i/>
                <w:iCs/>
                <w:lang w:val="en-GB"/>
              </w:rPr>
              <w:t>all</w:t>
            </w:r>
            <w:r w:rsidRPr="00AC3546">
              <w:rPr>
                <w:rFonts w:ascii="Arial" w:hAnsi="Arial" w:cs="Arial"/>
                <w:lang w:val="en-GB"/>
              </w:rPr>
              <w:t xml:space="preserve"> women and put an end to violence </w:t>
            </w:r>
            <w:r w:rsidRPr="00AC3546">
              <w:rPr>
                <w:rFonts w:ascii="Arial" w:hAnsi="Arial" w:cs="Arial"/>
                <w:i/>
                <w:iCs/>
                <w:lang w:val="en-GB"/>
              </w:rPr>
              <w:t>once and for all</w:t>
            </w:r>
            <w:r w:rsidRPr="00AC3546">
              <w:rPr>
                <w:rFonts w:ascii="Arial" w:hAnsi="Arial" w:cs="Arial"/>
                <w:lang w:val="en-GB"/>
              </w:rPr>
              <w:t xml:space="preserve">. The systems we target (and seek to transform) are </w:t>
            </w:r>
            <w:r w:rsidRPr="00AC3546">
              <w:rPr>
                <w:rFonts w:ascii="Arial" w:hAnsi="Arial" w:cs="Arial"/>
                <w:b/>
                <w:bCs/>
                <w:lang w:val="en-GB"/>
              </w:rPr>
              <w:t>sexism</w:t>
            </w:r>
            <w:r w:rsidRPr="00AC3546">
              <w:rPr>
                <w:rFonts w:ascii="Arial" w:hAnsi="Arial" w:cs="Arial"/>
                <w:lang w:val="en-GB"/>
              </w:rPr>
              <w:t xml:space="preserve"> as well as </w:t>
            </w:r>
            <w:r w:rsidRPr="00AC3546">
              <w:rPr>
                <w:rFonts w:ascii="Arial" w:hAnsi="Arial" w:cs="Arial"/>
                <w:b/>
                <w:bCs/>
                <w:lang w:val="en-GB"/>
              </w:rPr>
              <w:t>heterosexism</w:t>
            </w:r>
            <w:r w:rsidRPr="00AC3546">
              <w:rPr>
                <w:rFonts w:ascii="Arial" w:hAnsi="Arial" w:cs="Arial"/>
                <w:lang w:val="en-GB"/>
              </w:rPr>
              <w:t xml:space="preserve">, </w:t>
            </w:r>
            <w:r w:rsidRPr="00AC3546">
              <w:rPr>
                <w:rFonts w:ascii="Arial" w:hAnsi="Arial" w:cs="Arial"/>
                <w:b/>
                <w:bCs/>
                <w:lang w:val="en-GB"/>
              </w:rPr>
              <w:t>cissexism</w:t>
            </w:r>
            <w:r w:rsidRPr="00AC3546">
              <w:rPr>
                <w:rFonts w:ascii="Arial" w:hAnsi="Arial" w:cs="Arial"/>
                <w:lang w:val="en-GB"/>
              </w:rPr>
              <w:t xml:space="preserve">, racism, colonialism (and its ongoing legacy), ethnocentrism and ableism – to name but a few. </w:t>
            </w:r>
          </w:p>
          <w:p w:rsidR="000734D3" w:rsidRPr="00AC3546" w:rsidRDefault="000734D3" w:rsidP="009E35B2">
            <w:pPr>
              <w:spacing w:before="60" w:after="60" w:line="288" w:lineRule="auto"/>
              <w:rPr>
                <w:rFonts w:ascii="Arial" w:hAnsi="Arial" w:cs="Arial"/>
                <w:lang w:val="en-GB"/>
              </w:rPr>
            </w:pPr>
            <w:r w:rsidRPr="00AC3546">
              <w:rPr>
                <w:rFonts w:ascii="Arial" w:hAnsi="Arial" w:cs="Arial"/>
                <w:lang w:val="en-GB"/>
              </w:rPr>
              <w:t>Intersectionality actually helps us to be more effective in preventing violence against women because it helps us to disrupt all the intersecting forces that shape women’s lived experiences of inequality.</w:t>
            </w:r>
          </w:p>
        </w:tc>
      </w:tr>
      <w:tr w:rsidR="000734D3" w:rsidRPr="00AC3546" w:rsidTr="009E35B2">
        <w:tc>
          <w:tcPr>
            <w:tcW w:w="2297"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ind w:right="-85"/>
              <w:rPr>
                <w:rFonts w:ascii="Arial" w:hAnsi="Arial" w:cs="Arial"/>
                <w:b/>
                <w:bCs/>
                <w:lang w:val="en-GB"/>
              </w:rPr>
            </w:pPr>
            <w:r w:rsidRPr="00AC3546">
              <w:rPr>
                <w:rFonts w:ascii="Arial" w:hAnsi="Arial" w:cs="Arial"/>
                <w:b/>
                <w:bCs/>
                <w:lang w:val="en-GB"/>
              </w:rPr>
              <w:t xml:space="preserve">Sexism </w:t>
            </w:r>
          </w:p>
        </w:tc>
        <w:tc>
          <w:tcPr>
            <w:tcW w:w="7371"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rPr>
                <w:rFonts w:ascii="Arial" w:hAnsi="Arial" w:cs="Arial"/>
                <w:lang w:val="en-GB"/>
              </w:rPr>
            </w:pPr>
            <w:r w:rsidRPr="00AC3546">
              <w:rPr>
                <w:rFonts w:ascii="Arial" w:hAnsi="Arial" w:cs="Arial"/>
                <w:lang w:val="en-GB"/>
              </w:rPr>
              <w:t xml:space="preserve">Systemic discrimination based on socially-constructed concepts of </w:t>
            </w:r>
            <w:r w:rsidRPr="00AC3546">
              <w:rPr>
                <w:rFonts w:ascii="Arial" w:hAnsi="Arial" w:cs="Arial"/>
                <w:b/>
                <w:bCs/>
                <w:lang w:val="en-GB"/>
              </w:rPr>
              <w:t>gender</w:t>
            </w:r>
            <w:r w:rsidRPr="00AC3546">
              <w:rPr>
                <w:rFonts w:ascii="Arial" w:hAnsi="Arial" w:cs="Arial"/>
                <w:lang w:val="en-GB"/>
              </w:rPr>
              <w:t xml:space="preserve"> and the </w:t>
            </w:r>
            <w:r w:rsidRPr="00AC3546">
              <w:rPr>
                <w:rFonts w:ascii="Arial" w:hAnsi="Arial" w:cs="Arial"/>
                <w:b/>
                <w:bCs/>
                <w:lang w:val="en-GB"/>
              </w:rPr>
              <w:t>gender inequality</w:t>
            </w:r>
            <w:r w:rsidRPr="00AC3546">
              <w:rPr>
                <w:rFonts w:ascii="Arial" w:hAnsi="Arial" w:cs="Arial"/>
                <w:lang w:val="en-GB"/>
              </w:rPr>
              <w:t xml:space="preserve"> arising from this. As a system of discrimination, sexism encompasses the norms, stereotypes, attitudes, practices, structures and institutions that facilitate such discrimination. Sexism is deeply interconnected with </w:t>
            </w:r>
            <w:r w:rsidRPr="00AC3546">
              <w:rPr>
                <w:rFonts w:ascii="Arial" w:hAnsi="Arial" w:cs="Arial"/>
                <w:b/>
                <w:bCs/>
                <w:lang w:val="en-GB"/>
              </w:rPr>
              <w:t>heterosexism</w:t>
            </w:r>
            <w:r w:rsidRPr="00AC3546">
              <w:rPr>
                <w:rFonts w:ascii="Arial" w:hAnsi="Arial" w:cs="Arial"/>
                <w:lang w:val="en-GB"/>
              </w:rPr>
              <w:t xml:space="preserve"> and </w:t>
            </w:r>
            <w:r w:rsidRPr="00AC3546">
              <w:rPr>
                <w:rFonts w:ascii="Arial" w:hAnsi="Arial" w:cs="Arial"/>
                <w:b/>
                <w:bCs/>
                <w:lang w:val="en-GB"/>
              </w:rPr>
              <w:t>cissexism</w:t>
            </w:r>
            <w:r w:rsidRPr="00AC3546">
              <w:rPr>
                <w:rFonts w:ascii="Arial" w:hAnsi="Arial" w:cs="Arial"/>
                <w:lang w:val="en-GB"/>
              </w:rPr>
              <w:t xml:space="preserve">. </w:t>
            </w:r>
          </w:p>
        </w:tc>
      </w:tr>
      <w:tr w:rsidR="000734D3" w:rsidRPr="00AC3546" w:rsidTr="009E35B2">
        <w:trPr>
          <w:trHeight w:val="3489"/>
        </w:trPr>
        <w:tc>
          <w:tcPr>
            <w:tcW w:w="2297" w:type="dxa"/>
            <w:tcBorders>
              <w:top w:val="single" w:sz="4" w:space="0" w:color="76923C"/>
              <w:left w:val="single" w:sz="4" w:space="0" w:color="76923C"/>
              <w:right w:val="single" w:sz="4" w:space="0" w:color="76923C"/>
            </w:tcBorders>
          </w:tcPr>
          <w:p w:rsidR="000734D3" w:rsidRPr="00AC3546" w:rsidRDefault="000734D3" w:rsidP="009E35B2">
            <w:pPr>
              <w:spacing w:before="60" w:after="60" w:line="288" w:lineRule="auto"/>
              <w:ind w:right="-85"/>
              <w:rPr>
                <w:rFonts w:ascii="Arial" w:hAnsi="Arial" w:cs="Arial"/>
                <w:b/>
                <w:bCs/>
                <w:lang w:val="en-GB"/>
              </w:rPr>
            </w:pPr>
            <w:r w:rsidRPr="00AC3546">
              <w:rPr>
                <w:rFonts w:ascii="Arial" w:hAnsi="Arial" w:cs="Arial"/>
                <w:b/>
                <w:bCs/>
                <w:lang w:val="en-GB"/>
              </w:rPr>
              <w:t xml:space="preserve">Social ecology </w:t>
            </w:r>
          </w:p>
        </w:tc>
        <w:tc>
          <w:tcPr>
            <w:tcW w:w="7371" w:type="dxa"/>
            <w:tcBorders>
              <w:top w:val="single" w:sz="4" w:space="0" w:color="76923C"/>
              <w:left w:val="single" w:sz="4" w:space="0" w:color="76923C"/>
              <w:right w:val="single" w:sz="4" w:space="0" w:color="76923C"/>
            </w:tcBorders>
          </w:tcPr>
          <w:p w:rsidR="000734D3" w:rsidRPr="00AC3546" w:rsidRDefault="0029143C" w:rsidP="009E35B2">
            <w:pPr>
              <w:spacing w:before="60" w:after="60" w:line="288" w:lineRule="auto"/>
              <w:rPr>
                <w:rFonts w:ascii="Arial" w:hAnsi="Arial" w:cs="Arial"/>
                <w:lang w:val="en-GB"/>
              </w:rPr>
            </w:pPr>
            <w:r w:rsidRPr="00AC3546">
              <w:rPr>
                <w:rFonts w:ascii="Arial" w:hAnsi="Arial" w:cs="Arial"/>
                <w:noProof/>
                <w:lang w:eastAsia="en-AU"/>
              </w:rPr>
              <w:drawing>
                <wp:anchor distT="0" distB="0" distL="114300" distR="114300" simplePos="0" relativeHeight="251666432" behindDoc="1" locked="0" layoutInCell="1" allowOverlap="1" wp14:anchorId="06E540C7" wp14:editId="23F2CAB7">
                  <wp:simplePos x="0" y="0"/>
                  <wp:positionH relativeFrom="column">
                    <wp:posOffset>-65405</wp:posOffset>
                  </wp:positionH>
                  <wp:positionV relativeFrom="paragraph">
                    <wp:posOffset>1697990</wp:posOffset>
                  </wp:positionV>
                  <wp:extent cx="2026285" cy="901700"/>
                  <wp:effectExtent l="0" t="0" r="0" b="0"/>
                  <wp:wrapThrough wrapText="bothSides">
                    <wp:wrapPolygon edited="0">
                      <wp:start x="0" y="0"/>
                      <wp:lineTo x="0" y="20992"/>
                      <wp:lineTo x="21322" y="20992"/>
                      <wp:lineTo x="2132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6285" cy="901700"/>
                          </a:xfrm>
                          <a:prstGeom prst="rect">
                            <a:avLst/>
                          </a:prstGeom>
                        </pic:spPr>
                      </pic:pic>
                    </a:graphicData>
                  </a:graphic>
                  <wp14:sizeRelH relativeFrom="page">
                    <wp14:pctWidth>0</wp14:pctWidth>
                  </wp14:sizeRelH>
                  <wp14:sizeRelV relativeFrom="page">
                    <wp14:pctHeight>0</wp14:pctHeight>
                  </wp14:sizeRelV>
                </wp:anchor>
              </w:drawing>
            </w:r>
            <w:r w:rsidR="000734D3" w:rsidRPr="00AC3546">
              <w:rPr>
                <w:rFonts w:ascii="Arial" w:hAnsi="Arial" w:cs="Arial"/>
                <w:lang w:val="en-GB"/>
              </w:rPr>
              <w:t>The social ecology helps us to understand that the drivers of violence against women are exerted and ‘lived’ across multiple, connected levels. These are the societal, community and organisational levels, all of which ‘nest’ the relational and individual level. The social ecology also helps us to see where we can direct our actions to transform the drivers of violence. For prevention to be effective, our actions must be addressed across all levels, not only the relational or individual.</w:t>
            </w:r>
          </w:p>
          <w:p w:rsidR="000734D3" w:rsidRPr="00AC3546" w:rsidRDefault="000734D3" w:rsidP="009E35B2">
            <w:pPr>
              <w:spacing w:before="60" w:after="60" w:line="288" w:lineRule="auto"/>
              <w:jc w:val="center"/>
              <w:rPr>
                <w:rFonts w:ascii="Arial" w:hAnsi="Arial" w:cs="Arial"/>
                <w:lang w:val="en-GB"/>
              </w:rPr>
            </w:pPr>
          </w:p>
          <w:p w:rsidR="000734D3" w:rsidRPr="00AC3546" w:rsidRDefault="000734D3" w:rsidP="009E35B2">
            <w:pPr>
              <w:spacing w:before="60" w:after="60" w:line="288" w:lineRule="auto"/>
              <w:jc w:val="center"/>
              <w:rPr>
                <w:rFonts w:ascii="Arial" w:hAnsi="Arial" w:cs="Arial"/>
                <w:lang w:val="en-GB"/>
              </w:rPr>
            </w:pPr>
            <w:r w:rsidRPr="00AC3546">
              <w:rPr>
                <w:rFonts w:ascii="Arial" w:hAnsi="Arial" w:cs="Arial"/>
                <w:lang w:val="en-GB"/>
              </w:rPr>
              <w:t>(Women’s Health West, 2017a)</w:t>
            </w:r>
          </w:p>
        </w:tc>
      </w:tr>
      <w:tr w:rsidR="000734D3" w:rsidRPr="00AC3546" w:rsidTr="009E35B2">
        <w:tc>
          <w:tcPr>
            <w:tcW w:w="2297"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ind w:right="-85"/>
              <w:rPr>
                <w:rFonts w:ascii="Arial" w:hAnsi="Arial" w:cs="Arial"/>
                <w:b/>
                <w:bCs/>
                <w:lang w:val="en-GB"/>
              </w:rPr>
            </w:pPr>
            <w:r w:rsidRPr="00AC3546">
              <w:rPr>
                <w:rFonts w:ascii="Arial" w:hAnsi="Arial" w:cs="Arial"/>
                <w:b/>
                <w:bCs/>
                <w:lang w:val="en-GB"/>
              </w:rPr>
              <w:t>Violence against women</w:t>
            </w:r>
          </w:p>
        </w:tc>
        <w:tc>
          <w:tcPr>
            <w:tcW w:w="7371" w:type="dxa"/>
            <w:tcBorders>
              <w:top w:val="single" w:sz="4" w:space="0" w:color="76923C"/>
              <w:left w:val="single" w:sz="4" w:space="0" w:color="76923C"/>
              <w:bottom w:val="single" w:sz="4" w:space="0" w:color="76923C"/>
              <w:right w:val="single" w:sz="4" w:space="0" w:color="76923C"/>
            </w:tcBorders>
          </w:tcPr>
          <w:p w:rsidR="000734D3" w:rsidRPr="00AC3546" w:rsidRDefault="000734D3" w:rsidP="009E35B2">
            <w:pPr>
              <w:spacing w:before="60" w:after="60" w:line="288" w:lineRule="auto"/>
              <w:ind w:left="34"/>
              <w:rPr>
                <w:rFonts w:ascii="Arial" w:hAnsi="Arial" w:cs="Arial"/>
                <w:lang w:val="en-GB"/>
              </w:rPr>
            </w:pPr>
            <w:r w:rsidRPr="00AC3546">
              <w:rPr>
                <w:rFonts w:ascii="Arial" w:hAnsi="Arial" w:cs="Arial"/>
                <w:lang w:val="en-GB"/>
              </w:rPr>
              <w:t>We understand violence against women as any act of gender-based violence that results in, or is likely to result in, physical, sexual or psychological harm or suffering to women, including threats of such acts, coercion or arbitrary deprivation of liberty, whether occurring in public or private life. (United Nations General Assembly, 1993)</w:t>
            </w:r>
          </w:p>
          <w:p w:rsidR="000734D3" w:rsidRPr="00AC3546" w:rsidRDefault="000734D3" w:rsidP="009E35B2">
            <w:pPr>
              <w:spacing w:before="60" w:after="60" w:line="288" w:lineRule="auto"/>
              <w:ind w:left="34"/>
              <w:rPr>
                <w:rFonts w:ascii="Arial" w:hAnsi="Arial" w:cs="Arial"/>
                <w:lang w:val="en-GB"/>
              </w:rPr>
            </w:pPr>
            <w:r w:rsidRPr="00AC3546">
              <w:rPr>
                <w:rFonts w:ascii="Arial" w:hAnsi="Arial" w:cs="Arial"/>
                <w:lang w:val="en-GB"/>
              </w:rPr>
              <w:t xml:space="preserve">Violence against women can be criminal or non-criminal in its forms. There are many manifestations of violence including (but not limited to) physical, sexual, emotional, psychological, economic, spiritual and social violence. No matter how it manifests, violence against women is always an intentional act to exert power and control </w:t>
            </w:r>
            <w:r w:rsidRPr="00AC3546">
              <w:rPr>
                <w:rFonts w:ascii="Arial" w:hAnsi="Arial" w:cs="Arial"/>
                <w:lang w:val="en-GB"/>
              </w:rPr>
              <w:br/>
              <w:t xml:space="preserve">(Women’s Health West, 2017a) </w:t>
            </w:r>
          </w:p>
        </w:tc>
      </w:tr>
    </w:tbl>
    <w:p w:rsidR="000734D3" w:rsidRDefault="000734D3" w:rsidP="000734D3">
      <w:pPr>
        <w:spacing w:before="120" w:after="200" w:line="288" w:lineRule="auto"/>
        <w:ind w:left="2410" w:right="-85" w:hanging="2410"/>
        <w:rPr>
          <w:rFonts w:ascii="Arial" w:hAnsi="Arial" w:cs="Arial"/>
          <w:sz w:val="20"/>
          <w:szCs w:val="20"/>
          <w:lang w:val="en-GB"/>
        </w:rPr>
      </w:pPr>
    </w:p>
    <w:p w:rsidR="0089494E" w:rsidRDefault="0089494E">
      <w:pPr>
        <w:rPr>
          <w:rFonts w:ascii="Arial" w:hAnsi="Arial" w:cs="Arial"/>
          <w:b/>
          <w:color w:val="76923C"/>
          <w:sz w:val="28"/>
          <w:szCs w:val="28"/>
          <w:lang w:val="en-GB"/>
        </w:rPr>
      </w:pPr>
      <w:r>
        <w:rPr>
          <w:rFonts w:ascii="Arial" w:hAnsi="Arial" w:cs="Arial"/>
          <w:b/>
          <w:color w:val="76923C"/>
          <w:sz w:val="28"/>
          <w:szCs w:val="28"/>
          <w:lang w:val="en-GB"/>
        </w:rPr>
        <w:br w:type="page"/>
      </w:r>
    </w:p>
    <w:p w:rsidR="00943D75" w:rsidRPr="0012346D" w:rsidRDefault="00A04629" w:rsidP="00943D75">
      <w:pPr>
        <w:spacing w:before="360" w:after="120" w:line="288" w:lineRule="auto"/>
        <w:ind w:right="-45"/>
        <w:rPr>
          <w:rFonts w:ascii="Arial" w:hAnsi="Arial" w:cs="Arial"/>
          <w:b/>
          <w:color w:val="76923C"/>
          <w:sz w:val="28"/>
          <w:szCs w:val="28"/>
          <w:lang w:val="en-GB"/>
        </w:rPr>
      </w:pPr>
      <w:r>
        <w:rPr>
          <w:rFonts w:ascii="Arial" w:hAnsi="Arial" w:cs="Arial"/>
          <w:b/>
          <w:color w:val="76923C"/>
          <w:sz w:val="28"/>
          <w:szCs w:val="28"/>
          <w:lang w:val="en-GB"/>
        </w:rPr>
        <w:t xml:space="preserve">Addendum: </w:t>
      </w:r>
      <w:r w:rsidR="00943D75" w:rsidRPr="0012346D">
        <w:rPr>
          <w:rFonts w:ascii="Arial" w:hAnsi="Arial" w:cs="Arial"/>
          <w:b/>
          <w:color w:val="76923C"/>
          <w:sz w:val="28"/>
          <w:szCs w:val="28"/>
          <w:lang w:val="en-GB"/>
        </w:rPr>
        <w:t>Local data on violence against women and perceptions of safety</w:t>
      </w:r>
    </w:p>
    <w:p w:rsidR="00943D75" w:rsidRPr="0089494E" w:rsidRDefault="00943D75" w:rsidP="009D0935">
      <w:pPr>
        <w:tabs>
          <w:tab w:val="left" w:pos="3405"/>
        </w:tabs>
        <w:spacing w:line="288" w:lineRule="auto"/>
        <w:ind w:right="-45"/>
        <w:rPr>
          <w:rFonts w:ascii="Arial" w:hAnsi="Arial" w:cs="Arial"/>
          <w:color w:val="76923C"/>
          <w:lang w:val="en-GB"/>
        </w:rPr>
      </w:pPr>
      <w:r w:rsidRPr="0089494E">
        <w:rPr>
          <w:rFonts w:ascii="Arial" w:hAnsi="Arial" w:cs="Arial"/>
          <w:color w:val="76923C"/>
          <w:lang w:val="en-GB"/>
        </w:rPr>
        <w:t>Reported crime statistics</w:t>
      </w:r>
      <w:r w:rsidR="009D0935" w:rsidRPr="0089494E">
        <w:rPr>
          <w:rFonts w:ascii="Arial" w:hAnsi="Arial" w:cs="Arial"/>
          <w:color w:val="76923C"/>
          <w:lang w:val="en-GB"/>
        </w:rPr>
        <w:tab/>
      </w:r>
    </w:p>
    <w:p w:rsidR="00943D75" w:rsidRPr="0089494E" w:rsidRDefault="00943D75" w:rsidP="00943D75">
      <w:pPr>
        <w:spacing w:line="288" w:lineRule="auto"/>
        <w:ind w:right="-45"/>
        <w:rPr>
          <w:rFonts w:ascii="Arial" w:hAnsi="Arial" w:cs="Arial"/>
          <w:color w:val="76923C"/>
          <w:lang w:val="en-GB"/>
        </w:rPr>
      </w:pPr>
    </w:p>
    <w:p w:rsidR="00943D75" w:rsidRPr="0089494E" w:rsidRDefault="00943D75" w:rsidP="00943D75">
      <w:pPr>
        <w:spacing w:line="288" w:lineRule="auto"/>
        <w:ind w:right="-45"/>
        <w:rPr>
          <w:rFonts w:ascii="Arial" w:hAnsi="Arial" w:cs="Arial"/>
          <w:color w:val="76923C"/>
          <w:lang w:val="en-GB"/>
        </w:rPr>
      </w:pPr>
      <w:r w:rsidRPr="0089494E">
        <w:rPr>
          <w:rFonts w:ascii="Arial" w:hAnsi="Arial" w:cs="Arial"/>
          <w:color w:val="76923C"/>
          <w:lang w:val="en-GB"/>
        </w:rPr>
        <w:t xml:space="preserve">Family violence  </w:t>
      </w:r>
    </w:p>
    <w:p w:rsidR="00943D75" w:rsidRPr="0089494E" w:rsidRDefault="00943D75" w:rsidP="00943D75">
      <w:pPr>
        <w:spacing w:line="288" w:lineRule="auto"/>
        <w:ind w:right="-45"/>
        <w:rPr>
          <w:rFonts w:ascii="Arial" w:hAnsi="Arial" w:cs="Arial"/>
          <w:color w:val="76923C"/>
          <w:lang w:val="en-GB"/>
        </w:rPr>
      </w:pPr>
    </w:p>
    <w:p w:rsidR="00943D75" w:rsidRPr="0089494E" w:rsidRDefault="00943D75" w:rsidP="00943D75">
      <w:pPr>
        <w:rPr>
          <w:rFonts w:ascii="Arial" w:hAnsi="Arial" w:cs="Arial"/>
        </w:rPr>
      </w:pPr>
      <w:r w:rsidRPr="0089494E">
        <w:rPr>
          <w:rFonts w:ascii="Arial" w:hAnsi="Arial" w:cs="Arial"/>
        </w:rPr>
        <w:t xml:space="preserve">According to the latest reported crime statistics, the rate of family violence incidents in Melbourne increased by 18.5 per cent from 2019–20 to 2020–21. There were 176 more reports per 100,000 population from 947.5 to 1122.9. </w:t>
      </w:r>
    </w:p>
    <w:p w:rsidR="00943D75" w:rsidRPr="0089494E" w:rsidRDefault="00943D75" w:rsidP="00943D75">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134"/>
        <w:gridCol w:w="1276"/>
        <w:gridCol w:w="1134"/>
        <w:gridCol w:w="1134"/>
      </w:tblGrid>
      <w:tr w:rsidR="00943D75" w:rsidRPr="0089494E" w:rsidTr="009E35B2">
        <w:tc>
          <w:tcPr>
            <w:tcW w:w="1985" w:type="dxa"/>
            <w:shd w:val="clear" w:color="auto" w:fill="9BBB59" w:themeFill="accent3"/>
          </w:tcPr>
          <w:p w:rsidR="00943D75" w:rsidRPr="0089494E" w:rsidRDefault="00943D75" w:rsidP="009E35B2">
            <w:pPr>
              <w:rPr>
                <w:rFonts w:ascii="Arial" w:hAnsi="Arial" w:cs="Arial"/>
                <w:b/>
                <w:color w:val="FFFFFF" w:themeColor="background1"/>
              </w:rPr>
            </w:pPr>
            <w:r w:rsidRPr="0089494E">
              <w:rPr>
                <w:rFonts w:ascii="Arial" w:hAnsi="Arial" w:cs="Arial"/>
                <w:b/>
                <w:color w:val="FFFFFF" w:themeColor="background1"/>
              </w:rPr>
              <w:t>Family incidents</w:t>
            </w:r>
          </w:p>
        </w:tc>
        <w:tc>
          <w:tcPr>
            <w:tcW w:w="1134" w:type="dxa"/>
            <w:shd w:val="clear" w:color="auto" w:fill="9BBB59" w:themeFill="accent3"/>
          </w:tcPr>
          <w:p w:rsidR="00943D75" w:rsidRPr="0089494E" w:rsidRDefault="00943D75" w:rsidP="009E35B2">
            <w:pPr>
              <w:rPr>
                <w:rFonts w:ascii="Arial" w:hAnsi="Arial" w:cs="Arial"/>
                <w:b/>
                <w:color w:val="FFFFFF" w:themeColor="background1"/>
              </w:rPr>
            </w:pPr>
            <w:r w:rsidRPr="0089494E">
              <w:rPr>
                <w:rFonts w:ascii="Arial" w:hAnsi="Arial" w:cs="Arial"/>
                <w:b/>
                <w:color w:val="FFFFFF" w:themeColor="background1"/>
              </w:rPr>
              <w:t>2016/17</w:t>
            </w:r>
          </w:p>
        </w:tc>
        <w:tc>
          <w:tcPr>
            <w:tcW w:w="1134" w:type="dxa"/>
            <w:shd w:val="clear" w:color="auto" w:fill="9BBB59" w:themeFill="accent3"/>
          </w:tcPr>
          <w:p w:rsidR="00943D75" w:rsidRPr="0089494E" w:rsidRDefault="00943D75" w:rsidP="009E35B2">
            <w:pPr>
              <w:rPr>
                <w:rFonts w:ascii="Arial" w:hAnsi="Arial" w:cs="Arial"/>
                <w:b/>
                <w:color w:val="FFFFFF" w:themeColor="background1"/>
              </w:rPr>
            </w:pPr>
            <w:r w:rsidRPr="0089494E">
              <w:rPr>
                <w:rFonts w:ascii="Arial" w:hAnsi="Arial" w:cs="Arial"/>
                <w:b/>
                <w:color w:val="FFFFFF" w:themeColor="background1"/>
              </w:rPr>
              <w:t>2017/18</w:t>
            </w:r>
          </w:p>
          <w:p w:rsidR="00943D75" w:rsidRPr="0089494E" w:rsidRDefault="00943D75" w:rsidP="009E35B2">
            <w:pPr>
              <w:rPr>
                <w:rFonts w:ascii="Arial" w:hAnsi="Arial" w:cs="Arial"/>
                <w:b/>
                <w:color w:val="FFFFFF" w:themeColor="background1"/>
              </w:rPr>
            </w:pPr>
          </w:p>
        </w:tc>
        <w:tc>
          <w:tcPr>
            <w:tcW w:w="1276" w:type="dxa"/>
            <w:shd w:val="clear" w:color="auto" w:fill="9BBB59" w:themeFill="accent3"/>
          </w:tcPr>
          <w:p w:rsidR="00943D75" w:rsidRPr="0089494E" w:rsidRDefault="00943D75" w:rsidP="009E35B2">
            <w:pPr>
              <w:rPr>
                <w:rFonts w:ascii="Arial" w:hAnsi="Arial" w:cs="Arial"/>
                <w:b/>
                <w:color w:val="FFFFFF" w:themeColor="background1"/>
              </w:rPr>
            </w:pPr>
            <w:r w:rsidRPr="0089494E">
              <w:rPr>
                <w:rFonts w:ascii="Arial" w:hAnsi="Arial" w:cs="Arial"/>
                <w:b/>
                <w:color w:val="FFFFFF" w:themeColor="background1"/>
              </w:rPr>
              <w:t>2018/19</w:t>
            </w:r>
          </w:p>
          <w:p w:rsidR="00943D75" w:rsidRPr="0089494E" w:rsidRDefault="00943D75" w:rsidP="009E35B2">
            <w:pPr>
              <w:rPr>
                <w:rFonts w:ascii="Arial" w:hAnsi="Arial" w:cs="Arial"/>
                <w:b/>
                <w:color w:val="FFFFFF" w:themeColor="background1"/>
              </w:rPr>
            </w:pPr>
          </w:p>
        </w:tc>
        <w:tc>
          <w:tcPr>
            <w:tcW w:w="1134" w:type="dxa"/>
            <w:shd w:val="clear" w:color="auto" w:fill="9BBB59" w:themeFill="accent3"/>
          </w:tcPr>
          <w:p w:rsidR="00943D75" w:rsidRPr="0089494E" w:rsidRDefault="00943D75" w:rsidP="009E35B2">
            <w:pPr>
              <w:rPr>
                <w:rFonts w:ascii="Arial" w:hAnsi="Arial" w:cs="Arial"/>
                <w:b/>
                <w:color w:val="FFFFFF" w:themeColor="background1"/>
              </w:rPr>
            </w:pPr>
            <w:r w:rsidRPr="0089494E">
              <w:rPr>
                <w:rFonts w:ascii="Arial" w:hAnsi="Arial" w:cs="Arial"/>
                <w:b/>
                <w:color w:val="FFFFFF" w:themeColor="background1"/>
              </w:rPr>
              <w:t>2019/20</w:t>
            </w:r>
          </w:p>
        </w:tc>
        <w:tc>
          <w:tcPr>
            <w:tcW w:w="1134" w:type="dxa"/>
            <w:shd w:val="clear" w:color="auto" w:fill="9BBB59" w:themeFill="accent3"/>
          </w:tcPr>
          <w:p w:rsidR="00943D75" w:rsidRPr="0089494E" w:rsidRDefault="00943D75" w:rsidP="009E35B2">
            <w:pPr>
              <w:rPr>
                <w:rFonts w:ascii="Arial" w:hAnsi="Arial" w:cs="Arial"/>
                <w:b/>
                <w:color w:val="FFFFFF" w:themeColor="background1"/>
              </w:rPr>
            </w:pPr>
            <w:r w:rsidRPr="0089494E">
              <w:rPr>
                <w:rFonts w:ascii="Arial" w:hAnsi="Arial" w:cs="Arial"/>
                <w:b/>
                <w:color w:val="FFFFFF" w:themeColor="background1"/>
              </w:rPr>
              <w:t>2020/21</w:t>
            </w:r>
          </w:p>
        </w:tc>
      </w:tr>
      <w:tr w:rsidR="00943D75" w:rsidRPr="0089494E" w:rsidTr="009E35B2">
        <w:tc>
          <w:tcPr>
            <w:tcW w:w="1985" w:type="dxa"/>
            <w:shd w:val="clear" w:color="auto" w:fill="auto"/>
          </w:tcPr>
          <w:p w:rsidR="00943D75" w:rsidRPr="0089494E" w:rsidRDefault="00943D75" w:rsidP="009E35B2">
            <w:pPr>
              <w:rPr>
                <w:rFonts w:ascii="Arial" w:hAnsi="Arial" w:cs="Arial"/>
                <w:b/>
              </w:rPr>
            </w:pPr>
            <w:r w:rsidRPr="0089494E">
              <w:rPr>
                <w:rFonts w:ascii="Arial" w:hAnsi="Arial" w:cs="Arial"/>
                <w:b/>
              </w:rPr>
              <w:t>Number</w:t>
            </w:r>
          </w:p>
          <w:p w:rsidR="00943D75" w:rsidRPr="0089494E" w:rsidRDefault="00943D75" w:rsidP="009E35B2">
            <w:pPr>
              <w:rPr>
                <w:rFonts w:ascii="Arial" w:hAnsi="Arial" w:cs="Arial"/>
                <w:b/>
              </w:rPr>
            </w:pPr>
          </w:p>
        </w:tc>
        <w:tc>
          <w:tcPr>
            <w:tcW w:w="1134" w:type="dxa"/>
            <w:shd w:val="clear" w:color="auto" w:fill="auto"/>
          </w:tcPr>
          <w:p w:rsidR="00943D75" w:rsidRPr="0089494E" w:rsidRDefault="00943D75" w:rsidP="009E35B2">
            <w:pPr>
              <w:rPr>
                <w:rFonts w:ascii="Arial" w:hAnsi="Arial" w:cs="Arial"/>
              </w:rPr>
            </w:pPr>
            <w:r w:rsidRPr="0089494E">
              <w:rPr>
                <w:rFonts w:ascii="Arial" w:hAnsi="Arial" w:cs="Arial"/>
              </w:rPr>
              <w:t>1481</w:t>
            </w:r>
          </w:p>
        </w:tc>
        <w:tc>
          <w:tcPr>
            <w:tcW w:w="1134" w:type="dxa"/>
            <w:shd w:val="clear" w:color="auto" w:fill="auto"/>
          </w:tcPr>
          <w:p w:rsidR="00943D75" w:rsidRPr="0089494E" w:rsidRDefault="00943D75" w:rsidP="009E35B2">
            <w:pPr>
              <w:rPr>
                <w:rFonts w:ascii="Arial" w:hAnsi="Arial" w:cs="Arial"/>
              </w:rPr>
            </w:pPr>
            <w:r w:rsidRPr="0089494E">
              <w:rPr>
                <w:rFonts w:ascii="Arial" w:hAnsi="Arial" w:cs="Arial"/>
              </w:rPr>
              <w:t>1619</w:t>
            </w:r>
          </w:p>
        </w:tc>
        <w:tc>
          <w:tcPr>
            <w:tcW w:w="1276" w:type="dxa"/>
            <w:shd w:val="clear" w:color="auto" w:fill="auto"/>
          </w:tcPr>
          <w:p w:rsidR="00943D75" w:rsidRPr="0089494E" w:rsidRDefault="00943D75" w:rsidP="009E35B2">
            <w:pPr>
              <w:rPr>
                <w:rFonts w:ascii="Arial" w:hAnsi="Arial" w:cs="Arial"/>
              </w:rPr>
            </w:pPr>
            <w:r w:rsidRPr="0089494E">
              <w:rPr>
                <w:rFonts w:ascii="Arial" w:hAnsi="Arial" w:cs="Arial"/>
              </w:rPr>
              <w:t>1567</w:t>
            </w:r>
          </w:p>
        </w:tc>
        <w:tc>
          <w:tcPr>
            <w:tcW w:w="1134" w:type="dxa"/>
            <w:shd w:val="clear" w:color="auto" w:fill="auto"/>
          </w:tcPr>
          <w:p w:rsidR="00943D75" w:rsidRPr="0089494E" w:rsidRDefault="00943D75" w:rsidP="009E35B2">
            <w:pPr>
              <w:rPr>
                <w:rFonts w:ascii="Arial" w:hAnsi="Arial" w:cs="Arial"/>
              </w:rPr>
            </w:pPr>
            <w:r w:rsidRPr="0089494E">
              <w:rPr>
                <w:rFonts w:ascii="Arial" w:hAnsi="Arial" w:cs="Arial"/>
              </w:rPr>
              <w:t>1741</w:t>
            </w:r>
          </w:p>
        </w:tc>
        <w:tc>
          <w:tcPr>
            <w:tcW w:w="1134" w:type="dxa"/>
          </w:tcPr>
          <w:p w:rsidR="00943D75" w:rsidRPr="0089494E" w:rsidRDefault="00943D75" w:rsidP="009E35B2">
            <w:pPr>
              <w:rPr>
                <w:rFonts w:ascii="Arial" w:hAnsi="Arial" w:cs="Arial"/>
                <w:color w:val="FF0000"/>
              </w:rPr>
            </w:pPr>
            <w:r w:rsidRPr="0089494E">
              <w:rPr>
                <w:rFonts w:ascii="Arial" w:hAnsi="Arial" w:cs="Arial"/>
              </w:rPr>
              <w:t>2052</w:t>
            </w:r>
          </w:p>
        </w:tc>
      </w:tr>
      <w:tr w:rsidR="00943D75" w:rsidRPr="0089494E" w:rsidTr="009E35B2">
        <w:tc>
          <w:tcPr>
            <w:tcW w:w="1985" w:type="dxa"/>
            <w:shd w:val="clear" w:color="auto" w:fill="auto"/>
          </w:tcPr>
          <w:p w:rsidR="00943D75" w:rsidRPr="0089494E" w:rsidRDefault="00943D75" w:rsidP="009E35B2">
            <w:pPr>
              <w:rPr>
                <w:rFonts w:ascii="Arial" w:hAnsi="Arial" w:cs="Arial"/>
                <w:b/>
              </w:rPr>
            </w:pPr>
            <w:r w:rsidRPr="0089494E">
              <w:rPr>
                <w:rFonts w:ascii="Arial" w:hAnsi="Arial" w:cs="Arial"/>
                <w:b/>
              </w:rPr>
              <w:t>Rate per 100,000 population</w:t>
            </w:r>
          </w:p>
        </w:tc>
        <w:tc>
          <w:tcPr>
            <w:tcW w:w="1134" w:type="dxa"/>
            <w:shd w:val="clear" w:color="auto" w:fill="auto"/>
          </w:tcPr>
          <w:p w:rsidR="00943D75" w:rsidRPr="0089494E" w:rsidRDefault="00943D75" w:rsidP="009E35B2">
            <w:pPr>
              <w:rPr>
                <w:rFonts w:ascii="Arial" w:hAnsi="Arial" w:cs="Arial"/>
              </w:rPr>
            </w:pPr>
            <w:r w:rsidRPr="0089494E">
              <w:rPr>
                <w:rFonts w:ascii="Arial" w:hAnsi="Arial" w:cs="Arial"/>
              </w:rPr>
              <w:t>930.6</w:t>
            </w:r>
          </w:p>
        </w:tc>
        <w:tc>
          <w:tcPr>
            <w:tcW w:w="1134" w:type="dxa"/>
            <w:shd w:val="clear" w:color="auto" w:fill="auto"/>
          </w:tcPr>
          <w:p w:rsidR="00943D75" w:rsidRPr="0089494E" w:rsidRDefault="00943D75" w:rsidP="009E35B2">
            <w:pPr>
              <w:rPr>
                <w:rFonts w:ascii="Arial" w:hAnsi="Arial" w:cs="Arial"/>
              </w:rPr>
            </w:pPr>
            <w:r w:rsidRPr="0089494E">
              <w:rPr>
                <w:rFonts w:ascii="Arial" w:hAnsi="Arial" w:cs="Arial"/>
              </w:rPr>
              <w:t>950.6</w:t>
            </w:r>
          </w:p>
        </w:tc>
        <w:tc>
          <w:tcPr>
            <w:tcW w:w="1276" w:type="dxa"/>
            <w:shd w:val="clear" w:color="auto" w:fill="auto"/>
          </w:tcPr>
          <w:p w:rsidR="00943D75" w:rsidRPr="0089494E" w:rsidRDefault="00943D75" w:rsidP="009E35B2">
            <w:pPr>
              <w:rPr>
                <w:rFonts w:ascii="Arial" w:hAnsi="Arial" w:cs="Arial"/>
              </w:rPr>
            </w:pPr>
            <w:r w:rsidRPr="0089494E">
              <w:rPr>
                <w:rFonts w:ascii="Arial" w:hAnsi="Arial" w:cs="Arial"/>
              </w:rPr>
              <w:t>875.4</w:t>
            </w:r>
          </w:p>
        </w:tc>
        <w:tc>
          <w:tcPr>
            <w:tcW w:w="1134" w:type="dxa"/>
            <w:shd w:val="clear" w:color="auto" w:fill="auto"/>
          </w:tcPr>
          <w:p w:rsidR="00943D75" w:rsidRPr="0089494E" w:rsidRDefault="00943D75" w:rsidP="009E35B2">
            <w:pPr>
              <w:rPr>
                <w:rFonts w:ascii="Arial" w:hAnsi="Arial" w:cs="Arial"/>
              </w:rPr>
            </w:pPr>
            <w:r w:rsidRPr="0089494E">
              <w:rPr>
                <w:rFonts w:ascii="Arial" w:hAnsi="Arial" w:cs="Arial"/>
              </w:rPr>
              <w:t>947.5</w:t>
            </w:r>
          </w:p>
        </w:tc>
        <w:tc>
          <w:tcPr>
            <w:tcW w:w="1134" w:type="dxa"/>
          </w:tcPr>
          <w:p w:rsidR="00943D75" w:rsidRPr="0089494E" w:rsidRDefault="00943D75" w:rsidP="009E35B2">
            <w:pPr>
              <w:rPr>
                <w:rFonts w:ascii="Arial" w:hAnsi="Arial" w:cs="Arial"/>
                <w:color w:val="FF0000"/>
              </w:rPr>
            </w:pPr>
            <w:r w:rsidRPr="0089494E">
              <w:rPr>
                <w:rFonts w:ascii="Arial" w:hAnsi="Arial" w:cs="Arial"/>
              </w:rPr>
              <w:t>1122.9</w:t>
            </w:r>
          </w:p>
        </w:tc>
      </w:tr>
    </w:tbl>
    <w:p w:rsidR="00943D75" w:rsidRPr="0089494E" w:rsidRDefault="00943D75" w:rsidP="00943D75">
      <w:pPr>
        <w:rPr>
          <w:rFonts w:ascii="Arial" w:hAnsi="Arial" w:cs="Arial"/>
        </w:rPr>
      </w:pPr>
    </w:p>
    <w:p w:rsidR="00943D75" w:rsidRPr="0089494E" w:rsidRDefault="00943D75" w:rsidP="00943D75">
      <w:pPr>
        <w:rPr>
          <w:rFonts w:ascii="Arial" w:hAnsi="Arial" w:cs="Arial"/>
        </w:rPr>
      </w:pPr>
      <w:r w:rsidRPr="0089494E">
        <w:rPr>
          <w:rFonts w:ascii="Arial" w:hAnsi="Arial" w:cs="Arial"/>
        </w:rPr>
        <w:t xml:space="preserve">The majority of affected family members are women (77%) aged between 25-44 years (58%).  </w:t>
      </w:r>
    </w:p>
    <w:p w:rsidR="00943D75" w:rsidRPr="0089494E" w:rsidRDefault="00943D75" w:rsidP="00943D75">
      <w:pPr>
        <w:spacing w:before="360" w:after="120" w:line="288" w:lineRule="auto"/>
        <w:ind w:right="-45"/>
        <w:rPr>
          <w:rFonts w:ascii="Arial" w:hAnsi="Arial" w:cs="Arial"/>
          <w:color w:val="76923C"/>
          <w:lang w:val="en-GB"/>
        </w:rPr>
      </w:pPr>
      <w:r w:rsidRPr="0089494E">
        <w:rPr>
          <w:rFonts w:ascii="Arial" w:hAnsi="Arial" w:cs="Arial"/>
          <w:color w:val="76923C"/>
          <w:lang w:val="en-GB"/>
        </w:rPr>
        <w:t xml:space="preserve">Assault and sexual offences </w:t>
      </w:r>
    </w:p>
    <w:p w:rsidR="00943D75" w:rsidRPr="0089494E" w:rsidRDefault="00943D75" w:rsidP="00943D75">
      <w:pPr>
        <w:rPr>
          <w:rFonts w:ascii="Arial" w:hAnsi="Arial" w:cs="Arial"/>
        </w:rPr>
      </w:pPr>
      <w:r w:rsidRPr="0089494E">
        <w:rPr>
          <w:rFonts w:ascii="Arial" w:hAnsi="Arial" w:cs="Arial"/>
        </w:rPr>
        <w:t xml:space="preserve">There has been a general increase in assaults and sexual offences against women across Victoria in the last four years to March 2020. Sexual offences against women have increased from 6413 reports in 2017, to 7403 reports in 2020 – an increase of almost 15 per cent. Similarly, assaults against women have risen by 6 per cent over the same period (21,010 reports in April 2017 compared with 22,271 in March 2020). </w:t>
      </w:r>
    </w:p>
    <w:p w:rsidR="00943D75" w:rsidRPr="0089494E" w:rsidRDefault="00943D75" w:rsidP="00943D75">
      <w:pPr>
        <w:rPr>
          <w:rFonts w:ascii="Arial" w:hAnsi="Arial" w:cs="Arial"/>
        </w:rPr>
      </w:pPr>
      <w:r w:rsidRPr="0089494E">
        <w:rPr>
          <w:rFonts w:ascii="Arial" w:hAnsi="Arial" w:cs="Arial"/>
        </w:rPr>
        <w:t>The City of Melbourne is experiencing similar trends to Victoria in sexual assault offences. In 2020, rates of sexual assault offences reached 521.6 per 100,000 residents, close to the 10-year high of 524.3 offences per 100,000 residents reported in 2018. The majority of sexual assault victims in Victoria are female (approximately 84 per cent in 2020). We also know that the LGBTIQ+ communities experience similar levels of sexual and other violence.</w:t>
      </w:r>
    </w:p>
    <w:p w:rsidR="00943D75" w:rsidRPr="0089494E" w:rsidRDefault="00943D75" w:rsidP="00943D75">
      <w:pPr>
        <w:spacing w:before="360" w:after="120" w:line="288" w:lineRule="auto"/>
        <w:ind w:right="-45"/>
        <w:rPr>
          <w:rFonts w:ascii="Arial" w:hAnsi="Arial" w:cs="Arial"/>
          <w:color w:val="76923C"/>
          <w:lang w:val="en-GB"/>
        </w:rPr>
      </w:pPr>
      <w:r w:rsidRPr="0089494E">
        <w:rPr>
          <w:rFonts w:ascii="Arial" w:hAnsi="Arial" w:cs="Arial"/>
          <w:color w:val="76923C"/>
          <w:lang w:val="en-GB"/>
        </w:rPr>
        <w:t>Perceptions of crime and safety</w:t>
      </w:r>
    </w:p>
    <w:p w:rsidR="00943D75" w:rsidRPr="0089494E" w:rsidRDefault="00943D75" w:rsidP="00943D75">
      <w:pPr>
        <w:tabs>
          <w:tab w:val="left" w:pos="567"/>
          <w:tab w:val="right" w:pos="9639"/>
        </w:tabs>
        <w:spacing w:after="60"/>
        <w:rPr>
          <w:rFonts w:ascii="Arial" w:eastAsia="Cambria" w:hAnsi="Arial" w:cs="Arial"/>
        </w:rPr>
      </w:pPr>
      <w:r w:rsidRPr="0089494E">
        <w:rPr>
          <w:rFonts w:ascii="Arial" w:eastAsia="Cambria" w:hAnsi="Arial" w:cs="Arial"/>
        </w:rPr>
        <w:t xml:space="preserve">City of Melbourne’s Social Indicator Survey (CoMSiS)* consistently reports lower perceptions of safety at night for women than men.  Just over sixty three percent of men who participated in the 2021 CoMSiS reported feeling safe at night compared with thirty six percent of women and twenty five percent of people who identified as other.  The table below provides trends over fours years indicating these statistically significant findings based on gender:  </w:t>
      </w:r>
    </w:p>
    <w:p w:rsidR="00943D75" w:rsidRDefault="00943D75" w:rsidP="00943D75">
      <w:pPr>
        <w:tabs>
          <w:tab w:val="left" w:pos="567"/>
          <w:tab w:val="right" w:pos="9639"/>
        </w:tabs>
        <w:spacing w:after="60"/>
        <w:rPr>
          <w:rFonts w:ascii="Arial" w:eastAsia="Cambria" w:hAnsi="Arial" w:cs="Arial"/>
        </w:rPr>
      </w:pPr>
    </w:p>
    <w:p w:rsidR="0089494E" w:rsidRDefault="0089494E" w:rsidP="00943D75">
      <w:pPr>
        <w:tabs>
          <w:tab w:val="left" w:pos="567"/>
          <w:tab w:val="right" w:pos="9639"/>
        </w:tabs>
        <w:spacing w:after="60"/>
        <w:rPr>
          <w:rFonts w:ascii="Arial" w:eastAsia="Cambria" w:hAnsi="Arial" w:cs="Arial"/>
        </w:rPr>
      </w:pPr>
    </w:p>
    <w:p w:rsidR="0089494E" w:rsidRDefault="0089494E" w:rsidP="00943D75">
      <w:pPr>
        <w:tabs>
          <w:tab w:val="left" w:pos="567"/>
          <w:tab w:val="right" w:pos="9639"/>
        </w:tabs>
        <w:spacing w:after="60"/>
        <w:rPr>
          <w:rFonts w:ascii="Arial" w:eastAsia="Cambria" w:hAnsi="Arial" w:cs="Arial"/>
        </w:rPr>
      </w:pPr>
    </w:p>
    <w:p w:rsidR="0089494E" w:rsidRPr="0089494E" w:rsidRDefault="0089494E" w:rsidP="00943D75">
      <w:pPr>
        <w:tabs>
          <w:tab w:val="left" w:pos="567"/>
          <w:tab w:val="right" w:pos="9639"/>
        </w:tabs>
        <w:spacing w:after="60"/>
        <w:rPr>
          <w:rFonts w:ascii="Arial" w:eastAsia="Cambria"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2483"/>
        <w:gridCol w:w="1106"/>
        <w:gridCol w:w="1231"/>
        <w:gridCol w:w="1232"/>
        <w:gridCol w:w="1232"/>
      </w:tblGrid>
      <w:tr w:rsidR="00943D75" w:rsidRPr="0089494E" w:rsidTr="009E35B2">
        <w:tc>
          <w:tcPr>
            <w:tcW w:w="4395"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CoMSiS - Perceptions of Safety*</w:t>
            </w:r>
          </w:p>
        </w:tc>
        <w:tc>
          <w:tcPr>
            <w:tcW w:w="1134"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2018</w:t>
            </w:r>
          </w:p>
        </w:tc>
        <w:tc>
          <w:tcPr>
            <w:tcW w:w="127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2019</w:t>
            </w:r>
          </w:p>
        </w:tc>
        <w:tc>
          <w:tcPr>
            <w:tcW w:w="1276"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2020</w:t>
            </w:r>
          </w:p>
        </w:tc>
        <w:tc>
          <w:tcPr>
            <w:tcW w:w="1276" w:type="dxa"/>
            <w:tcBorders>
              <w:top w:val="single" w:sz="4" w:space="0" w:color="auto"/>
              <w:left w:val="single" w:sz="4" w:space="0" w:color="auto"/>
              <w:bottom w:val="single" w:sz="4" w:space="0" w:color="auto"/>
              <w:right w:val="single" w:sz="4" w:space="0" w:color="auto"/>
            </w:tcBorders>
            <w:shd w:val="clear" w:color="auto" w:fill="9BBB59" w:themeFill="accent3"/>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2021</w:t>
            </w:r>
          </w:p>
        </w:tc>
      </w:tr>
      <w:tr w:rsidR="00943D75" w:rsidRPr="0089494E" w:rsidTr="009E35B2">
        <w:tc>
          <w:tcPr>
            <w:tcW w:w="1701" w:type="dxa"/>
            <w:tcBorders>
              <w:top w:val="single" w:sz="4" w:space="0" w:color="auto"/>
              <w:left w:val="single" w:sz="4" w:space="0" w:color="auto"/>
              <w:bottom w:val="single" w:sz="4" w:space="0" w:color="auto"/>
              <w:right w:val="single" w:sz="4" w:space="0" w:color="auto"/>
            </w:tcBorders>
            <w:shd w:val="clear" w:color="auto" w:fill="D9D9D9"/>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Women</w:t>
            </w:r>
          </w:p>
        </w:tc>
        <w:tc>
          <w:tcPr>
            <w:tcW w:w="2694"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during the day</w:t>
            </w:r>
          </w:p>
        </w:tc>
        <w:tc>
          <w:tcPr>
            <w:tcW w:w="1134"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86.1%</w:t>
            </w:r>
          </w:p>
        </w:tc>
        <w:tc>
          <w:tcPr>
            <w:tcW w:w="1275"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81.7%</w:t>
            </w:r>
          </w:p>
        </w:tc>
        <w:tc>
          <w:tcPr>
            <w:tcW w:w="1276"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81.1%</w:t>
            </w:r>
          </w:p>
        </w:tc>
        <w:tc>
          <w:tcPr>
            <w:tcW w:w="1276"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76.8%</w:t>
            </w:r>
          </w:p>
        </w:tc>
      </w:tr>
      <w:tr w:rsidR="00943D75" w:rsidRPr="0089494E" w:rsidTr="009E35B2">
        <w:tc>
          <w:tcPr>
            <w:tcW w:w="1701" w:type="dxa"/>
            <w:tcBorders>
              <w:top w:val="single" w:sz="4" w:space="0" w:color="auto"/>
              <w:left w:val="single" w:sz="4" w:space="0" w:color="auto"/>
              <w:bottom w:val="single" w:sz="4" w:space="0" w:color="auto"/>
              <w:right w:val="single" w:sz="4" w:space="0" w:color="auto"/>
            </w:tcBorders>
            <w:shd w:val="clear" w:color="auto" w:fill="D9D9D9"/>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Men</w:t>
            </w:r>
          </w:p>
        </w:tc>
        <w:tc>
          <w:tcPr>
            <w:tcW w:w="2694"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during the day</w:t>
            </w:r>
          </w:p>
        </w:tc>
        <w:tc>
          <w:tcPr>
            <w:tcW w:w="1134"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90.4%</w:t>
            </w:r>
          </w:p>
        </w:tc>
        <w:tc>
          <w:tcPr>
            <w:tcW w:w="1275"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86.3%</w:t>
            </w:r>
          </w:p>
        </w:tc>
        <w:tc>
          <w:tcPr>
            <w:tcW w:w="1276"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84.4%</w:t>
            </w:r>
          </w:p>
        </w:tc>
        <w:tc>
          <w:tcPr>
            <w:tcW w:w="1276"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81.6%</w:t>
            </w:r>
          </w:p>
        </w:tc>
      </w:tr>
      <w:tr w:rsidR="00943D75" w:rsidRPr="0089494E" w:rsidTr="009E35B2">
        <w:tc>
          <w:tcPr>
            <w:tcW w:w="1701" w:type="dxa"/>
            <w:tcBorders>
              <w:top w:val="single" w:sz="4" w:space="0" w:color="auto"/>
              <w:left w:val="single" w:sz="4" w:space="0" w:color="auto"/>
              <w:bottom w:val="single" w:sz="4" w:space="0" w:color="auto"/>
              <w:right w:val="single" w:sz="4" w:space="0" w:color="auto"/>
            </w:tcBorders>
            <w:shd w:val="clear" w:color="auto" w:fill="D9D9D9"/>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Other**</w:t>
            </w:r>
          </w:p>
        </w:tc>
        <w:tc>
          <w:tcPr>
            <w:tcW w:w="2694"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during the day</w:t>
            </w:r>
          </w:p>
        </w:tc>
        <w:tc>
          <w:tcPr>
            <w:tcW w:w="1134"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hAnsi="Arial" w:cs="Arial"/>
                <w:color w:val="000000"/>
              </w:rPr>
              <w:t>81.8%</w:t>
            </w:r>
          </w:p>
        </w:tc>
        <w:tc>
          <w:tcPr>
            <w:tcW w:w="1275"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hAnsi="Arial" w:cs="Arial"/>
                <w:color w:val="000000"/>
              </w:rPr>
              <w:t>76.9%</w:t>
            </w:r>
          </w:p>
        </w:tc>
        <w:tc>
          <w:tcPr>
            <w:tcW w:w="1276"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hAnsi="Arial" w:cs="Arial"/>
                <w:color w:val="000000"/>
              </w:rPr>
              <w:t>87.0%</w:t>
            </w:r>
          </w:p>
        </w:tc>
        <w:tc>
          <w:tcPr>
            <w:tcW w:w="1276"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63.1%</w:t>
            </w:r>
          </w:p>
        </w:tc>
      </w:tr>
      <w:tr w:rsidR="00943D75" w:rsidRPr="0089494E" w:rsidTr="009E35B2">
        <w:tc>
          <w:tcPr>
            <w:tcW w:w="1701" w:type="dxa"/>
            <w:tcBorders>
              <w:top w:val="single" w:sz="4" w:space="0" w:color="auto"/>
              <w:left w:val="single" w:sz="4" w:space="0" w:color="auto"/>
              <w:bottom w:val="single" w:sz="4" w:space="0" w:color="auto"/>
              <w:right w:val="single" w:sz="4" w:space="0" w:color="auto"/>
            </w:tcBorders>
            <w:shd w:val="clear" w:color="auto" w:fill="D9D9D9"/>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Women</w:t>
            </w:r>
          </w:p>
        </w:tc>
        <w:tc>
          <w:tcPr>
            <w:tcW w:w="2694"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at night</w:t>
            </w:r>
          </w:p>
        </w:tc>
        <w:tc>
          <w:tcPr>
            <w:tcW w:w="1134"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48.3%</w:t>
            </w:r>
          </w:p>
        </w:tc>
        <w:tc>
          <w:tcPr>
            <w:tcW w:w="1275"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32%</w:t>
            </w:r>
          </w:p>
        </w:tc>
        <w:tc>
          <w:tcPr>
            <w:tcW w:w="1276"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43.8%</w:t>
            </w:r>
          </w:p>
        </w:tc>
        <w:tc>
          <w:tcPr>
            <w:tcW w:w="1276"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36%</w:t>
            </w:r>
          </w:p>
        </w:tc>
      </w:tr>
      <w:tr w:rsidR="00943D75" w:rsidRPr="0089494E" w:rsidTr="009E35B2">
        <w:tc>
          <w:tcPr>
            <w:tcW w:w="1701" w:type="dxa"/>
            <w:tcBorders>
              <w:top w:val="single" w:sz="4" w:space="0" w:color="auto"/>
              <w:left w:val="single" w:sz="4" w:space="0" w:color="auto"/>
              <w:bottom w:val="single" w:sz="4" w:space="0" w:color="auto"/>
              <w:right w:val="single" w:sz="4" w:space="0" w:color="auto"/>
            </w:tcBorders>
            <w:shd w:val="clear" w:color="auto" w:fill="D9D9D9"/>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Men</w:t>
            </w:r>
          </w:p>
        </w:tc>
        <w:tc>
          <w:tcPr>
            <w:tcW w:w="2694"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at night</w:t>
            </w:r>
          </w:p>
        </w:tc>
        <w:tc>
          <w:tcPr>
            <w:tcW w:w="1134"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70.6%</w:t>
            </w:r>
          </w:p>
        </w:tc>
        <w:tc>
          <w:tcPr>
            <w:tcW w:w="1275"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63.1%</w:t>
            </w:r>
          </w:p>
        </w:tc>
        <w:tc>
          <w:tcPr>
            <w:tcW w:w="1276"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68.3%</w:t>
            </w:r>
          </w:p>
        </w:tc>
        <w:tc>
          <w:tcPr>
            <w:tcW w:w="1276"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63.5%</w:t>
            </w:r>
          </w:p>
        </w:tc>
      </w:tr>
      <w:tr w:rsidR="00943D75" w:rsidRPr="0089494E" w:rsidTr="009E35B2">
        <w:tc>
          <w:tcPr>
            <w:tcW w:w="1701" w:type="dxa"/>
            <w:tcBorders>
              <w:top w:val="single" w:sz="4" w:space="0" w:color="auto"/>
              <w:left w:val="single" w:sz="4" w:space="0" w:color="auto"/>
              <w:bottom w:val="single" w:sz="4" w:space="0" w:color="auto"/>
              <w:right w:val="single" w:sz="4" w:space="0" w:color="auto"/>
            </w:tcBorders>
            <w:shd w:val="clear" w:color="auto" w:fill="D9D9D9"/>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Other**</w:t>
            </w:r>
          </w:p>
        </w:tc>
        <w:tc>
          <w:tcPr>
            <w:tcW w:w="2694"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at night</w:t>
            </w:r>
          </w:p>
        </w:tc>
        <w:tc>
          <w:tcPr>
            <w:tcW w:w="1134"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hAnsi="Arial" w:cs="Arial"/>
                <w:color w:val="000000"/>
              </w:rPr>
              <w:t>40.9%</w:t>
            </w:r>
          </w:p>
        </w:tc>
        <w:tc>
          <w:tcPr>
            <w:tcW w:w="1275"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hAnsi="Arial" w:cs="Arial"/>
                <w:color w:val="000000"/>
              </w:rPr>
              <w:t>11.5%</w:t>
            </w:r>
          </w:p>
        </w:tc>
        <w:tc>
          <w:tcPr>
            <w:tcW w:w="1276"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hAnsi="Arial" w:cs="Arial"/>
                <w:color w:val="000000"/>
              </w:rPr>
              <w:t>43.5%</w:t>
            </w:r>
          </w:p>
        </w:tc>
        <w:tc>
          <w:tcPr>
            <w:tcW w:w="1276"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25.4%</w:t>
            </w:r>
          </w:p>
        </w:tc>
      </w:tr>
    </w:tbl>
    <w:p w:rsidR="00943D75" w:rsidRPr="0089494E" w:rsidRDefault="00943D75" w:rsidP="00943D75">
      <w:pPr>
        <w:tabs>
          <w:tab w:val="left" w:pos="567"/>
          <w:tab w:val="right" w:pos="9639"/>
        </w:tabs>
        <w:spacing w:after="60"/>
        <w:rPr>
          <w:rFonts w:ascii="Arial" w:eastAsia="Cambria" w:hAnsi="Arial" w:cs="Arial"/>
          <w:i/>
          <w:sz w:val="20"/>
          <w:szCs w:val="20"/>
        </w:rPr>
      </w:pPr>
      <w:r w:rsidRPr="0089494E">
        <w:rPr>
          <w:rFonts w:ascii="Arial" w:eastAsia="Cambria" w:hAnsi="Arial" w:cs="Arial"/>
          <w:i/>
          <w:sz w:val="20"/>
          <w:szCs w:val="20"/>
          <w:lang w:val="en-US"/>
        </w:rPr>
        <w:t xml:space="preserve"> </w:t>
      </w:r>
      <w:r w:rsidRPr="0089494E">
        <w:rPr>
          <w:rFonts w:ascii="Arial" w:eastAsia="Cambria" w:hAnsi="Arial" w:cs="Arial"/>
          <w:i/>
          <w:sz w:val="20"/>
          <w:szCs w:val="20"/>
        </w:rPr>
        <w:t>* CoMSiS, surveys City of Melbourne residents and is conducted every year at the same time during the months of April and May.</w:t>
      </w:r>
    </w:p>
    <w:p w:rsidR="00943D75" w:rsidRPr="0089494E" w:rsidRDefault="00943D75" w:rsidP="00943D75">
      <w:pPr>
        <w:tabs>
          <w:tab w:val="left" w:pos="567"/>
          <w:tab w:val="right" w:pos="9639"/>
        </w:tabs>
        <w:spacing w:after="60"/>
        <w:rPr>
          <w:rFonts w:ascii="Arial" w:eastAsia="Cambria" w:hAnsi="Arial" w:cs="Arial"/>
          <w:i/>
          <w:sz w:val="20"/>
          <w:szCs w:val="20"/>
        </w:rPr>
      </w:pPr>
      <w:r w:rsidRPr="0089494E">
        <w:rPr>
          <w:rFonts w:ascii="Arial" w:eastAsia="Cambria" w:hAnsi="Arial" w:cs="Arial"/>
          <w:sz w:val="20"/>
          <w:szCs w:val="20"/>
        </w:rPr>
        <w:t>**</w:t>
      </w:r>
      <w:r w:rsidRPr="0089494E">
        <w:rPr>
          <w:rFonts w:ascii="Arial" w:eastAsia="Cambria" w:hAnsi="Arial" w:cs="Arial"/>
          <w:i/>
          <w:sz w:val="20"/>
          <w:szCs w:val="20"/>
        </w:rPr>
        <w:t>Please note small sample sizes for “Other” across all years (i.e. n&lt;30). Results for this group should be treated with caution</w:t>
      </w:r>
    </w:p>
    <w:p w:rsidR="00943D75" w:rsidRPr="0089494E" w:rsidRDefault="00943D75" w:rsidP="00943D75">
      <w:pPr>
        <w:tabs>
          <w:tab w:val="left" w:pos="567"/>
          <w:tab w:val="right" w:pos="9639"/>
        </w:tabs>
        <w:spacing w:after="60"/>
        <w:rPr>
          <w:rFonts w:ascii="Arial" w:eastAsia="Cambria" w:hAnsi="Arial" w:cs="Arial"/>
        </w:rPr>
      </w:pPr>
    </w:p>
    <w:p w:rsidR="00943D75" w:rsidRPr="0089494E" w:rsidRDefault="00943D75" w:rsidP="00943D75">
      <w:pPr>
        <w:tabs>
          <w:tab w:val="left" w:pos="567"/>
          <w:tab w:val="right" w:pos="9639"/>
        </w:tabs>
        <w:spacing w:after="60"/>
        <w:rPr>
          <w:rFonts w:ascii="Arial" w:eastAsia="Cambria" w:hAnsi="Arial" w:cs="Arial"/>
        </w:rPr>
      </w:pPr>
      <w:r w:rsidRPr="0089494E">
        <w:rPr>
          <w:rFonts w:ascii="Arial" w:eastAsia="Cambria" w:hAnsi="Arial" w:cs="Arial"/>
        </w:rPr>
        <w:t xml:space="preserve">Between 2018 and 2019 there was a marked decline in perceptions of safety at night likely due to a number of high-profile sexual and violent crimes against women. The majority of these crimes occurred at night.  </w:t>
      </w:r>
    </w:p>
    <w:p w:rsidR="00943D75" w:rsidRPr="0089494E" w:rsidRDefault="00943D75" w:rsidP="00943D75">
      <w:pPr>
        <w:tabs>
          <w:tab w:val="left" w:pos="567"/>
          <w:tab w:val="right" w:pos="9639"/>
        </w:tabs>
        <w:spacing w:after="60"/>
        <w:rPr>
          <w:rFonts w:ascii="Arial" w:eastAsia="Cambria" w:hAnsi="Arial" w:cs="Arial"/>
        </w:rPr>
      </w:pPr>
    </w:p>
    <w:p w:rsidR="00943D75" w:rsidRPr="0089494E" w:rsidRDefault="00943D75" w:rsidP="00943D75">
      <w:pPr>
        <w:tabs>
          <w:tab w:val="left" w:pos="567"/>
          <w:tab w:val="right" w:pos="9639"/>
        </w:tabs>
        <w:spacing w:after="60"/>
        <w:rPr>
          <w:rFonts w:ascii="Arial" w:eastAsia="Cambria" w:hAnsi="Arial" w:cs="Arial"/>
        </w:rPr>
      </w:pPr>
      <w:r w:rsidRPr="0089494E">
        <w:rPr>
          <w:rFonts w:ascii="Arial" w:eastAsia="Cambria" w:hAnsi="Arial" w:cs="Arial"/>
        </w:rPr>
        <w:t xml:space="preserve">In addition, CoMSiS consistently reports lower perceptions of safety on public transport at night for women than men.  Fifty eight percent of men who participated in the CoMSiS (2021) reported feeling safe on public transport at night compared with thirty one percent of women and twenty seven percept of people who identified as other.  The table below provides trends over fours years indicating these statistically significant findings based on gender:  </w:t>
      </w:r>
    </w:p>
    <w:p w:rsidR="00943D75" w:rsidRPr="0089494E" w:rsidRDefault="00943D75" w:rsidP="00943D75">
      <w:pPr>
        <w:tabs>
          <w:tab w:val="left" w:pos="567"/>
          <w:tab w:val="right" w:pos="9639"/>
        </w:tabs>
        <w:spacing w:after="60"/>
        <w:rPr>
          <w:rFonts w:ascii="Arial" w:eastAsia="Cambria"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3797"/>
        <w:gridCol w:w="973"/>
        <w:gridCol w:w="972"/>
        <w:gridCol w:w="972"/>
        <w:gridCol w:w="961"/>
      </w:tblGrid>
      <w:tr w:rsidR="00943D75" w:rsidRPr="0089494E" w:rsidTr="009E35B2">
        <w:tc>
          <w:tcPr>
            <w:tcW w:w="5585"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CoMSiS - Perceptions of safety on public transport</w:t>
            </w:r>
          </w:p>
        </w:tc>
        <w:tc>
          <w:tcPr>
            <w:tcW w:w="988"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2018</w:t>
            </w:r>
          </w:p>
        </w:tc>
        <w:tc>
          <w:tcPr>
            <w:tcW w:w="987"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2019</w:t>
            </w:r>
          </w:p>
        </w:tc>
        <w:tc>
          <w:tcPr>
            <w:tcW w:w="987"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2020</w:t>
            </w:r>
          </w:p>
        </w:tc>
        <w:tc>
          <w:tcPr>
            <w:tcW w:w="974" w:type="dxa"/>
            <w:tcBorders>
              <w:top w:val="single" w:sz="4" w:space="0" w:color="auto"/>
              <w:left w:val="single" w:sz="4" w:space="0" w:color="auto"/>
              <w:bottom w:val="single" w:sz="4" w:space="0" w:color="auto"/>
              <w:right w:val="single" w:sz="4" w:space="0" w:color="auto"/>
            </w:tcBorders>
            <w:shd w:val="clear" w:color="auto" w:fill="9BBB59" w:themeFill="accent3"/>
          </w:tcPr>
          <w:p w:rsidR="00943D75" w:rsidRPr="0089494E" w:rsidRDefault="00943D75" w:rsidP="009E35B2">
            <w:pPr>
              <w:tabs>
                <w:tab w:val="left" w:pos="567"/>
                <w:tab w:val="right" w:pos="9639"/>
              </w:tabs>
              <w:spacing w:after="60"/>
              <w:rPr>
                <w:rFonts w:ascii="Arial" w:eastAsia="Cambria" w:hAnsi="Arial" w:cs="Arial"/>
                <w:color w:val="FFFFFF"/>
              </w:rPr>
            </w:pPr>
            <w:r w:rsidRPr="0089494E">
              <w:rPr>
                <w:rFonts w:ascii="Arial" w:eastAsia="Cambria" w:hAnsi="Arial" w:cs="Arial"/>
                <w:color w:val="FFFFFF"/>
              </w:rPr>
              <w:t>2021</w:t>
            </w:r>
          </w:p>
        </w:tc>
      </w:tr>
      <w:tr w:rsidR="00943D75" w:rsidRPr="0089494E" w:rsidTr="009E35B2">
        <w:tc>
          <w:tcPr>
            <w:tcW w:w="1269" w:type="dxa"/>
            <w:tcBorders>
              <w:top w:val="single" w:sz="4" w:space="0" w:color="auto"/>
              <w:left w:val="single" w:sz="4" w:space="0" w:color="auto"/>
              <w:bottom w:val="single" w:sz="4" w:space="0" w:color="auto"/>
              <w:right w:val="single" w:sz="4" w:space="0" w:color="auto"/>
            </w:tcBorders>
            <w:shd w:val="clear" w:color="auto" w:fill="D9D9D9"/>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Women</w:t>
            </w:r>
          </w:p>
        </w:tc>
        <w:tc>
          <w:tcPr>
            <w:tcW w:w="4316"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on public transport during the day</w:t>
            </w:r>
          </w:p>
        </w:tc>
        <w:tc>
          <w:tcPr>
            <w:tcW w:w="988"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84.5%</w:t>
            </w:r>
          </w:p>
        </w:tc>
        <w:tc>
          <w:tcPr>
            <w:tcW w:w="987"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line="360" w:lineRule="auto"/>
              <w:rPr>
                <w:rFonts w:ascii="Arial" w:eastAsia="Cambria" w:hAnsi="Arial" w:cs="Arial"/>
              </w:rPr>
            </w:pPr>
            <w:r w:rsidRPr="0089494E">
              <w:rPr>
                <w:rFonts w:ascii="Arial" w:eastAsia="Cambria" w:hAnsi="Arial" w:cs="Arial"/>
              </w:rPr>
              <w:t>78.4%</w:t>
            </w:r>
          </w:p>
        </w:tc>
        <w:tc>
          <w:tcPr>
            <w:tcW w:w="987"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77%</w:t>
            </w:r>
          </w:p>
        </w:tc>
        <w:tc>
          <w:tcPr>
            <w:tcW w:w="974"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75.4%</w:t>
            </w:r>
          </w:p>
        </w:tc>
      </w:tr>
      <w:tr w:rsidR="00943D75" w:rsidRPr="0089494E" w:rsidTr="009E35B2">
        <w:tc>
          <w:tcPr>
            <w:tcW w:w="1269" w:type="dxa"/>
            <w:tcBorders>
              <w:top w:val="single" w:sz="4" w:space="0" w:color="auto"/>
              <w:left w:val="single" w:sz="4" w:space="0" w:color="auto"/>
              <w:bottom w:val="single" w:sz="4" w:space="0" w:color="auto"/>
              <w:right w:val="single" w:sz="4" w:space="0" w:color="auto"/>
            </w:tcBorders>
            <w:shd w:val="clear" w:color="auto" w:fill="D9D9D9"/>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Men</w:t>
            </w:r>
          </w:p>
        </w:tc>
        <w:tc>
          <w:tcPr>
            <w:tcW w:w="4316"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on public transport during the day</w:t>
            </w:r>
          </w:p>
        </w:tc>
        <w:tc>
          <w:tcPr>
            <w:tcW w:w="988"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86.6%</w:t>
            </w:r>
          </w:p>
        </w:tc>
        <w:tc>
          <w:tcPr>
            <w:tcW w:w="987"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line="360" w:lineRule="auto"/>
              <w:rPr>
                <w:rFonts w:ascii="Arial" w:eastAsia="Cambria" w:hAnsi="Arial" w:cs="Arial"/>
              </w:rPr>
            </w:pPr>
            <w:r w:rsidRPr="0089494E">
              <w:rPr>
                <w:rFonts w:ascii="Arial" w:eastAsia="Cambria" w:hAnsi="Arial" w:cs="Arial"/>
              </w:rPr>
              <w:t>85.7%</w:t>
            </w:r>
          </w:p>
        </w:tc>
        <w:tc>
          <w:tcPr>
            <w:tcW w:w="987"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80%</w:t>
            </w:r>
          </w:p>
        </w:tc>
        <w:tc>
          <w:tcPr>
            <w:tcW w:w="974"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84.2%</w:t>
            </w:r>
          </w:p>
        </w:tc>
      </w:tr>
      <w:tr w:rsidR="00943D75" w:rsidRPr="0089494E" w:rsidTr="009E35B2">
        <w:tc>
          <w:tcPr>
            <w:tcW w:w="1269" w:type="dxa"/>
            <w:tcBorders>
              <w:top w:val="single" w:sz="4" w:space="0" w:color="auto"/>
              <w:left w:val="single" w:sz="4" w:space="0" w:color="auto"/>
              <w:bottom w:val="single" w:sz="4" w:space="0" w:color="auto"/>
              <w:right w:val="single" w:sz="4" w:space="0" w:color="auto"/>
            </w:tcBorders>
            <w:shd w:val="clear" w:color="auto" w:fill="D9D9D9"/>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Other*</w:t>
            </w:r>
          </w:p>
        </w:tc>
        <w:tc>
          <w:tcPr>
            <w:tcW w:w="4316"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on public transport during the day</w:t>
            </w:r>
          </w:p>
        </w:tc>
        <w:tc>
          <w:tcPr>
            <w:tcW w:w="988"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hAnsi="Arial" w:cs="Arial"/>
                <w:color w:val="000000"/>
              </w:rPr>
              <w:t>90.5%</w:t>
            </w:r>
          </w:p>
        </w:tc>
        <w:tc>
          <w:tcPr>
            <w:tcW w:w="987"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line="360" w:lineRule="auto"/>
              <w:rPr>
                <w:rFonts w:ascii="Arial" w:eastAsia="Cambria" w:hAnsi="Arial" w:cs="Arial"/>
              </w:rPr>
            </w:pPr>
            <w:r w:rsidRPr="0089494E">
              <w:rPr>
                <w:rFonts w:ascii="Arial" w:hAnsi="Arial" w:cs="Arial"/>
                <w:color w:val="000000"/>
              </w:rPr>
              <w:t>37.5%</w:t>
            </w:r>
          </w:p>
        </w:tc>
        <w:tc>
          <w:tcPr>
            <w:tcW w:w="987"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hAnsi="Arial" w:cs="Arial"/>
                <w:color w:val="000000"/>
              </w:rPr>
              <w:t>78.3%</w:t>
            </w:r>
          </w:p>
        </w:tc>
        <w:tc>
          <w:tcPr>
            <w:tcW w:w="974"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71.3%</w:t>
            </w:r>
          </w:p>
        </w:tc>
      </w:tr>
      <w:tr w:rsidR="00943D75" w:rsidRPr="0089494E" w:rsidTr="009E35B2">
        <w:tc>
          <w:tcPr>
            <w:tcW w:w="1269" w:type="dxa"/>
            <w:tcBorders>
              <w:top w:val="single" w:sz="4" w:space="0" w:color="auto"/>
              <w:left w:val="single" w:sz="4" w:space="0" w:color="auto"/>
              <w:bottom w:val="single" w:sz="4" w:space="0" w:color="auto"/>
              <w:right w:val="single" w:sz="4" w:space="0" w:color="auto"/>
            </w:tcBorders>
            <w:shd w:val="clear" w:color="auto" w:fill="D9D9D9"/>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Women</w:t>
            </w:r>
          </w:p>
        </w:tc>
        <w:tc>
          <w:tcPr>
            <w:tcW w:w="4316"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on public transport at night</w:t>
            </w:r>
          </w:p>
        </w:tc>
        <w:tc>
          <w:tcPr>
            <w:tcW w:w="988"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44.1%</w:t>
            </w:r>
          </w:p>
        </w:tc>
        <w:tc>
          <w:tcPr>
            <w:tcW w:w="987"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line="360" w:lineRule="auto"/>
              <w:rPr>
                <w:rFonts w:ascii="Arial" w:eastAsia="Cambria" w:hAnsi="Arial" w:cs="Arial"/>
              </w:rPr>
            </w:pPr>
            <w:r w:rsidRPr="0089494E">
              <w:rPr>
                <w:rFonts w:ascii="Arial" w:eastAsia="Cambria" w:hAnsi="Arial" w:cs="Arial"/>
              </w:rPr>
              <w:t>32.7%</w:t>
            </w:r>
          </w:p>
        </w:tc>
        <w:tc>
          <w:tcPr>
            <w:tcW w:w="987"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36.2%</w:t>
            </w:r>
          </w:p>
        </w:tc>
        <w:tc>
          <w:tcPr>
            <w:tcW w:w="974"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31%</w:t>
            </w:r>
          </w:p>
        </w:tc>
      </w:tr>
      <w:tr w:rsidR="00943D75" w:rsidRPr="0089494E" w:rsidTr="009E35B2">
        <w:tc>
          <w:tcPr>
            <w:tcW w:w="1269" w:type="dxa"/>
            <w:tcBorders>
              <w:top w:val="single" w:sz="4" w:space="0" w:color="auto"/>
              <w:left w:val="single" w:sz="4" w:space="0" w:color="auto"/>
              <w:bottom w:val="single" w:sz="4" w:space="0" w:color="auto"/>
              <w:right w:val="single" w:sz="4" w:space="0" w:color="auto"/>
            </w:tcBorders>
            <w:shd w:val="clear" w:color="auto" w:fill="D9D9D9"/>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Men</w:t>
            </w:r>
          </w:p>
        </w:tc>
        <w:tc>
          <w:tcPr>
            <w:tcW w:w="4316"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on public transport at night</w:t>
            </w:r>
          </w:p>
        </w:tc>
        <w:tc>
          <w:tcPr>
            <w:tcW w:w="988"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65.2%</w:t>
            </w:r>
          </w:p>
        </w:tc>
        <w:tc>
          <w:tcPr>
            <w:tcW w:w="987"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line="360" w:lineRule="auto"/>
              <w:rPr>
                <w:rFonts w:ascii="Arial" w:eastAsia="Cambria" w:hAnsi="Arial" w:cs="Arial"/>
              </w:rPr>
            </w:pPr>
            <w:r w:rsidRPr="0089494E">
              <w:rPr>
                <w:rFonts w:ascii="Arial" w:eastAsia="Cambria" w:hAnsi="Arial" w:cs="Arial"/>
              </w:rPr>
              <w:t>62.6%</w:t>
            </w:r>
          </w:p>
        </w:tc>
        <w:tc>
          <w:tcPr>
            <w:tcW w:w="987" w:type="dxa"/>
            <w:tcBorders>
              <w:top w:val="single" w:sz="4" w:space="0" w:color="auto"/>
              <w:left w:val="single" w:sz="4" w:space="0" w:color="auto"/>
              <w:bottom w:val="single" w:sz="4" w:space="0" w:color="auto"/>
              <w:right w:val="single" w:sz="4" w:space="0" w:color="auto"/>
            </w:tcBorders>
            <w:hideMark/>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60.1%</w:t>
            </w:r>
          </w:p>
        </w:tc>
        <w:tc>
          <w:tcPr>
            <w:tcW w:w="974"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58.2%</w:t>
            </w:r>
          </w:p>
        </w:tc>
      </w:tr>
      <w:tr w:rsidR="00943D75" w:rsidRPr="0089494E" w:rsidTr="009E35B2">
        <w:tc>
          <w:tcPr>
            <w:tcW w:w="1269" w:type="dxa"/>
            <w:tcBorders>
              <w:top w:val="single" w:sz="4" w:space="0" w:color="auto"/>
              <w:left w:val="single" w:sz="4" w:space="0" w:color="auto"/>
              <w:bottom w:val="single" w:sz="4" w:space="0" w:color="auto"/>
              <w:right w:val="single" w:sz="4" w:space="0" w:color="auto"/>
            </w:tcBorders>
            <w:shd w:val="clear" w:color="auto" w:fill="D9D9D9"/>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Other*</w:t>
            </w:r>
          </w:p>
        </w:tc>
        <w:tc>
          <w:tcPr>
            <w:tcW w:w="4316"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Feel safe on public transport at night</w:t>
            </w:r>
          </w:p>
        </w:tc>
        <w:tc>
          <w:tcPr>
            <w:tcW w:w="988"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47.6%</w:t>
            </w:r>
          </w:p>
        </w:tc>
        <w:tc>
          <w:tcPr>
            <w:tcW w:w="987"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line="360" w:lineRule="auto"/>
              <w:rPr>
                <w:rFonts w:ascii="Arial" w:eastAsia="Cambria" w:hAnsi="Arial" w:cs="Arial"/>
              </w:rPr>
            </w:pPr>
            <w:r w:rsidRPr="0089494E">
              <w:rPr>
                <w:rFonts w:ascii="Arial" w:eastAsia="Cambria" w:hAnsi="Arial" w:cs="Arial"/>
              </w:rPr>
              <w:t>29.2%</w:t>
            </w:r>
          </w:p>
        </w:tc>
        <w:tc>
          <w:tcPr>
            <w:tcW w:w="987" w:type="dxa"/>
            <w:tcBorders>
              <w:top w:val="single" w:sz="4" w:space="0" w:color="auto"/>
              <w:left w:val="single" w:sz="4" w:space="0" w:color="auto"/>
              <w:bottom w:val="single" w:sz="4" w:space="0" w:color="auto"/>
              <w:right w:val="single" w:sz="4" w:space="0" w:color="auto"/>
            </w:tcBorders>
            <w:vAlign w:val="center"/>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45.5%</w:t>
            </w:r>
          </w:p>
        </w:tc>
        <w:tc>
          <w:tcPr>
            <w:tcW w:w="974" w:type="dxa"/>
            <w:tcBorders>
              <w:top w:val="single" w:sz="4" w:space="0" w:color="auto"/>
              <w:left w:val="single" w:sz="4" w:space="0" w:color="auto"/>
              <w:bottom w:val="single" w:sz="4" w:space="0" w:color="auto"/>
              <w:right w:val="single" w:sz="4" w:space="0" w:color="auto"/>
            </w:tcBorders>
          </w:tcPr>
          <w:p w:rsidR="00943D75" w:rsidRPr="0089494E" w:rsidRDefault="00943D75" w:rsidP="009E35B2">
            <w:pPr>
              <w:tabs>
                <w:tab w:val="left" w:pos="567"/>
                <w:tab w:val="right" w:pos="9639"/>
              </w:tabs>
              <w:spacing w:after="60"/>
              <w:rPr>
                <w:rFonts w:ascii="Arial" w:eastAsia="Cambria" w:hAnsi="Arial" w:cs="Arial"/>
              </w:rPr>
            </w:pPr>
            <w:r w:rsidRPr="0089494E">
              <w:rPr>
                <w:rFonts w:ascii="Arial" w:eastAsia="Cambria" w:hAnsi="Arial" w:cs="Arial"/>
              </w:rPr>
              <w:t>27.4%</w:t>
            </w:r>
          </w:p>
        </w:tc>
      </w:tr>
    </w:tbl>
    <w:p w:rsidR="00943D75" w:rsidRPr="0089494E" w:rsidRDefault="00943D75" w:rsidP="00943D75">
      <w:pPr>
        <w:tabs>
          <w:tab w:val="left" w:pos="567"/>
          <w:tab w:val="right" w:pos="9639"/>
        </w:tabs>
        <w:spacing w:after="60"/>
        <w:rPr>
          <w:rFonts w:ascii="Arial" w:eastAsia="Cambria" w:hAnsi="Arial" w:cs="Arial"/>
          <w:i/>
        </w:rPr>
      </w:pPr>
      <w:r w:rsidRPr="0089494E">
        <w:rPr>
          <w:rFonts w:ascii="Arial" w:eastAsia="Cambria" w:hAnsi="Arial" w:cs="Arial"/>
        </w:rPr>
        <w:t>**</w:t>
      </w:r>
      <w:r w:rsidRPr="0089494E">
        <w:rPr>
          <w:rFonts w:ascii="Arial" w:eastAsia="Cambria" w:hAnsi="Arial" w:cs="Arial"/>
          <w:i/>
        </w:rPr>
        <w:t>Please note small sample sizes for “Other” across all years (i.e. n&lt;30). Results for this group should be treated with caution.</w:t>
      </w:r>
    </w:p>
    <w:p w:rsidR="00943D75" w:rsidRPr="0089494E" w:rsidRDefault="00943D75" w:rsidP="00943D75">
      <w:pPr>
        <w:tabs>
          <w:tab w:val="left" w:pos="567"/>
          <w:tab w:val="right" w:pos="9639"/>
        </w:tabs>
        <w:spacing w:after="60"/>
        <w:rPr>
          <w:rFonts w:ascii="Arial" w:eastAsia="Cambria" w:hAnsi="Arial" w:cs="Arial"/>
        </w:rPr>
      </w:pPr>
    </w:p>
    <w:p w:rsidR="00943D75" w:rsidRPr="0089494E" w:rsidRDefault="00943D75" w:rsidP="00943D75">
      <w:pPr>
        <w:rPr>
          <w:rFonts w:ascii="Arial" w:eastAsia="Cambria" w:hAnsi="Arial" w:cs="Arial"/>
        </w:rPr>
      </w:pPr>
      <w:r w:rsidRPr="0089494E">
        <w:rPr>
          <w:rFonts w:ascii="Arial" w:eastAsia="Cambria" w:hAnsi="Arial" w:cs="Arial"/>
        </w:rPr>
        <w:t xml:space="preserve">The recent Perceptions of Crime and Safety (PoCS) Research (2020) also indicated women’s feelings of safety at night are lower than men’s. The research posed questions regarding our community’s sense of safety at night prior to COVID-19.  On the issue of women’s safety at night, women reported awareness of crimes committed against women due to media coverage.  Both the crimes committed against women (between 2018 and in 2019) and the increased media coverage contributed to their concern about being alone in the city at night. The research indicated that our community feel least safe on Saturday after midnight (12am-3am), with fifty four percent feeling unsafe at this time.  A large proportion also feel unsafe after midnight on Friday (fifty percent).  The findings of the CoMSiS 2021 and the PoCS 2020 provide a compelling evidence base for renewed efforts to support women’s safety at night. </w:t>
      </w:r>
    </w:p>
    <w:p w:rsidR="00943D75" w:rsidRPr="0089494E" w:rsidRDefault="00943D75" w:rsidP="00943D75">
      <w:pPr>
        <w:rPr>
          <w:rFonts w:ascii="Arial" w:eastAsia="Cambria" w:hAnsi="Arial" w:cs="Arial"/>
        </w:rPr>
      </w:pPr>
    </w:p>
    <w:p w:rsidR="00943D75" w:rsidRPr="0089494E" w:rsidRDefault="00943D75" w:rsidP="00943D75">
      <w:pPr>
        <w:rPr>
          <w:rFonts w:ascii="Arial" w:eastAsia="Cambria" w:hAnsi="Arial" w:cs="Arial"/>
        </w:rPr>
      </w:pPr>
      <w:r w:rsidRPr="0089494E">
        <w:rPr>
          <w:rFonts w:ascii="Arial" w:eastAsia="Cambria" w:hAnsi="Arial" w:cs="Arial"/>
        </w:rPr>
        <w:t xml:space="preserve">According to the latest Perceptions of Crime and Safety Research conducted in 2020, perceptions of personal safety and safety for families with young children decreased slightly in 2020 from 81 per cent to 78 per cent between 2013 and 2020. </w:t>
      </w:r>
    </w:p>
    <w:p w:rsidR="00943D75" w:rsidRPr="0089494E" w:rsidRDefault="00943D75" w:rsidP="00943D75">
      <w:pPr>
        <w:rPr>
          <w:rFonts w:ascii="Arial" w:eastAsia="Cambria" w:hAnsi="Arial" w:cs="Arial"/>
        </w:rPr>
      </w:pPr>
    </w:p>
    <w:p w:rsidR="00943D75" w:rsidRPr="0089494E" w:rsidRDefault="00943D75" w:rsidP="00943D75">
      <w:pPr>
        <w:rPr>
          <w:rFonts w:ascii="Arial" w:eastAsia="Cambria" w:hAnsi="Arial" w:cs="Arial"/>
        </w:rPr>
      </w:pPr>
      <w:r w:rsidRPr="0089494E">
        <w:rPr>
          <w:rFonts w:ascii="Arial" w:eastAsia="Cambria" w:hAnsi="Arial" w:cs="Arial"/>
        </w:rPr>
        <w:t xml:space="preserve">Based on comparisons with the 2013 survey there has been significant decline in perceptions of safety in Melbourne’s car parks, laneways, public toilets and public spaces in and around Melbourne’s bars and nightclubs prior to the pandemic. </w:t>
      </w:r>
    </w:p>
    <w:p w:rsidR="00943D75" w:rsidRPr="0089494E" w:rsidRDefault="00943D75" w:rsidP="00943D75">
      <w:pPr>
        <w:rPr>
          <w:rFonts w:ascii="Arial" w:eastAsia="Cambria" w:hAnsi="Arial" w:cs="Arial"/>
        </w:rPr>
      </w:pPr>
    </w:p>
    <w:p w:rsidR="00943D75" w:rsidRPr="0089494E" w:rsidRDefault="00943D75" w:rsidP="00943D75">
      <w:pPr>
        <w:rPr>
          <w:rFonts w:ascii="Arial" w:eastAsia="Cambria" w:hAnsi="Arial" w:cs="Arial"/>
        </w:rPr>
      </w:pPr>
    </w:p>
    <w:p w:rsidR="00943D75" w:rsidRPr="0089494E" w:rsidRDefault="00943D75" w:rsidP="00943D75">
      <w:pPr>
        <w:rPr>
          <w:rFonts w:ascii="Arial" w:eastAsia="Cambria" w:hAnsi="Arial" w:cs="Arial"/>
        </w:rPr>
      </w:pPr>
      <w:r w:rsidRPr="0089494E">
        <w:rPr>
          <w:rFonts w:ascii="Arial" w:eastAsia="Cambria" w:hAnsi="Arial" w:cs="Arial"/>
          <w:noProof/>
          <w:lang w:eastAsia="en-AU"/>
        </w:rPr>
        <w:drawing>
          <wp:anchor distT="0" distB="0" distL="114300" distR="114300" simplePos="0" relativeHeight="251668480" behindDoc="1" locked="0" layoutInCell="1" allowOverlap="1" wp14:anchorId="34579FB4" wp14:editId="20969256">
            <wp:simplePos x="0" y="0"/>
            <wp:positionH relativeFrom="column">
              <wp:posOffset>3075305</wp:posOffset>
            </wp:positionH>
            <wp:positionV relativeFrom="paragraph">
              <wp:posOffset>53975</wp:posOffset>
            </wp:positionV>
            <wp:extent cx="2780665" cy="2305050"/>
            <wp:effectExtent l="0" t="0" r="635" b="0"/>
            <wp:wrapTight wrapText="bothSides">
              <wp:wrapPolygon edited="0">
                <wp:start x="0" y="0"/>
                <wp:lineTo x="0" y="21421"/>
                <wp:lineTo x="21457" y="21421"/>
                <wp:lineTo x="214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0665" cy="2305050"/>
                    </a:xfrm>
                    <a:prstGeom prst="rect">
                      <a:avLst/>
                    </a:prstGeom>
                    <a:noFill/>
                  </pic:spPr>
                </pic:pic>
              </a:graphicData>
            </a:graphic>
            <wp14:sizeRelH relativeFrom="page">
              <wp14:pctWidth>0</wp14:pctWidth>
            </wp14:sizeRelH>
            <wp14:sizeRelV relativeFrom="page">
              <wp14:pctHeight>0</wp14:pctHeight>
            </wp14:sizeRelV>
          </wp:anchor>
        </w:drawing>
      </w:r>
      <w:r w:rsidRPr="0089494E">
        <w:rPr>
          <w:rFonts w:ascii="Arial" w:eastAsia="Cambria" w:hAnsi="Arial" w:cs="Arial"/>
          <w:noProof/>
          <w:lang w:eastAsia="en-AU"/>
        </w:rPr>
        <w:drawing>
          <wp:inline distT="0" distB="0" distL="0" distR="0" wp14:anchorId="4B78ADD4" wp14:editId="6FB18DE2">
            <wp:extent cx="2809240" cy="2486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240" cy="2486025"/>
                    </a:xfrm>
                    <a:prstGeom prst="rect">
                      <a:avLst/>
                    </a:prstGeom>
                    <a:noFill/>
                  </pic:spPr>
                </pic:pic>
              </a:graphicData>
            </a:graphic>
          </wp:inline>
        </w:drawing>
      </w:r>
    </w:p>
    <w:p w:rsidR="00943D75" w:rsidRPr="0089494E" w:rsidRDefault="00943D75" w:rsidP="00943D75">
      <w:pPr>
        <w:rPr>
          <w:rFonts w:ascii="Arial" w:eastAsia="Cambria" w:hAnsi="Arial" w:cs="Arial"/>
        </w:rPr>
      </w:pPr>
    </w:p>
    <w:p w:rsidR="00943D75" w:rsidRPr="0089494E" w:rsidRDefault="00943D75" w:rsidP="00943D75">
      <w:pPr>
        <w:rPr>
          <w:rFonts w:ascii="Arial" w:eastAsia="Cambria" w:hAnsi="Arial" w:cs="Arial"/>
        </w:rPr>
      </w:pPr>
      <w:r w:rsidRPr="0089494E">
        <w:rPr>
          <w:rFonts w:ascii="Arial" w:eastAsia="Cambria" w:hAnsi="Arial" w:cs="Arial"/>
        </w:rPr>
        <w:t xml:space="preserve">Women (76%), young people (14-25 years) (74%) and middle aged people (36 – 55 years) (73%) feel the least safe in the city due to public drunkenness, threatening/aggressive behaviour, people sleeping rough and evidence of drug use and drug dealing. </w:t>
      </w:r>
    </w:p>
    <w:p w:rsidR="00943D75" w:rsidRPr="0089494E" w:rsidRDefault="00943D75" w:rsidP="00943D75">
      <w:pPr>
        <w:rPr>
          <w:rFonts w:ascii="Arial" w:eastAsia="Cambria" w:hAnsi="Arial" w:cs="Arial"/>
        </w:rPr>
      </w:pPr>
      <w:r w:rsidRPr="0089494E">
        <w:rPr>
          <w:rFonts w:ascii="Arial" w:eastAsia="Cambria" w:hAnsi="Arial" w:cs="Arial"/>
        </w:rPr>
        <w:t xml:space="preserve"> </w:t>
      </w:r>
    </w:p>
    <w:p w:rsidR="00943D75" w:rsidRPr="0089494E" w:rsidRDefault="00943D75" w:rsidP="00943D75">
      <w:pPr>
        <w:rPr>
          <w:rFonts w:ascii="Arial" w:eastAsia="Cambria" w:hAnsi="Arial" w:cs="Arial"/>
        </w:rPr>
      </w:pPr>
      <w:r w:rsidRPr="0089494E">
        <w:rPr>
          <w:rFonts w:ascii="Arial" w:eastAsia="Cambria" w:hAnsi="Arial" w:cs="Arial"/>
        </w:rPr>
        <w:t xml:space="preserve"> </w:t>
      </w:r>
    </w:p>
    <w:p w:rsidR="00943D75" w:rsidRPr="0089494E" w:rsidRDefault="00943D75" w:rsidP="00943D75">
      <w:pPr>
        <w:rPr>
          <w:rFonts w:ascii="Arial" w:eastAsia="Cambria" w:hAnsi="Arial" w:cs="Arial"/>
        </w:rPr>
      </w:pPr>
      <w:r w:rsidRPr="0089494E">
        <w:rPr>
          <w:rFonts w:ascii="Arial" w:eastAsia="Cambria" w:hAnsi="Arial" w:cs="Arial"/>
          <w:noProof/>
          <w:lang w:eastAsia="en-AU"/>
        </w:rPr>
        <w:drawing>
          <wp:inline distT="0" distB="0" distL="0" distR="0" wp14:anchorId="099CF836" wp14:editId="65EAF2AD">
            <wp:extent cx="5485765" cy="3161665"/>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5765" cy="3161665"/>
                    </a:xfrm>
                    <a:prstGeom prst="rect">
                      <a:avLst/>
                    </a:prstGeom>
                    <a:noFill/>
                  </pic:spPr>
                </pic:pic>
              </a:graphicData>
            </a:graphic>
          </wp:inline>
        </w:drawing>
      </w:r>
    </w:p>
    <w:p w:rsidR="00943D75" w:rsidRPr="0089494E" w:rsidRDefault="00943D75" w:rsidP="00943D75">
      <w:pPr>
        <w:rPr>
          <w:rFonts w:ascii="Arial" w:eastAsia="Cambria" w:hAnsi="Arial" w:cs="Arial"/>
        </w:rPr>
      </w:pPr>
    </w:p>
    <w:p w:rsidR="00943D75" w:rsidRPr="0089494E" w:rsidRDefault="00943D75" w:rsidP="00943D75">
      <w:pPr>
        <w:rPr>
          <w:rFonts w:ascii="Arial" w:eastAsia="Cambria" w:hAnsi="Arial" w:cs="Arial"/>
        </w:rPr>
      </w:pPr>
    </w:p>
    <w:p w:rsidR="00943D75" w:rsidRPr="0089494E" w:rsidRDefault="00943D75" w:rsidP="00943D75">
      <w:pPr>
        <w:rPr>
          <w:rFonts w:ascii="Arial" w:eastAsia="Cambria" w:hAnsi="Arial" w:cs="Arial"/>
        </w:rPr>
      </w:pPr>
    </w:p>
    <w:p w:rsidR="00943D75" w:rsidRPr="0089494E" w:rsidRDefault="00943D75" w:rsidP="00943D75">
      <w:pPr>
        <w:rPr>
          <w:rFonts w:ascii="Arial" w:eastAsia="Cambria" w:hAnsi="Arial" w:cs="Arial"/>
        </w:rPr>
      </w:pPr>
      <w:r w:rsidRPr="0089494E">
        <w:rPr>
          <w:rFonts w:ascii="Arial" w:eastAsia="Cambria" w:hAnsi="Arial" w:cs="Arial"/>
        </w:rPr>
        <w:t>Women report concerns regarding verbal harassment (36%) and inadequate street lighting (45%) as contributing to feeling unsafe in public spaces. King Street near the night clubs (40%) and King Street generally (26%), Flinders Street Station (37%) and corner Elizabeth &amp; Flinders Streets (36%) are reported as the most unsafe areas.</w:t>
      </w:r>
    </w:p>
    <w:p w:rsidR="00943D75" w:rsidRPr="0089494E" w:rsidRDefault="00943D75" w:rsidP="00943D75">
      <w:pPr>
        <w:spacing w:after="120" w:line="288" w:lineRule="auto"/>
        <w:ind w:right="-227"/>
        <w:rPr>
          <w:rFonts w:ascii="Arial" w:hAnsi="Arial" w:cs="Arial"/>
          <w:lang w:val="en-GB"/>
        </w:rPr>
      </w:pPr>
    </w:p>
    <w:p w:rsidR="00943D75" w:rsidRPr="0089494E" w:rsidRDefault="00943D75" w:rsidP="00943D75">
      <w:pPr>
        <w:spacing w:before="120" w:after="200" w:line="288" w:lineRule="auto"/>
        <w:ind w:right="-85"/>
        <w:rPr>
          <w:rFonts w:ascii="Arial" w:hAnsi="Arial" w:cs="Arial"/>
          <w:lang w:val="en-GB"/>
        </w:rPr>
      </w:pPr>
    </w:p>
    <w:p w:rsidR="00943D75" w:rsidRPr="0089494E" w:rsidRDefault="00943D75" w:rsidP="00943D75">
      <w:pPr>
        <w:rPr>
          <w:rFonts w:ascii="Arial" w:hAnsi="Arial" w:cs="Arial"/>
          <w:lang w:val="en-GB"/>
        </w:rPr>
      </w:pPr>
      <w:r w:rsidRPr="0089494E">
        <w:rPr>
          <w:rFonts w:ascii="Arial" w:hAnsi="Arial" w:cs="Arial"/>
          <w:lang w:val="en-GB"/>
        </w:rPr>
        <w:br w:type="page"/>
      </w:r>
    </w:p>
    <w:p w:rsidR="00943D75" w:rsidRPr="0089494E" w:rsidRDefault="00943D75" w:rsidP="00943D75">
      <w:pPr>
        <w:spacing w:after="240" w:line="288" w:lineRule="auto"/>
        <w:ind w:right="-45"/>
        <w:rPr>
          <w:rFonts w:ascii="Arial" w:hAnsi="Arial" w:cs="Arial"/>
          <w:b/>
          <w:color w:val="76923C"/>
          <w:lang w:val="en-GB"/>
        </w:rPr>
      </w:pPr>
      <w:r w:rsidRPr="0089494E">
        <w:rPr>
          <w:rFonts w:ascii="Arial" w:hAnsi="Arial" w:cs="Arial"/>
          <w:b/>
          <w:color w:val="76923C"/>
          <w:lang w:val="en-GB"/>
        </w:rPr>
        <w:t>References</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ABS 2017, </w:t>
      </w:r>
      <w:r w:rsidRPr="0089494E">
        <w:rPr>
          <w:rFonts w:ascii="Arial" w:hAnsi="Arial" w:cs="Arial"/>
          <w:i/>
          <w:iCs/>
          <w:lang w:val="en-GB"/>
        </w:rPr>
        <w:t>Personal Safety, Australia, 2016</w:t>
      </w:r>
      <w:r w:rsidRPr="0089494E">
        <w:rPr>
          <w:rFonts w:ascii="Arial" w:hAnsi="Arial" w:cs="Arial"/>
          <w:lang w:val="en-GB"/>
        </w:rPr>
        <w:t>. Australian Bureau of Statistics. Canberra, ACT &lt;</w:t>
      </w:r>
      <w:hyperlink r:id="rId21" w:history="1">
        <w:r w:rsidRPr="0089494E">
          <w:rPr>
            <w:rStyle w:val="Hyperlink"/>
            <w:rFonts w:ascii="Arial" w:hAnsi="Arial" w:cs="Arial"/>
            <w:color w:val="76923C"/>
            <w:lang w:val="en-GB"/>
          </w:rPr>
          <w:t>https://www.abs.gov.au/statistics/people/crime-and-justice/personal-safety-australia/latest-release</w:t>
        </w:r>
      </w:hyperlink>
      <w:r w:rsidRPr="0089494E">
        <w:rPr>
          <w:rFonts w:ascii="Arial" w:hAnsi="Arial" w:cs="Arial"/>
          <w:lang w:val="en-GB"/>
        </w:rPr>
        <w:t>&gt;</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ANROWS 2018, </w:t>
      </w:r>
      <w:r w:rsidRPr="0089494E">
        <w:rPr>
          <w:rFonts w:ascii="Arial" w:hAnsi="Arial" w:cs="Arial"/>
          <w:i/>
          <w:iCs/>
          <w:lang w:val="en-GB"/>
        </w:rPr>
        <w:t>Violence Against Women: Accurate use of key statistics</w:t>
      </w:r>
      <w:r w:rsidRPr="0089494E">
        <w:rPr>
          <w:rFonts w:ascii="Arial" w:hAnsi="Arial" w:cs="Arial"/>
          <w:lang w:val="en-GB"/>
        </w:rPr>
        <w:t>. Australia’s National Research Organisation for Women’s Safety. Sydney, NSW. &lt;</w:t>
      </w:r>
      <w:hyperlink r:id="rId22" w:history="1">
        <w:r w:rsidRPr="0089494E">
          <w:rPr>
            <w:rStyle w:val="Hyperlink"/>
            <w:rFonts w:ascii="Arial" w:hAnsi="Arial" w:cs="Arial"/>
            <w:color w:val="76923C"/>
            <w:lang w:val="en-GB"/>
          </w:rPr>
          <w:t>https://www.anrows.org.au/publication/violence-against-women-accurate-use-of-key-statistics/</w:t>
        </w:r>
      </w:hyperlink>
      <w:r w:rsidRPr="0089494E">
        <w:rPr>
          <w:rFonts w:ascii="Arial" w:hAnsi="Arial" w:cs="Arial"/>
          <w:lang w:val="en-GB"/>
        </w:rPr>
        <w:t>&gt;</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GEN VIC 2020, </w:t>
      </w:r>
      <w:r w:rsidRPr="0089494E">
        <w:rPr>
          <w:rFonts w:ascii="Arial" w:hAnsi="Arial" w:cs="Arial"/>
          <w:i/>
          <w:iCs/>
          <w:lang w:val="en-GB"/>
        </w:rPr>
        <w:t>Gender Equity and COVID-19. Fact Sheet</w:t>
      </w:r>
      <w:r w:rsidRPr="0089494E">
        <w:rPr>
          <w:rFonts w:ascii="Arial" w:hAnsi="Arial" w:cs="Arial"/>
          <w:lang w:val="en-GB"/>
        </w:rPr>
        <w:t>. Gender Equity Victoria. Melbourne. Vic. &lt;</w:t>
      </w:r>
      <w:hyperlink r:id="rId23" w:history="1">
        <w:r w:rsidRPr="0089494E">
          <w:rPr>
            <w:rStyle w:val="Hyperlink"/>
            <w:rFonts w:ascii="Arial" w:hAnsi="Arial" w:cs="Arial"/>
            <w:color w:val="76923C"/>
            <w:lang w:val="en-GB"/>
          </w:rPr>
          <w:t>https://www.genvic.org.au/resources/covid-19-resources/</w:t>
        </w:r>
      </w:hyperlink>
      <w:r w:rsidRPr="0089494E">
        <w:rPr>
          <w:rFonts w:ascii="Arial" w:hAnsi="Arial" w:cs="Arial"/>
          <w:lang w:val="en-GB"/>
        </w:rPr>
        <w:t xml:space="preserve">&gt; </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inTouch 2020, </w:t>
      </w:r>
      <w:r w:rsidRPr="0089494E">
        <w:rPr>
          <w:rFonts w:ascii="Arial" w:hAnsi="Arial" w:cs="Arial"/>
          <w:i/>
          <w:iCs/>
          <w:lang w:val="en-GB"/>
        </w:rPr>
        <w:t>Women on Temporary Visas Experiencing Family Violence. Position Paper March 2020</w:t>
      </w:r>
      <w:r w:rsidRPr="0089494E">
        <w:rPr>
          <w:rFonts w:ascii="Arial" w:hAnsi="Arial" w:cs="Arial"/>
          <w:lang w:val="en-GB"/>
        </w:rPr>
        <w:t>. inTouch Multicultural Centre Against Family Violence. Melbourne, Vic. &lt;</w:t>
      </w:r>
      <w:hyperlink r:id="rId24" w:history="1">
        <w:r w:rsidRPr="0089494E">
          <w:rPr>
            <w:rStyle w:val="Hyperlink"/>
            <w:rFonts w:ascii="Arial" w:hAnsi="Arial" w:cs="Arial"/>
            <w:color w:val="76923C"/>
            <w:lang w:val="en-GB"/>
          </w:rPr>
          <w:t>https://intouch.org.au/media-release-position-paper-on-women-on-temporary-visas-experiencing-family-violence/</w:t>
        </w:r>
      </w:hyperlink>
      <w:r w:rsidRPr="0089494E">
        <w:rPr>
          <w:rFonts w:ascii="Arial" w:hAnsi="Arial" w:cs="Arial"/>
          <w:lang w:val="en-GB"/>
        </w:rPr>
        <w:t>&gt;</w:t>
      </w:r>
    </w:p>
    <w:p w:rsidR="00943D75" w:rsidRDefault="00943D75" w:rsidP="00943D75">
      <w:pPr>
        <w:spacing w:after="120" w:line="288" w:lineRule="auto"/>
        <w:ind w:right="-226"/>
        <w:rPr>
          <w:rFonts w:ascii="Arial" w:hAnsi="Arial" w:cs="Arial"/>
          <w:lang w:val="en-GB"/>
        </w:rPr>
      </w:pPr>
      <w:r w:rsidRPr="0089494E">
        <w:rPr>
          <w:rFonts w:ascii="Arial" w:hAnsi="Arial" w:cs="Arial"/>
          <w:lang w:val="en-GB"/>
        </w:rPr>
        <w:t>Multicultural Centre for Women’s Health 2017, Intersectionality Matters: A guide to engaging immigrant and refugee communities to prevent violence against women. Multicultural Centre for Women’s Health, Melbourne, Vic. &lt;</w:t>
      </w:r>
      <w:hyperlink r:id="rId25" w:history="1">
        <w:r w:rsidRPr="0089494E">
          <w:rPr>
            <w:rStyle w:val="Hyperlink"/>
            <w:rFonts w:ascii="Arial" w:hAnsi="Arial" w:cs="Arial"/>
            <w:color w:val="76923C"/>
            <w:lang w:val="en-GB"/>
          </w:rPr>
          <w:t>https://www.mcwh.com.au/intersectionality-matters-a-new-resource-for-preventing-violence-against-women/</w:t>
        </w:r>
      </w:hyperlink>
      <w:r w:rsidRPr="0089494E">
        <w:rPr>
          <w:rFonts w:ascii="Arial" w:hAnsi="Arial" w:cs="Arial"/>
          <w:lang w:val="en-GB"/>
        </w:rPr>
        <w:t>&gt;</w:t>
      </w:r>
    </w:p>
    <w:p w:rsidR="00B60C53" w:rsidRPr="0089494E" w:rsidRDefault="00B60C53" w:rsidP="00B60C53">
      <w:pPr>
        <w:spacing w:after="120" w:line="288" w:lineRule="auto"/>
        <w:ind w:right="-226"/>
        <w:rPr>
          <w:rFonts w:ascii="Arial" w:hAnsi="Arial" w:cs="Arial"/>
          <w:lang w:val="en-GB"/>
        </w:rPr>
      </w:pPr>
      <w:r w:rsidRPr="0089494E">
        <w:rPr>
          <w:rFonts w:ascii="Arial" w:hAnsi="Arial" w:cs="Arial"/>
          <w:lang w:val="en-GB"/>
        </w:rPr>
        <w:t>Our Watch 201</w:t>
      </w:r>
      <w:r w:rsidR="004D4041">
        <w:rPr>
          <w:rFonts w:ascii="Arial" w:hAnsi="Arial" w:cs="Arial"/>
          <w:lang w:val="en-GB"/>
        </w:rPr>
        <w:t>7</w:t>
      </w:r>
      <w:r w:rsidRPr="0089494E">
        <w:rPr>
          <w:rFonts w:ascii="Arial" w:hAnsi="Arial" w:cs="Arial"/>
          <w:lang w:val="en-GB"/>
        </w:rPr>
        <w:t xml:space="preserve">, </w:t>
      </w:r>
      <w:r w:rsidRPr="00B60C53">
        <w:rPr>
          <w:rFonts w:ascii="Arial" w:hAnsi="Arial" w:cs="Arial"/>
          <w:i/>
          <w:iCs/>
          <w:lang w:val="en-GB"/>
        </w:rPr>
        <w:t>Primary</w:t>
      </w:r>
      <w:r>
        <w:rPr>
          <w:rFonts w:ascii="Arial" w:hAnsi="Arial" w:cs="Arial"/>
          <w:i/>
          <w:iCs/>
          <w:lang w:val="en-GB"/>
        </w:rPr>
        <w:t xml:space="preserve"> </w:t>
      </w:r>
      <w:r w:rsidRPr="00B60C53">
        <w:rPr>
          <w:rFonts w:ascii="Arial" w:hAnsi="Arial" w:cs="Arial"/>
          <w:i/>
          <w:iCs/>
          <w:lang w:val="en-GB"/>
        </w:rPr>
        <w:t>prevention of</w:t>
      </w:r>
      <w:r w:rsidR="004D4041">
        <w:rPr>
          <w:rFonts w:ascii="Arial" w:hAnsi="Arial" w:cs="Arial"/>
          <w:i/>
          <w:iCs/>
          <w:lang w:val="en-GB"/>
        </w:rPr>
        <w:t xml:space="preserve"> </w:t>
      </w:r>
      <w:r w:rsidRPr="00B60C53">
        <w:rPr>
          <w:rFonts w:ascii="Arial" w:hAnsi="Arial" w:cs="Arial"/>
          <w:i/>
          <w:iCs/>
          <w:lang w:val="en-GB"/>
        </w:rPr>
        <w:t>family violence</w:t>
      </w:r>
      <w:r w:rsidR="004D4041">
        <w:rPr>
          <w:rFonts w:ascii="Arial" w:hAnsi="Arial" w:cs="Arial"/>
          <w:i/>
          <w:iCs/>
          <w:lang w:val="en-GB"/>
        </w:rPr>
        <w:t xml:space="preserve"> </w:t>
      </w:r>
      <w:r w:rsidRPr="00B60C53">
        <w:rPr>
          <w:rFonts w:ascii="Arial" w:hAnsi="Arial" w:cs="Arial"/>
          <w:i/>
          <w:iCs/>
          <w:lang w:val="en-GB"/>
        </w:rPr>
        <w:t>against people</w:t>
      </w:r>
      <w:r w:rsidR="004D4041">
        <w:rPr>
          <w:rFonts w:ascii="Arial" w:hAnsi="Arial" w:cs="Arial"/>
          <w:i/>
          <w:iCs/>
          <w:lang w:val="en-GB"/>
        </w:rPr>
        <w:t xml:space="preserve"> </w:t>
      </w:r>
      <w:r w:rsidRPr="00B60C53">
        <w:rPr>
          <w:rFonts w:ascii="Arial" w:hAnsi="Arial" w:cs="Arial"/>
          <w:i/>
          <w:iCs/>
          <w:lang w:val="en-GB"/>
        </w:rPr>
        <w:t>from LGBTI</w:t>
      </w:r>
      <w:r w:rsidR="004D4041">
        <w:rPr>
          <w:rFonts w:ascii="Arial" w:hAnsi="Arial" w:cs="Arial"/>
          <w:i/>
          <w:iCs/>
          <w:lang w:val="en-GB"/>
        </w:rPr>
        <w:t xml:space="preserve"> </w:t>
      </w:r>
      <w:r w:rsidRPr="00B60C53">
        <w:rPr>
          <w:rFonts w:ascii="Arial" w:hAnsi="Arial" w:cs="Arial"/>
          <w:i/>
          <w:iCs/>
          <w:lang w:val="en-GB"/>
        </w:rPr>
        <w:t>communities</w:t>
      </w:r>
      <w:r w:rsidRPr="0089494E">
        <w:rPr>
          <w:rFonts w:ascii="Arial" w:hAnsi="Arial" w:cs="Arial"/>
          <w:lang w:val="en-GB"/>
        </w:rPr>
        <w:t>. Our Watch. Melbourne, Vic</w:t>
      </w:r>
      <w:r w:rsidR="004D4041" w:rsidRPr="004D4041">
        <w:t xml:space="preserve"> </w:t>
      </w:r>
      <w:r w:rsidR="00252CB3">
        <w:t>, &lt;</w:t>
      </w:r>
      <w:r w:rsidR="004D4041" w:rsidRPr="00252CB3">
        <w:rPr>
          <w:rFonts w:ascii="Arial" w:hAnsi="Arial" w:cs="Arial"/>
          <w:color w:val="76923C" w:themeColor="accent3" w:themeShade="BF"/>
          <w:u w:val="single"/>
          <w:lang w:val="en-GB"/>
        </w:rPr>
        <w:t>https://handbook.ourwatch.org.au/resource-topic/tailor-primary-prevention-to-groups-and-settings/preventing-violence-against-lgbtiq-people/</w:t>
      </w:r>
      <w:r w:rsidR="004D4041">
        <w:rPr>
          <w:rFonts w:ascii="Arial" w:hAnsi="Arial" w:cs="Arial"/>
          <w:lang w:val="en-GB"/>
        </w:rPr>
        <w:t>&gt;</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Our Watch 2018, </w:t>
      </w:r>
      <w:r w:rsidRPr="0089494E">
        <w:rPr>
          <w:rFonts w:ascii="Arial" w:hAnsi="Arial" w:cs="Arial"/>
          <w:i/>
          <w:iCs/>
          <w:lang w:val="en-GB"/>
        </w:rPr>
        <w:t>Changing the Picture: A national resource to support the prevention of violence against Aboriginal and Torres Strait Islander women and their children</w:t>
      </w:r>
      <w:r w:rsidRPr="0089494E">
        <w:rPr>
          <w:rFonts w:ascii="Arial" w:hAnsi="Arial" w:cs="Arial"/>
          <w:lang w:val="en-GB"/>
        </w:rPr>
        <w:t>. Our Watch. Melbourne, Vic. &lt;</w:t>
      </w:r>
      <w:hyperlink r:id="rId26" w:history="1">
        <w:r w:rsidRPr="0089494E">
          <w:rPr>
            <w:rStyle w:val="Hyperlink"/>
            <w:rFonts w:ascii="Arial" w:hAnsi="Arial" w:cs="Arial"/>
            <w:color w:val="76923C"/>
            <w:lang w:val="en-GB"/>
          </w:rPr>
          <w:t>https://www.ourwatch.org.au/resource/changing-the-picture/</w:t>
        </w:r>
      </w:hyperlink>
      <w:r w:rsidRPr="0089494E">
        <w:rPr>
          <w:rFonts w:ascii="Arial" w:hAnsi="Arial" w:cs="Arial"/>
          <w:lang w:val="en-GB"/>
        </w:rPr>
        <w:t xml:space="preserve">&gt; </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Our Watch, ANROWS &amp; VicHealth 2015, </w:t>
      </w:r>
      <w:r w:rsidRPr="0089494E">
        <w:rPr>
          <w:rFonts w:ascii="Arial" w:hAnsi="Arial" w:cs="Arial"/>
          <w:i/>
          <w:iCs/>
          <w:lang w:val="en-GB"/>
        </w:rPr>
        <w:t>Change the Story: A shared framework for the primary prevention of violence against women and their children in Australia</w:t>
      </w:r>
      <w:r w:rsidRPr="0089494E">
        <w:rPr>
          <w:rFonts w:ascii="Arial" w:hAnsi="Arial" w:cs="Arial"/>
          <w:lang w:val="en-GB"/>
        </w:rPr>
        <w:t>. Our Watch. Melbourne, Vic. &lt;</w:t>
      </w:r>
      <w:hyperlink r:id="rId27" w:history="1">
        <w:r w:rsidRPr="0089494E">
          <w:rPr>
            <w:rStyle w:val="Hyperlink"/>
            <w:rFonts w:ascii="Arial" w:hAnsi="Arial" w:cs="Arial"/>
            <w:color w:val="76923C"/>
            <w:lang w:val="en-GB"/>
          </w:rPr>
          <w:t>https://www.ourwatch.org.au/change-the-story/</w:t>
        </w:r>
      </w:hyperlink>
      <w:r w:rsidRPr="0089494E">
        <w:rPr>
          <w:rFonts w:ascii="Arial" w:hAnsi="Arial" w:cs="Arial"/>
          <w:lang w:val="en-GB"/>
        </w:rPr>
        <w:t xml:space="preserve">&gt; </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Per Capita 2020, </w:t>
      </w:r>
      <w:r w:rsidRPr="0089494E">
        <w:rPr>
          <w:rFonts w:ascii="Arial" w:hAnsi="Arial" w:cs="Arial"/>
          <w:i/>
          <w:iCs/>
          <w:lang w:val="en-GB"/>
        </w:rPr>
        <w:t>Measure for Measure: Gender equality in Australia</w:t>
      </w:r>
      <w:r w:rsidRPr="0089494E">
        <w:rPr>
          <w:rFonts w:ascii="Arial" w:hAnsi="Arial" w:cs="Arial"/>
          <w:lang w:val="en-GB"/>
        </w:rPr>
        <w:t>. Per Capita. Melbourne, Vic. &lt;</w:t>
      </w:r>
      <w:hyperlink r:id="rId28" w:history="1">
        <w:r w:rsidRPr="0089494E">
          <w:rPr>
            <w:rStyle w:val="Hyperlink"/>
            <w:rFonts w:ascii="Arial" w:hAnsi="Arial" w:cs="Arial"/>
            <w:color w:val="76923C"/>
            <w:lang w:val="en-GB"/>
          </w:rPr>
          <w:t>https://percapita.org.au/our_work/measure-for-measure-gender-equality-in-australia/</w:t>
        </w:r>
      </w:hyperlink>
      <w:r w:rsidRPr="0089494E">
        <w:rPr>
          <w:rFonts w:ascii="Arial" w:hAnsi="Arial" w:cs="Arial"/>
          <w:lang w:val="en-GB"/>
        </w:rPr>
        <w:t xml:space="preserve">&gt; </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Rainbow Health Victoria 2020, Pride in Prevention: A guide to primary prevention of family violence experienced by LGBTIQ communities. La Trobe University. Bundoora, Vic. &lt;</w:t>
      </w:r>
      <w:hyperlink r:id="rId29" w:history="1">
        <w:r w:rsidRPr="0089494E">
          <w:rPr>
            <w:rStyle w:val="Hyperlink"/>
            <w:rFonts w:ascii="Arial" w:hAnsi="Arial" w:cs="Arial"/>
            <w:color w:val="76923C"/>
            <w:lang w:val="en-GB"/>
          </w:rPr>
          <w:t>https://www.rainbowhealthvic.org.au/news/launch-pride-in-prevention-evidence-guide</w:t>
        </w:r>
      </w:hyperlink>
      <w:r w:rsidRPr="0089494E">
        <w:rPr>
          <w:rFonts w:ascii="Arial" w:hAnsi="Arial" w:cs="Arial"/>
          <w:lang w:val="en-GB"/>
        </w:rPr>
        <w:t>&gt;</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State of Victoria 2016, </w:t>
      </w:r>
      <w:r w:rsidRPr="0089494E">
        <w:rPr>
          <w:rFonts w:ascii="Arial" w:hAnsi="Arial" w:cs="Arial"/>
          <w:i/>
          <w:iCs/>
          <w:lang w:val="en-GB"/>
        </w:rPr>
        <w:t>Royal Commission into Family Violence. Report and Recommendations. Parl Paper No 132 (2014–16)</w:t>
      </w:r>
      <w:r w:rsidRPr="0089494E">
        <w:rPr>
          <w:rFonts w:ascii="Arial" w:hAnsi="Arial" w:cs="Arial"/>
          <w:lang w:val="en-GB"/>
        </w:rPr>
        <w:t>. &lt;</w:t>
      </w:r>
      <w:hyperlink r:id="rId30" w:history="1">
        <w:r w:rsidRPr="0089494E">
          <w:rPr>
            <w:rStyle w:val="Hyperlink"/>
            <w:rFonts w:ascii="Arial" w:hAnsi="Arial" w:cs="Arial"/>
            <w:color w:val="76923C"/>
            <w:lang w:val="en-GB"/>
          </w:rPr>
          <w:t>http://rcfv.archive.royalcommission.vic.gov.au/Report-Recommendations.html</w:t>
        </w:r>
      </w:hyperlink>
      <w:r w:rsidRPr="0089494E">
        <w:rPr>
          <w:rFonts w:ascii="Arial" w:hAnsi="Arial" w:cs="Arial"/>
          <w:lang w:val="en-GB"/>
        </w:rPr>
        <w:t>&gt;</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Women with Disabilities Victoria n.d., </w:t>
      </w:r>
      <w:r w:rsidRPr="0089494E">
        <w:rPr>
          <w:rFonts w:ascii="Arial" w:hAnsi="Arial" w:cs="Arial"/>
          <w:i/>
          <w:iCs/>
          <w:lang w:val="en-GB"/>
        </w:rPr>
        <w:t xml:space="preserve">Violence Against Women with Disabilities. Fact Sheet 03. </w:t>
      </w:r>
      <w:r w:rsidRPr="0089494E">
        <w:rPr>
          <w:rFonts w:ascii="Arial" w:hAnsi="Arial" w:cs="Arial"/>
          <w:lang w:val="en-GB"/>
        </w:rPr>
        <w:t>Women with Disabilities Victoria. Melbourne, Vic. &lt;</w:t>
      </w:r>
      <w:hyperlink r:id="rId31" w:history="1">
        <w:r w:rsidRPr="0089494E">
          <w:rPr>
            <w:rStyle w:val="Hyperlink"/>
            <w:rFonts w:ascii="Arial" w:hAnsi="Arial" w:cs="Arial"/>
            <w:color w:val="76923C"/>
            <w:lang w:val="en-GB"/>
          </w:rPr>
          <w:t>https://www.wdv.org.au/publications-resources/wdv-fact-sheets/</w:t>
        </w:r>
      </w:hyperlink>
      <w:r w:rsidRPr="0089494E">
        <w:rPr>
          <w:rFonts w:ascii="Arial" w:hAnsi="Arial" w:cs="Arial"/>
          <w:lang w:val="en-GB"/>
        </w:rPr>
        <w:t>&gt;</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Women with Disabilities Victoria 2021, </w:t>
      </w:r>
      <w:r w:rsidRPr="0089494E">
        <w:rPr>
          <w:rFonts w:ascii="Arial" w:hAnsi="Arial" w:cs="Arial"/>
          <w:i/>
          <w:iCs/>
          <w:lang w:val="en-GB"/>
        </w:rPr>
        <w:t>Prevention of Violence Against Women with Disabilities: Workforce resources for action</w:t>
      </w:r>
      <w:r w:rsidRPr="0089494E">
        <w:rPr>
          <w:rFonts w:ascii="Arial" w:hAnsi="Arial" w:cs="Arial"/>
          <w:lang w:val="en-GB"/>
        </w:rPr>
        <w:t>. Women with Disabilities Victoria. Melbourne, Vic. &lt;</w:t>
      </w:r>
      <w:hyperlink r:id="rId32" w:history="1">
        <w:r w:rsidRPr="0089494E">
          <w:rPr>
            <w:rStyle w:val="Hyperlink"/>
            <w:rFonts w:ascii="Arial" w:hAnsi="Arial" w:cs="Arial"/>
            <w:color w:val="76923C"/>
            <w:lang w:val="en-GB"/>
          </w:rPr>
          <w:t>https://www.wdv.org.au/resources-to-accompany-prevention-of-violence-against-women-with-disabilities-workforce-resources-for-action/</w:t>
        </w:r>
      </w:hyperlink>
      <w:r w:rsidRPr="0089494E">
        <w:rPr>
          <w:rFonts w:ascii="Arial" w:hAnsi="Arial" w:cs="Arial"/>
          <w:lang w:val="en-GB"/>
        </w:rPr>
        <w:t xml:space="preserve">&gt; </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Women’s Health West 2017a, </w:t>
      </w:r>
      <w:r w:rsidRPr="0089494E">
        <w:rPr>
          <w:rFonts w:ascii="Arial" w:hAnsi="Arial" w:cs="Arial"/>
          <w:i/>
          <w:iCs/>
          <w:lang w:val="en-GB"/>
        </w:rPr>
        <w:t>Preventing Violence Together 2030: Western region strategy to prevent violence against women. Background Paper</w:t>
      </w:r>
      <w:r w:rsidRPr="0089494E">
        <w:rPr>
          <w:rFonts w:ascii="Arial" w:hAnsi="Arial" w:cs="Arial"/>
          <w:lang w:val="en-GB"/>
        </w:rPr>
        <w:t>. Women’s Health West. Melbourne, Vic. &lt;</w:t>
      </w:r>
      <w:hyperlink r:id="rId33" w:history="1">
        <w:r w:rsidRPr="0089494E">
          <w:rPr>
            <w:rStyle w:val="Hyperlink"/>
            <w:rFonts w:ascii="Arial" w:hAnsi="Arial" w:cs="Arial"/>
            <w:color w:val="76923C"/>
            <w:lang w:val="en-GB"/>
          </w:rPr>
          <w:t>https://whwest.org.au/resource/preventing-violence-together-2030/</w:t>
        </w:r>
      </w:hyperlink>
      <w:r w:rsidRPr="0089494E">
        <w:rPr>
          <w:rFonts w:ascii="Arial" w:hAnsi="Arial" w:cs="Arial"/>
          <w:lang w:val="en-GB"/>
        </w:rPr>
        <w:t xml:space="preserve">&gt; </w:t>
      </w:r>
    </w:p>
    <w:p w:rsidR="00943D75" w:rsidRPr="0089494E" w:rsidRDefault="00943D75" w:rsidP="00943D75">
      <w:pPr>
        <w:spacing w:after="120" w:line="288" w:lineRule="auto"/>
        <w:ind w:right="-45"/>
        <w:rPr>
          <w:rFonts w:ascii="Arial" w:hAnsi="Arial" w:cs="Arial"/>
          <w:lang w:val="en-GB"/>
        </w:rPr>
      </w:pPr>
      <w:r w:rsidRPr="0089494E">
        <w:rPr>
          <w:rFonts w:ascii="Arial" w:hAnsi="Arial" w:cs="Arial"/>
          <w:lang w:val="en-GB"/>
        </w:rPr>
        <w:t xml:space="preserve">Women’s Health West 2017b, </w:t>
      </w:r>
      <w:r w:rsidRPr="0089494E">
        <w:rPr>
          <w:rFonts w:ascii="Arial" w:hAnsi="Arial" w:cs="Arial"/>
          <w:i/>
          <w:iCs/>
          <w:lang w:val="en-GB"/>
        </w:rPr>
        <w:t xml:space="preserve">Preventing Violence Together 2030: Western region strategy to prevent violence against women. </w:t>
      </w:r>
      <w:r w:rsidRPr="0089494E">
        <w:rPr>
          <w:rFonts w:ascii="Arial" w:hAnsi="Arial" w:cs="Arial"/>
          <w:lang w:val="en-GB"/>
        </w:rPr>
        <w:t>Women’s Health West. Melbourne, Vic. &lt;</w:t>
      </w:r>
      <w:hyperlink r:id="rId34" w:history="1">
        <w:r w:rsidRPr="0089494E">
          <w:rPr>
            <w:rStyle w:val="Hyperlink"/>
            <w:rFonts w:ascii="Arial" w:hAnsi="Arial" w:cs="Arial"/>
            <w:color w:val="76923C"/>
            <w:lang w:val="en-GB"/>
          </w:rPr>
          <w:t>https://whwest.org.au/resource/preventing-violence-together-2030/</w:t>
        </w:r>
      </w:hyperlink>
      <w:r w:rsidRPr="0089494E">
        <w:rPr>
          <w:rFonts w:ascii="Arial" w:hAnsi="Arial" w:cs="Arial"/>
          <w:lang w:val="en-GB"/>
        </w:rPr>
        <w:t xml:space="preserve">&gt; </w:t>
      </w:r>
    </w:p>
    <w:p w:rsidR="00943D75" w:rsidRPr="0089494E" w:rsidRDefault="00943D75" w:rsidP="00943D75">
      <w:pPr>
        <w:spacing w:after="120" w:line="288" w:lineRule="auto"/>
        <w:ind w:right="-45"/>
        <w:rPr>
          <w:rFonts w:ascii="Arial" w:hAnsi="Arial" w:cs="Arial"/>
          <w:lang w:val="en-GB"/>
        </w:rPr>
      </w:pPr>
    </w:p>
    <w:p w:rsidR="00943D75" w:rsidRPr="0089494E" w:rsidRDefault="00943D75" w:rsidP="00943D75">
      <w:pPr>
        <w:spacing w:after="120" w:line="288" w:lineRule="auto"/>
        <w:ind w:right="-227"/>
        <w:rPr>
          <w:rFonts w:ascii="Arial" w:hAnsi="Arial" w:cs="Arial"/>
          <w:lang w:val="en-GB"/>
        </w:rPr>
      </w:pPr>
    </w:p>
    <w:p w:rsidR="00943D75" w:rsidRPr="0089494E" w:rsidRDefault="00943D75" w:rsidP="006A27ED"/>
    <w:p w:rsidR="00943D75" w:rsidRPr="0089494E" w:rsidRDefault="00943D75" w:rsidP="006A27ED"/>
    <w:p w:rsidR="00943D75" w:rsidRDefault="00943D75" w:rsidP="006A27ED"/>
    <w:p w:rsidR="00943D75" w:rsidRDefault="00943D75" w:rsidP="006A27ED"/>
    <w:p w:rsidR="00943D75" w:rsidRDefault="00943D75" w:rsidP="006A27ED"/>
    <w:p w:rsidR="00943D75" w:rsidRDefault="00943D75" w:rsidP="006A27ED"/>
    <w:p w:rsidR="00943D75" w:rsidRDefault="00943D75" w:rsidP="006A27ED"/>
    <w:p w:rsidR="00943D75" w:rsidRDefault="00943D75" w:rsidP="006A27ED"/>
    <w:p w:rsidR="00943D75" w:rsidRDefault="00943D75" w:rsidP="006A27ED"/>
    <w:p w:rsidR="00943D75" w:rsidRDefault="00943D75" w:rsidP="006A27ED"/>
    <w:p w:rsidR="00943D75" w:rsidRDefault="00943D75"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6A27ED"/>
    <w:p w:rsidR="00257570" w:rsidRDefault="00257570" w:rsidP="00257570">
      <w:r>
        <w:rPr>
          <w:noProof/>
          <w:lang w:eastAsia="en-AU"/>
        </w:rPr>
        <w:drawing>
          <wp:anchor distT="0" distB="0" distL="114300" distR="114300" simplePos="0" relativeHeight="251669504" behindDoc="0" locked="0" layoutInCell="1" allowOverlap="1" wp14:anchorId="44F5A048" wp14:editId="736EFD1D">
            <wp:simplePos x="0" y="0"/>
            <wp:positionH relativeFrom="column">
              <wp:posOffset>-942110</wp:posOffset>
            </wp:positionH>
            <wp:positionV relativeFrom="paragraph">
              <wp:posOffset>-942110</wp:posOffset>
            </wp:positionV>
            <wp:extent cx="7566975" cy="10695709"/>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7579893" cy="10713968"/>
                    </a:xfrm>
                    <a:prstGeom prst="rect">
                      <a:avLst/>
                    </a:prstGeom>
                  </pic:spPr>
                </pic:pic>
              </a:graphicData>
            </a:graphic>
            <wp14:sizeRelH relativeFrom="page">
              <wp14:pctWidth>0</wp14:pctWidth>
            </wp14:sizeRelH>
            <wp14:sizeRelV relativeFrom="page">
              <wp14:pctHeight>0</wp14:pctHeight>
            </wp14:sizeRelV>
          </wp:anchor>
        </w:drawing>
      </w:r>
    </w:p>
    <w:sectPr w:rsidR="00257570" w:rsidSect="00E344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6BB" w:rsidRDefault="009506BB" w:rsidP="00FA5C13">
      <w:r>
        <w:separator/>
      </w:r>
    </w:p>
  </w:endnote>
  <w:endnote w:type="continuationSeparator" w:id="0">
    <w:p w:rsidR="009506BB" w:rsidRDefault="009506BB" w:rsidP="00FA5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555256"/>
      <w:docPartObj>
        <w:docPartGallery w:val="Page Numbers (Bottom of Page)"/>
        <w:docPartUnique/>
      </w:docPartObj>
    </w:sdtPr>
    <w:sdtEndPr>
      <w:rPr>
        <w:rFonts w:ascii="Arial" w:hAnsi="Arial" w:cs="Arial"/>
        <w:noProof/>
      </w:rPr>
    </w:sdtEndPr>
    <w:sdtContent>
      <w:p w:rsidR="001E1439" w:rsidRPr="00FA5C13" w:rsidRDefault="001E1439">
        <w:pPr>
          <w:pStyle w:val="Footer"/>
          <w:jc w:val="center"/>
          <w:rPr>
            <w:rFonts w:ascii="Arial" w:hAnsi="Arial" w:cs="Arial"/>
          </w:rPr>
        </w:pPr>
        <w:r w:rsidRPr="00FA5C13">
          <w:rPr>
            <w:rFonts w:ascii="Arial" w:hAnsi="Arial" w:cs="Arial"/>
          </w:rPr>
          <w:fldChar w:fldCharType="begin"/>
        </w:r>
        <w:r w:rsidRPr="00FA5C13">
          <w:rPr>
            <w:rFonts w:ascii="Arial" w:hAnsi="Arial" w:cs="Arial"/>
          </w:rPr>
          <w:instrText xml:space="preserve"> PAGE   \* MERGEFORMAT </w:instrText>
        </w:r>
        <w:r w:rsidRPr="00FA5C13">
          <w:rPr>
            <w:rFonts w:ascii="Arial" w:hAnsi="Arial" w:cs="Arial"/>
          </w:rPr>
          <w:fldChar w:fldCharType="separate"/>
        </w:r>
        <w:r w:rsidR="00383E5C">
          <w:rPr>
            <w:rFonts w:ascii="Arial" w:hAnsi="Arial" w:cs="Arial"/>
            <w:noProof/>
          </w:rPr>
          <w:t>10</w:t>
        </w:r>
        <w:r w:rsidRPr="00FA5C13">
          <w:rPr>
            <w:rFonts w:ascii="Arial" w:hAnsi="Arial" w:cs="Arial"/>
            <w:noProof/>
          </w:rPr>
          <w:fldChar w:fldCharType="end"/>
        </w:r>
      </w:p>
    </w:sdtContent>
  </w:sdt>
  <w:p w:rsidR="001E1439" w:rsidRDefault="001E1439">
    <w:pPr>
      <w:pStyle w:val="Footer"/>
    </w:pPr>
  </w:p>
  <w:p w:rsidR="001E1439" w:rsidRDefault="001E1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6BB" w:rsidRDefault="009506BB" w:rsidP="00FA5C13">
      <w:r>
        <w:separator/>
      </w:r>
    </w:p>
  </w:footnote>
  <w:footnote w:type="continuationSeparator" w:id="0">
    <w:p w:rsidR="009506BB" w:rsidRDefault="009506BB" w:rsidP="00FA5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439" w:rsidRDefault="001E1439">
    <w:pPr>
      <w:pStyle w:val="Header"/>
    </w:pPr>
    <w:r>
      <w:rPr>
        <w:noProof/>
        <w:lang w:eastAsia="en-AU"/>
      </w:rPr>
      <w:drawing>
        <wp:anchor distT="0" distB="0" distL="114300" distR="114300" simplePos="0" relativeHeight="251658240" behindDoc="0" locked="0" layoutInCell="1" allowOverlap="1" wp14:anchorId="4DC47775" wp14:editId="5C6EAF73">
          <wp:simplePos x="0" y="0"/>
          <wp:positionH relativeFrom="column">
            <wp:posOffset>-895350</wp:posOffset>
          </wp:positionH>
          <wp:positionV relativeFrom="paragraph">
            <wp:posOffset>-467995</wp:posOffset>
          </wp:positionV>
          <wp:extent cx="7553325" cy="10680700"/>
          <wp:effectExtent l="0" t="0" r="9525" b="6350"/>
          <wp:wrapThrough wrapText="bothSides">
            <wp:wrapPolygon edited="0">
              <wp:start x="0" y="0"/>
              <wp:lineTo x="0" y="21574"/>
              <wp:lineTo x="21573" y="21574"/>
              <wp:lineTo x="215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7F82"/>
    <w:multiLevelType w:val="hybridMultilevel"/>
    <w:tmpl w:val="0A6AEAA6"/>
    <w:lvl w:ilvl="0" w:tplc="7BFA9D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6F69F5"/>
    <w:multiLevelType w:val="hybridMultilevel"/>
    <w:tmpl w:val="9E2EC1C6"/>
    <w:lvl w:ilvl="0" w:tplc="E632B4E4">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CF767BA"/>
    <w:multiLevelType w:val="hybridMultilevel"/>
    <w:tmpl w:val="3992036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 w15:restartNumberingAfterBreak="0">
    <w:nsid w:val="2272228A"/>
    <w:multiLevelType w:val="hybridMultilevel"/>
    <w:tmpl w:val="754A2CF8"/>
    <w:lvl w:ilvl="0" w:tplc="7F64AF2E">
      <w:start w:val="1"/>
      <w:numFmt w:val="bullet"/>
      <w:lvlText w:val=""/>
      <w:lvlJc w:val="left"/>
      <w:pPr>
        <w:ind w:left="720" w:hanging="360"/>
      </w:pPr>
      <w:rPr>
        <w:rFonts w:ascii="Symbol" w:hAnsi="Symbol" w:hint="default"/>
        <w:color w:val="auto"/>
        <w:sz w:val="15"/>
        <w:szCs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8B6F3B"/>
    <w:multiLevelType w:val="hybridMultilevel"/>
    <w:tmpl w:val="2A10E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673934"/>
    <w:multiLevelType w:val="multilevel"/>
    <w:tmpl w:val="5860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62675"/>
    <w:multiLevelType w:val="multilevel"/>
    <w:tmpl w:val="1FAA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D807F9"/>
    <w:multiLevelType w:val="multilevel"/>
    <w:tmpl w:val="16E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CD511F"/>
    <w:multiLevelType w:val="hybridMultilevel"/>
    <w:tmpl w:val="6F22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B918B2"/>
    <w:multiLevelType w:val="multilevel"/>
    <w:tmpl w:val="2C30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9441B4"/>
    <w:multiLevelType w:val="hybridMultilevel"/>
    <w:tmpl w:val="B658E2B8"/>
    <w:lvl w:ilvl="0" w:tplc="56EAB1F0">
      <w:start w:val="1"/>
      <w:numFmt w:val="bullet"/>
      <w:lvlText w:val=""/>
      <w:lvlJc w:val="left"/>
      <w:pPr>
        <w:ind w:left="360" w:hanging="360"/>
      </w:pPr>
      <w:rPr>
        <w:rFonts w:ascii="Symbol" w:hAnsi="Symbol" w:hint="default"/>
        <w:sz w:val="13"/>
        <w:szCs w:val="1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7A74F36"/>
    <w:multiLevelType w:val="multilevel"/>
    <w:tmpl w:val="1D56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E41848"/>
    <w:multiLevelType w:val="hybridMultilevel"/>
    <w:tmpl w:val="7D50CAA4"/>
    <w:lvl w:ilvl="0" w:tplc="6BE0CA04">
      <w:start w:val="1"/>
      <w:numFmt w:val="decimal"/>
      <w:lvlText w:val="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C8629AD"/>
    <w:multiLevelType w:val="hybridMultilevel"/>
    <w:tmpl w:val="F808DC5A"/>
    <w:lvl w:ilvl="0" w:tplc="2B280CA4">
      <w:start w:val="1"/>
      <w:numFmt w:val="decimal"/>
      <w:lvlText w:val="%1."/>
      <w:lvlJc w:val="left"/>
      <w:pPr>
        <w:ind w:left="720" w:hanging="360"/>
      </w:pPr>
      <w:rPr>
        <w:color w:val="76923C"/>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CF675D"/>
    <w:multiLevelType w:val="hybridMultilevel"/>
    <w:tmpl w:val="15968ADC"/>
    <w:lvl w:ilvl="0" w:tplc="9D72CD60">
      <w:start w:val="1"/>
      <w:numFmt w:val="decimal"/>
      <w:lvlText w:val="2.%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4216CA"/>
    <w:multiLevelType w:val="multilevel"/>
    <w:tmpl w:val="E44AAA58"/>
    <w:lvl w:ilvl="0">
      <w:start w:val="8"/>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F0A6A7A"/>
    <w:multiLevelType w:val="multilevel"/>
    <w:tmpl w:val="F84C46CE"/>
    <w:lvl w:ilvl="0">
      <w:start w:val="1"/>
      <w:numFmt w:val="decimal"/>
      <w:lvlText w:val="%1."/>
      <w:lvlJc w:val="left"/>
      <w:pPr>
        <w:ind w:left="360" w:hanging="360"/>
      </w:pPr>
      <w:rPr>
        <w:rFonts w:ascii="Arial" w:eastAsia="Times New Roman" w:hAnsi="Arial" w:cs="Arial" w:hint="default"/>
      </w:rPr>
    </w:lvl>
    <w:lvl w:ilvl="1">
      <w:start w:val="1"/>
      <w:numFmt w:val="decimal"/>
      <w:lvlText w:val="%12.%2"/>
      <w:lvlJc w:val="left"/>
      <w:pPr>
        <w:ind w:left="360" w:hanging="360"/>
      </w:pPr>
      <w:rPr>
        <w:rFonts w:hint="default"/>
        <w:sz w:val="17"/>
        <w:szCs w:val="17"/>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13"/>
  </w:num>
  <w:num w:numId="3">
    <w:abstractNumId w:val="11"/>
  </w:num>
  <w:num w:numId="4">
    <w:abstractNumId w:val="9"/>
  </w:num>
  <w:num w:numId="5">
    <w:abstractNumId w:val="6"/>
  </w:num>
  <w:num w:numId="6">
    <w:abstractNumId w:val="7"/>
  </w:num>
  <w:num w:numId="7">
    <w:abstractNumId w:val="5"/>
  </w:num>
  <w:num w:numId="8">
    <w:abstractNumId w:val="2"/>
  </w:num>
  <w:num w:numId="9">
    <w:abstractNumId w:val="0"/>
  </w:num>
  <w:num w:numId="10">
    <w:abstractNumId w:val="8"/>
  </w:num>
  <w:num w:numId="11">
    <w:abstractNumId w:val="4"/>
  </w:num>
  <w:num w:numId="12">
    <w:abstractNumId w:val="16"/>
  </w:num>
  <w:num w:numId="13">
    <w:abstractNumId w:val="10"/>
  </w:num>
  <w:num w:numId="14">
    <w:abstractNumId w:val="15"/>
  </w:num>
  <w:num w:numId="15">
    <w:abstractNumId w:val="1"/>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820"/>
    <w:rsid w:val="00003D88"/>
    <w:rsid w:val="000521C5"/>
    <w:rsid w:val="000734D3"/>
    <w:rsid w:val="0008133F"/>
    <w:rsid w:val="000822A1"/>
    <w:rsid w:val="000870BD"/>
    <w:rsid w:val="00094992"/>
    <w:rsid w:val="000F7D41"/>
    <w:rsid w:val="00100A1A"/>
    <w:rsid w:val="001077B0"/>
    <w:rsid w:val="0012346D"/>
    <w:rsid w:val="00124E36"/>
    <w:rsid w:val="00140B3F"/>
    <w:rsid w:val="00156786"/>
    <w:rsid w:val="00160BFB"/>
    <w:rsid w:val="00163E5B"/>
    <w:rsid w:val="00185F05"/>
    <w:rsid w:val="001959E8"/>
    <w:rsid w:val="001E1439"/>
    <w:rsid w:val="001E3F06"/>
    <w:rsid w:val="002021D0"/>
    <w:rsid w:val="00204E23"/>
    <w:rsid w:val="0022135A"/>
    <w:rsid w:val="00221892"/>
    <w:rsid w:val="00252CB3"/>
    <w:rsid w:val="00257570"/>
    <w:rsid w:val="00291416"/>
    <w:rsid w:val="0029143C"/>
    <w:rsid w:val="00292BE5"/>
    <w:rsid w:val="002A4EFE"/>
    <w:rsid w:val="002D4782"/>
    <w:rsid w:val="002E31AE"/>
    <w:rsid w:val="003326B8"/>
    <w:rsid w:val="0036037D"/>
    <w:rsid w:val="00383E5C"/>
    <w:rsid w:val="003A6FC1"/>
    <w:rsid w:val="003C5996"/>
    <w:rsid w:val="003D2463"/>
    <w:rsid w:val="003D2644"/>
    <w:rsid w:val="003E3F27"/>
    <w:rsid w:val="0042498A"/>
    <w:rsid w:val="0043143B"/>
    <w:rsid w:val="00455471"/>
    <w:rsid w:val="004A5779"/>
    <w:rsid w:val="004C2820"/>
    <w:rsid w:val="004D4041"/>
    <w:rsid w:val="004F0721"/>
    <w:rsid w:val="00511771"/>
    <w:rsid w:val="00516F9A"/>
    <w:rsid w:val="00565C68"/>
    <w:rsid w:val="005A5308"/>
    <w:rsid w:val="005B38AB"/>
    <w:rsid w:val="005E601A"/>
    <w:rsid w:val="005F2E5E"/>
    <w:rsid w:val="005F3710"/>
    <w:rsid w:val="00651935"/>
    <w:rsid w:val="00682BD5"/>
    <w:rsid w:val="00687635"/>
    <w:rsid w:val="006A19AD"/>
    <w:rsid w:val="006A1CE2"/>
    <w:rsid w:val="006A27ED"/>
    <w:rsid w:val="006A3136"/>
    <w:rsid w:val="006F1330"/>
    <w:rsid w:val="00706A01"/>
    <w:rsid w:val="00782650"/>
    <w:rsid w:val="00785312"/>
    <w:rsid w:val="007A43CB"/>
    <w:rsid w:val="007B4992"/>
    <w:rsid w:val="00807735"/>
    <w:rsid w:val="00854776"/>
    <w:rsid w:val="008645EC"/>
    <w:rsid w:val="00866341"/>
    <w:rsid w:val="00873ECC"/>
    <w:rsid w:val="00880DBC"/>
    <w:rsid w:val="00886F44"/>
    <w:rsid w:val="0089494E"/>
    <w:rsid w:val="008B5EB6"/>
    <w:rsid w:val="008C1D8F"/>
    <w:rsid w:val="008D23EB"/>
    <w:rsid w:val="00934D12"/>
    <w:rsid w:val="00943D75"/>
    <w:rsid w:val="009506BB"/>
    <w:rsid w:val="00992E68"/>
    <w:rsid w:val="00996FEF"/>
    <w:rsid w:val="009A22D8"/>
    <w:rsid w:val="009A6FFD"/>
    <w:rsid w:val="009B79EA"/>
    <w:rsid w:val="009C227C"/>
    <w:rsid w:val="009D0935"/>
    <w:rsid w:val="009D59E8"/>
    <w:rsid w:val="009E0589"/>
    <w:rsid w:val="009E35B2"/>
    <w:rsid w:val="00A04629"/>
    <w:rsid w:val="00A36F5D"/>
    <w:rsid w:val="00A66C81"/>
    <w:rsid w:val="00A93FE1"/>
    <w:rsid w:val="00AA4EFD"/>
    <w:rsid w:val="00AB0E35"/>
    <w:rsid w:val="00AB1A73"/>
    <w:rsid w:val="00AB36E8"/>
    <w:rsid w:val="00AC3546"/>
    <w:rsid w:val="00AE659D"/>
    <w:rsid w:val="00B335B8"/>
    <w:rsid w:val="00B471B4"/>
    <w:rsid w:val="00B60C53"/>
    <w:rsid w:val="00B6108D"/>
    <w:rsid w:val="00B77C81"/>
    <w:rsid w:val="00B82D74"/>
    <w:rsid w:val="00BA0A69"/>
    <w:rsid w:val="00C414F4"/>
    <w:rsid w:val="00C64DF5"/>
    <w:rsid w:val="00C742CD"/>
    <w:rsid w:val="00C863DF"/>
    <w:rsid w:val="00CD645C"/>
    <w:rsid w:val="00CF085A"/>
    <w:rsid w:val="00CF1780"/>
    <w:rsid w:val="00CF4998"/>
    <w:rsid w:val="00CF542A"/>
    <w:rsid w:val="00D17209"/>
    <w:rsid w:val="00D533DB"/>
    <w:rsid w:val="00D5761B"/>
    <w:rsid w:val="00D811B1"/>
    <w:rsid w:val="00D95B18"/>
    <w:rsid w:val="00E122D9"/>
    <w:rsid w:val="00E33E5E"/>
    <w:rsid w:val="00E34420"/>
    <w:rsid w:val="00F075C4"/>
    <w:rsid w:val="00F168F1"/>
    <w:rsid w:val="00F17294"/>
    <w:rsid w:val="00F51077"/>
    <w:rsid w:val="00F60C4A"/>
    <w:rsid w:val="00F866E0"/>
    <w:rsid w:val="00F963F2"/>
    <w:rsid w:val="00F97E64"/>
    <w:rsid w:val="00FA5C13"/>
    <w:rsid w:val="00FC216D"/>
    <w:rsid w:val="00FC6DFB"/>
    <w:rsid w:val="00FC7DC2"/>
    <w:rsid w:val="00FD01C6"/>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EEC93"/>
  <w15:docId w15:val="{14B39E3A-296A-45DB-B665-DA9A7EED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820"/>
    <w:rPr>
      <w:rFonts w:ascii="Times New Roman" w:eastAsia="Times New Roman" w:hAnsi="Times New Roman"/>
      <w:sz w:val="24"/>
      <w:szCs w:val="24"/>
      <w:lang w:eastAsia="en-GB"/>
    </w:rPr>
  </w:style>
  <w:style w:type="paragraph" w:styleId="Heading2">
    <w:name w:val="heading 2"/>
    <w:basedOn w:val="Normal"/>
    <w:link w:val="Heading2Char"/>
    <w:uiPriority w:val="9"/>
    <w:qFormat/>
    <w:rsid w:val="00F17294"/>
    <w:pPr>
      <w:spacing w:before="100" w:beforeAutospacing="1" w:after="100" w:afterAutospacing="1"/>
      <w:outlineLvl w:val="1"/>
    </w:pPr>
    <w:rPr>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820"/>
    <w:pPr>
      <w:ind w:left="720"/>
      <w:contextualSpacing/>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4C2820"/>
    <w:rPr>
      <w:color w:val="0000FF" w:themeColor="hyperlink"/>
      <w:u w:val="single"/>
    </w:rPr>
  </w:style>
  <w:style w:type="character" w:customStyle="1" w:styleId="Heading2Char">
    <w:name w:val="Heading 2 Char"/>
    <w:basedOn w:val="DefaultParagraphFont"/>
    <w:link w:val="Heading2"/>
    <w:uiPriority w:val="9"/>
    <w:rsid w:val="00F17294"/>
    <w:rPr>
      <w:rFonts w:ascii="Times New Roman" w:eastAsia="Times New Roman" w:hAnsi="Times New Roman"/>
      <w:b/>
      <w:bCs/>
      <w:sz w:val="36"/>
      <w:szCs w:val="36"/>
    </w:rPr>
  </w:style>
  <w:style w:type="paragraph" w:styleId="NormalWeb">
    <w:name w:val="Normal (Web)"/>
    <w:basedOn w:val="Normal"/>
    <w:uiPriority w:val="99"/>
    <w:semiHidden/>
    <w:unhideWhenUsed/>
    <w:rsid w:val="00F17294"/>
    <w:pPr>
      <w:spacing w:before="100" w:beforeAutospacing="1" w:after="100" w:afterAutospacing="1"/>
    </w:pPr>
    <w:rPr>
      <w:lang w:eastAsia="en-AU"/>
    </w:rPr>
  </w:style>
  <w:style w:type="character" w:styleId="Emphasis">
    <w:name w:val="Emphasis"/>
    <w:basedOn w:val="DefaultParagraphFont"/>
    <w:uiPriority w:val="20"/>
    <w:qFormat/>
    <w:rsid w:val="00F17294"/>
    <w:rPr>
      <w:i/>
      <w:iCs/>
    </w:rPr>
  </w:style>
  <w:style w:type="character" w:styleId="CommentReference">
    <w:name w:val="annotation reference"/>
    <w:uiPriority w:val="99"/>
    <w:semiHidden/>
    <w:unhideWhenUsed/>
    <w:rsid w:val="00CF4998"/>
    <w:rPr>
      <w:sz w:val="16"/>
      <w:szCs w:val="16"/>
    </w:rPr>
  </w:style>
  <w:style w:type="paragraph" w:styleId="CommentText">
    <w:name w:val="annotation text"/>
    <w:basedOn w:val="Normal"/>
    <w:link w:val="CommentTextChar"/>
    <w:uiPriority w:val="99"/>
    <w:semiHidden/>
    <w:unhideWhenUsed/>
    <w:rsid w:val="00CF4998"/>
    <w:rPr>
      <w:rFonts w:ascii="Calibri" w:eastAsia="SimSun" w:hAnsi="Calibri"/>
      <w:sz w:val="20"/>
      <w:szCs w:val="20"/>
      <w:lang w:eastAsia="en-US"/>
    </w:rPr>
  </w:style>
  <w:style w:type="character" w:customStyle="1" w:styleId="CommentTextChar">
    <w:name w:val="Comment Text Char"/>
    <w:basedOn w:val="DefaultParagraphFont"/>
    <w:link w:val="CommentText"/>
    <w:uiPriority w:val="99"/>
    <w:semiHidden/>
    <w:rsid w:val="00CF4998"/>
    <w:rPr>
      <w:rFonts w:ascii="Calibri" w:eastAsia="SimSun" w:hAnsi="Calibri"/>
      <w:lang w:eastAsia="en-US"/>
    </w:rPr>
  </w:style>
  <w:style w:type="paragraph" w:styleId="BalloonText">
    <w:name w:val="Balloon Text"/>
    <w:basedOn w:val="Normal"/>
    <w:link w:val="BalloonTextChar"/>
    <w:uiPriority w:val="99"/>
    <w:semiHidden/>
    <w:unhideWhenUsed/>
    <w:rsid w:val="00CF4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998"/>
    <w:rPr>
      <w:rFonts w:ascii="Segoe UI" w:eastAsia="Times New Roman" w:hAnsi="Segoe UI" w:cs="Segoe UI"/>
      <w:sz w:val="18"/>
      <w:szCs w:val="18"/>
      <w:lang w:eastAsia="en-GB"/>
    </w:rPr>
  </w:style>
  <w:style w:type="table" w:styleId="TableGrid">
    <w:name w:val="Table Grid"/>
    <w:basedOn w:val="TableNormal"/>
    <w:uiPriority w:val="59"/>
    <w:rsid w:val="000734D3"/>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34420"/>
    <w:rPr>
      <w:rFonts w:ascii="Times New Roman" w:eastAsia="Times New Roman" w:hAnsi="Times New Roman"/>
      <w:b/>
      <w:bCs/>
      <w:lang w:eastAsia="en-GB"/>
    </w:rPr>
  </w:style>
  <w:style w:type="character" w:customStyle="1" w:styleId="CommentSubjectChar">
    <w:name w:val="Comment Subject Char"/>
    <w:basedOn w:val="CommentTextChar"/>
    <w:link w:val="CommentSubject"/>
    <w:uiPriority w:val="99"/>
    <w:semiHidden/>
    <w:rsid w:val="00E34420"/>
    <w:rPr>
      <w:rFonts w:ascii="Times New Roman" w:eastAsia="Times New Roman" w:hAnsi="Times New Roman"/>
      <w:b/>
      <w:bCs/>
      <w:lang w:eastAsia="en-GB"/>
    </w:rPr>
  </w:style>
  <w:style w:type="paragraph" w:styleId="Header">
    <w:name w:val="header"/>
    <w:basedOn w:val="Normal"/>
    <w:link w:val="HeaderChar"/>
    <w:uiPriority w:val="99"/>
    <w:unhideWhenUsed/>
    <w:rsid w:val="00FA5C13"/>
    <w:pPr>
      <w:tabs>
        <w:tab w:val="center" w:pos="4513"/>
        <w:tab w:val="right" w:pos="9026"/>
      </w:tabs>
    </w:pPr>
  </w:style>
  <w:style w:type="character" w:customStyle="1" w:styleId="HeaderChar">
    <w:name w:val="Header Char"/>
    <w:basedOn w:val="DefaultParagraphFont"/>
    <w:link w:val="Header"/>
    <w:uiPriority w:val="99"/>
    <w:rsid w:val="00FA5C13"/>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FA5C13"/>
    <w:pPr>
      <w:tabs>
        <w:tab w:val="center" w:pos="4513"/>
        <w:tab w:val="right" w:pos="9026"/>
      </w:tabs>
    </w:pPr>
  </w:style>
  <w:style w:type="character" w:customStyle="1" w:styleId="FooterChar">
    <w:name w:val="Footer Char"/>
    <w:basedOn w:val="DefaultParagraphFont"/>
    <w:link w:val="Footer"/>
    <w:uiPriority w:val="99"/>
    <w:rsid w:val="00FA5C13"/>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111641">
      <w:bodyDiv w:val="1"/>
      <w:marLeft w:val="0"/>
      <w:marRight w:val="0"/>
      <w:marTop w:val="0"/>
      <w:marBottom w:val="0"/>
      <w:divBdr>
        <w:top w:val="none" w:sz="0" w:space="0" w:color="auto"/>
        <w:left w:val="none" w:sz="0" w:space="0" w:color="auto"/>
        <w:bottom w:val="none" w:sz="0" w:space="0" w:color="auto"/>
        <w:right w:val="none" w:sz="0" w:space="0" w:color="auto"/>
      </w:divBdr>
    </w:div>
    <w:div w:id="1025640257">
      <w:bodyDiv w:val="1"/>
      <w:marLeft w:val="0"/>
      <w:marRight w:val="0"/>
      <w:marTop w:val="0"/>
      <w:marBottom w:val="0"/>
      <w:divBdr>
        <w:top w:val="none" w:sz="0" w:space="0" w:color="auto"/>
        <w:left w:val="none" w:sz="0" w:space="0" w:color="auto"/>
        <w:bottom w:val="none" w:sz="0" w:space="0" w:color="auto"/>
        <w:right w:val="none" w:sz="0" w:space="0" w:color="auto"/>
      </w:divBdr>
    </w:div>
    <w:div w:id="1126193183">
      <w:bodyDiv w:val="1"/>
      <w:marLeft w:val="0"/>
      <w:marRight w:val="0"/>
      <w:marTop w:val="0"/>
      <w:marBottom w:val="0"/>
      <w:divBdr>
        <w:top w:val="none" w:sz="0" w:space="0" w:color="auto"/>
        <w:left w:val="none" w:sz="0" w:space="0" w:color="auto"/>
        <w:bottom w:val="none" w:sz="0" w:space="0" w:color="auto"/>
        <w:right w:val="none" w:sz="0" w:space="0" w:color="auto"/>
      </w:divBdr>
    </w:div>
    <w:div w:id="1507987315">
      <w:bodyDiv w:val="1"/>
      <w:marLeft w:val="0"/>
      <w:marRight w:val="0"/>
      <w:marTop w:val="0"/>
      <w:marBottom w:val="0"/>
      <w:divBdr>
        <w:top w:val="none" w:sz="0" w:space="0" w:color="auto"/>
        <w:left w:val="none" w:sz="0" w:space="0" w:color="auto"/>
        <w:bottom w:val="none" w:sz="0" w:space="0" w:color="auto"/>
        <w:right w:val="none" w:sz="0" w:space="0" w:color="auto"/>
      </w:divBdr>
    </w:div>
    <w:div w:id="1973244988">
      <w:bodyDiv w:val="1"/>
      <w:marLeft w:val="0"/>
      <w:marRight w:val="0"/>
      <w:marTop w:val="0"/>
      <w:marBottom w:val="0"/>
      <w:divBdr>
        <w:top w:val="none" w:sz="0" w:space="0" w:color="auto"/>
        <w:left w:val="none" w:sz="0" w:space="0" w:color="auto"/>
        <w:bottom w:val="none" w:sz="0" w:space="0" w:color="auto"/>
        <w:right w:val="none" w:sz="0" w:space="0" w:color="auto"/>
      </w:divBdr>
      <w:divsChild>
        <w:div w:id="566381276">
          <w:marLeft w:val="0"/>
          <w:marRight w:val="0"/>
          <w:marTop w:val="0"/>
          <w:marBottom w:val="0"/>
          <w:divBdr>
            <w:top w:val="none" w:sz="0" w:space="0" w:color="auto"/>
            <w:left w:val="none" w:sz="0" w:space="0" w:color="auto"/>
            <w:bottom w:val="none" w:sz="0" w:space="0" w:color="auto"/>
            <w:right w:val="none" w:sz="0" w:space="0" w:color="auto"/>
          </w:divBdr>
          <w:divsChild>
            <w:div w:id="739251135">
              <w:marLeft w:val="0"/>
              <w:marRight w:val="0"/>
              <w:marTop w:val="0"/>
              <w:marBottom w:val="0"/>
              <w:divBdr>
                <w:top w:val="none" w:sz="0" w:space="0" w:color="auto"/>
                <w:left w:val="none" w:sz="0" w:space="0" w:color="auto"/>
                <w:bottom w:val="none" w:sz="0" w:space="0" w:color="auto"/>
                <w:right w:val="none" w:sz="0" w:space="0" w:color="auto"/>
              </w:divBdr>
              <w:divsChild>
                <w:div w:id="1510557088">
                  <w:marLeft w:val="1255"/>
                  <w:marRight w:val="0"/>
                  <w:marTop w:val="0"/>
                  <w:marBottom w:val="0"/>
                  <w:divBdr>
                    <w:top w:val="none" w:sz="0" w:space="0" w:color="auto"/>
                    <w:left w:val="none" w:sz="0" w:space="0" w:color="auto"/>
                    <w:bottom w:val="none" w:sz="0" w:space="0" w:color="auto"/>
                    <w:right w:val="none" w:sz="0" w:space="0" w:color="auto"/>
                  </w:divBdr>
                  <w:divsChild>
                    <w:div w:id="1368869702">
                      <w:marLeft w:val="0"/>
                      <w:marRight w:val="0"/>
                      <w:marTop w:val="0"/>
                      <w:marBottom w:val="0"/>
                      <w:divBdr>
                        <w:top w:val="none" w:sz="0" w:space="0" w:color="auto"/>
                        <w:left w:val="none" w:sz="0" w:space="0" w:color="auto"/>
                        <w:bottom w:val="none" w:sz="0" w:space="0" w:color="auto"/>
                        <w:right w:val="none" w:sz="0" w:space="0" w:color="auto"/>
                      </w:divBdr>
                      <w:divsChild>
                        <w:div w:id="213852668">
                          <w:marLeft w:val="0"/>
                          <w:marRight w:val="0"/>
                          <w:marTop w:val="0"/>
                          <w:marBottom w:val="0"/>
                          <w:divBdr>
                            <w:top w:val="none" w:sz="0" w:space="0" w:color="auto"/>
                            <w:left w:val="none" w:sz="0" w:space="0" w:color="auto"/>
                            <w:bottom w:val="none" w:sz="0" w:space="0" w:color="auto"/>
                            <w:right w:val="none" w:sz="0" w:space="0" w:color="auto"/>
                          </w:divBdr>
                          <w:divsChild>
                            <w:div w:id="1885096793">
                              <w:marLeft w:val="0"/>
                              <w:marRight w:val="0"/>
                              <w:marTop w:val="0"/>
                              <w:marBottom w:val="0"/>
                              <w:divBdr>
                                <w:top w:val="none" w:sz="0" w:space="0" w:color="auto"/>
                                <w:left w:val="none" w:sz="0" w:space="0" w:color="auto"/>
                                <w:bottom w:val="none" w:sz="0" w:space="0" w:color="auto"/>
                                <w:right w:val="none" w:sz="0" w:space="0" w:color="auto"/>
                              </w:divBdr>
                              <w:divsChild>
                                <w:div w:id="1905405571">
                                  <w:marLeft w:val="0"/>
                                  <w:marRight w:val="0"/>
                                  <w:marTop w:val="0"/>
                                  <w:marBottom w:val="0"/>
                                  <w:divBdr>
                                    <w:top w:val="none" w:sz="0" w:space="0" w:color="auto"/>
                                    <w:left w:val="none" w:sz="0" w:space="0" w:color="auto"/>
                                    <w:bottom w:val="none" w:sz="0" w:space="0" w:color="auto"/>
                                    <w:right w:val="none" w:sz="0" w:space="0" w:color="auto"/>
                                  </w:divBdr>
                                  <w:divsChild>
                                    <w:div w:id="5722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8314">
                              <w:marLeft w:val="0"/>
                              <w:marRight w:val="0"/>
                              <w:marTop w:val="0"/>
                              <w:marBottom w:val="0"/>
                              <w:divBdr>
                                <w:top w:val="none" w:sz="0" w:space="0" w:color="auto"/>
                                <w:left w:val="none" w:sz="0" w:space="0" w:color="auto"/>
                                <w:bottom w:val="none" w:sz="0" w:space="0" w:color="auto"/>
                                <w:right w:val="none" w:sz="0" w:space="0" w:color="auto"/>
                              </w:divBdr>
                              <w:divsChild>
                                <w:div w:id="1053193618">
                                  <w:marLeft w:val="0"/>
                                  <w:marRight w:val="0"/>
                                  <w:marTop w:val="0"/>
                                  <w:marBottom w:val="0"/>
                                  <w:divBdr>
                                    <w:top w:val="none" w:sz="0" w:space="0" w:color="auto"/>
                                    <w:left w:val="none" w:sz="0" w:space="0" w:color="auto"/>
                                    <w:bottom w:val="none" w:sz="0" w:space="0" w:color="auto"/>
                                    <w:right w:val="none" w:sz="0" w:space="0" w:color="auto"/>
                                  </w:divBdr>
                                </w:div>
                              </w:divsChild>
                            </w:div>
                            <w:div w:id="489059157">
                              <w:marLeft w:val="0"/>
                              <w:marRight w:val="0"/>
                              <w:marTop w:val="0"/>
                              <w:marBottom w:val="0"/>
                              <w:divBdr>
                                <w:top w:val="none" w:sz="0" w:space="0" w:color="auto"/>
                                <w:left w:val="none" w:sz="0" w:space="0" w:color="auto"/>
                                <w:bottom w:val="none" w:sz="0" w:space="0" w:color="auto"/>
                                <w:right w:val="none" w:sz="0" w:space="0" w:color="auto"/>
                              </w:divBdr>
                              <w:divsChild>
                                <w:div w:id="1843617396">
                                  <w:marLeft w:val="0"/>
                                  <w:marRight w:val="0"/>
                                  <w:marTop w:val="0"/>
                                  <w:marBottom w:val="0"/>
                                  <w:divBdr>
                                    <w:top w:val="none" w:sz="0" w:space="0" w:color="auto"/>
                                    <w:left w:val="none" w:sz="0" w:space="0" w:color="auto"/>
                                    <w:bottom w:val="none" w:sz="0" w:space="0" w:color="auto"/>
                                    <w:right w:val="none" w:sz="0" w:space="0" w:color="auto"/>
                                  </w:divBdr>
                                  <w:divsChild>
                                    <w:div w:id="5750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02926">
                              <w:marLeft w:val="0"/>
                              <w:marRight w:val="0"/>
                              <w:marTop w:val="0"/>
                              <w:marBottom w:val="0"/>
                              <w:divBdr>
                                <w:top w:val="none" w:sz="0" w:space="0" w:color="auto"/>
                                <w:left w:val="none" w:sz="0" w:space="0" w:color="auto"/>
                                <w:bottom w:val="none" w:sz="0" w:space="0" w:color="auto"/>
                                <w:right w:val="none" w:sz="0" w:space="0" w:color="auto"/>
                              </w:divBdr>
                              <w:divsChild>
                                <w:div w:id="938102153">
                                  <w:marLeft w:val="0"/>
                                  <w:marRight w:val="0"/>
                                  <w:marTop w:val="0"/>
                                  <w:marBottom w:val="0"/>
                                  <w:divBdr>
                                    <w:top w:val="none" w:sz="0" w:space="0" w:color="auto"/>
                                    <w:left w:val="none" w:sz="0" w:space="0" w:color="auto"/>
                                    <w:bottom w:val="none" w:sz="0" w:space="0" w:color="auto"/>
                                    <w:right w:val="none" w:sz="0" w:space="0" w:color="auto"/>
                                  </w:divBdr>
                                </w:div>
                              </w:divsChild>
                            </w:div>
                            <w:div w:id="1538618060">
                              <w:marLeft w:val="0"/>
                              <w:marRight w:val="0"/>
                              <w:marTop w:val="0"/>
                              <w:marBottom w:val="0"/>
                              <w:divBdr>
                                <w:top w:val="none" w:sz="0" w:space="0" w:color="auto"/>
                                <w:left w:val="none" w:sz="0" w:space="0" w:color="auto"/>
                                <w:bottom w:val="none" w:sz="0" w:space="0" w:color="auto"/>
                                <w:right w:val="none" w:sz="0" w:space="0" w:color="auto"/>
                              </w:divBdr>
                              <w:divsChild>
                                <w:div w:id="594048201">
                                  <w:marLeft w:val="0"/>
                                  <w:marRight w:val="0"/>
                                  <w:marTop w:val="0"/>
                                  <w:marBottom w:val="0"/>
                                  <w:divBdr>
                                    <w:top w:val="none" w:sz="0" w:space="0" w:color="auto"/>
                                    <w:left w:val="none" w:sz="0" w:space="0" w:color="auto"/>
                                    <w:bottom w:val="none" w:sz="0" w:space="0" w:color="auto"/>
                                    <w:right w:val="none" w:sz="0" w:space="0" w:color="auto"/>
                                  </w:divBdr>
                                  <w:divsChild>
                                    <w:div w:id="38976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3140">
                              <w:marLeft w:val="0"/>
                              <w:marRight w:val="0"/>
                              <w:marTop w:val="0"/>
                              <w:marBottom w:val="0"/>
                              <w:divBdr>
                                <w:top w:val="none" w:sz="0" w:space="0" w:color="auto"/>
                                <w:left w:val="none" w:sz="0" w:space="0" w:color="auto"/>
                                <w:bottom w:val="none" w:sz="0" w:space="0" w:color="auto"/>
                                <w:right w:val="none" w:sz="0" w:space="0" w:color="auto"/>
                              </w:divBdr>
                              <w:divsChild>
                                <w:div w:id="627128059">
                                  <w:marLeft w:val="0"/>
                                  <w:marRight w:val="0"/>
                                  <w:marTop w:val="0"/>
                                  <w:marBottom w:val="0"/>
                                  <w:divBdr>
                                    <w:top w:val="none" w:sz="0" w:space="0" w:color="auto"/>
                                    <w:left w:val="none" w:sz="0" w:space="0" w:color="auto"/>
                                    <w:bottom w:val="none" w:sz="0" w:space="0" w:color="auto"/>
                                    <w:right w:val="none" w:sz="0" w:space="0" w:color="auto"/>
                                  </w:divBdr>
                                </w:div>
                              </w:divsChild>
                            </w:div>
                            <w:div w:id="1725644417">
                              <w:marLeft w:val="0"/>
                              <w:marRight w:val="0"/>
                              <w:marTop w:val="0"/>
                              <w:marBottom w:val="0"/>
                              <w:divBdr>
                                <w:top w:val="none" w:sz="0" w:space="0" w:color="auto"/>
                                <w:left w:val="none" w:sz="0" w:space="0" w:color="auto"/>
                                <w:bottom w:val="none" w:sz="0" w:space="0" w:color="auto"/>
                                <w:right w:val="none" w:sz="0" w:space="0" w:color="auto"/>
                              </w:divBdr>
                              <w:divsChild>
                                <w:div w:id="131531098">
                                  <w:marLeft w:val="0"/>
                                  <w:marRight w:val="0"/>
                                  <w:marTop w:val="0"/>
                                  <w:marBottom w:val="0"/>
                                  <w:divBdr>
                                    <w:top w:val="none" w:sz="0" w:space="0" w:color="auto"/>
                                    <w:left w:val="none" w:sz="0" w:space="0" w:color="auto"/>
                                    <w:bottom w:val="none" w:sz="0" w:space="0" w:color="auto"/>
                                    <w:right w:val="none" w:sz="0" w:space="0" w:color="auto"/>
                                  </w:divBdr>
                                  <w:divsChild>
                                    <w:div w:id="17261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0678">
                              <w:marLeft w:val="0"/>
                              <w:marRight w:val="0"/>
                              <w:marTop w:val="0"/>
                              <w:marBottom w:val="0"/>
                              <w:divBdr>
                                <w:top w:val="none" w:sz="0" w:space="0" w:color="auto"/>
                                <w:left w:val="none" w:sz="0" w:space="0" w:color="auto"/>
                                <w:bottom w:val="none" w:sz="0" w:space="0" w:color="auto"/>
                                <w:right w:val="none" w:sz="0" w:space="0" w:color="auto"/>
                              </w:divBdr>
                              <w:divsChild>
                                <w:div w:id="1703168150">
                                  <w:marLeft w:val="0"/>
                                  <w:marRight w:val="0"/>
                                  <w:marTop w:val="0"/>
                                  <w:marBottom w:val="0"/>
                                  <w:divBdr>
                                    <w:top w:val="none" w:sz="0" w:space="0" w:color="auto"/>
                                    <w:left w:val="none" w:sz="0" w:space="0" w:color="auto"/>
                                    <w:bottom w:val="none" w:sz="0" w:space="0" w:color="auto"/>
                                    <w:right w:val="none" w:sz="0" w:space="0" w:color="auto"/>
                                  </w:divBdr>
                                </w:div>
                              </w:divsChild>
                            </w:div>
                            <w:div w:id="728236702">
                              <w:marLeft w:val="0"/>
                              <w:marRight w:val="0"/>
                              <w:marTop w:val="0"/>
                              <w:marBottom w:val="0"/>
                              <w:divBdr>
                                <w:top w:val="none" w:sz="0" w:space="0" w:color="auto"/>
                                <w:left w:val="none" w:sz="0" w:space="0" w:color="auto"/>
                                <w:bottom w:val="none" w:sz="0" w:space="0" w:color="auto"/>
                                <w:right w:val="none" w:sz="0" w:space="0" w:color="auto"/>
                              </w:divBdr>
                              <w:divsChild>
                                <w:div w:id="968245577">
                                  <w:marLeft w:val="0"/>
                                  <w:marRight w:val="0"/>
                                  <w:marTop w:val="0"/>
                                  <w:marBottom w:val="0"/>
                                  <w:divBdr>
                                    <w:top w:val="none" w:sz="0" w:space="0" w:color="auto"/>
                                    <w:left w:val="none" w:sz="0" w:space="0" w:color="auto"/>
                                    <w:bottom w:val="none" w:sz="0" w:space="0" w:color="auto"/>
                                    <w:right w:val="none" w:sz="0" w:space="0" w:color="auto"/>
                                  </w:divBdr>
                                  <w:divsChild>
                                    <w:div w:id="17269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97553">
                              <w:marLeft w:val="0"/>
                              <w:marRight w:val="0"/>
                              <w:marTop w:val="0"/>
                              <w:marBottom w:val="0"/>
                              <w:divBdr>
                                <w:top w:val="none" w:sz="0" w:space="0" w:color="auto"/>
                                <w:left w:val="none" w:sz="0" w:space="0" w:color="auto"/>
                                <w:bottom w:val="none" w:sz="0" w:space="0" w:color="auto"/>
                                <w:right w:val="none" w:sz="0" w:space="0" w:color="auto"/>
                              </w:divBdr>
                              <w:divsChild>
                                <w:div w:id="2031103798">
                                  <w:marLeft w:val="0"/>
                                  <w:marRight w:val="0"/>
                                  <w:marTop w:val="0"/>
                                  <w:marBottom w:val="0"/>
                                  <w:divBdr>
                                    <w:top w:val="none" w:sz="0" w:space="0" w:color="auto"/>
                                    <w:left w:val="none" w:sz="0" w:space="0" w:color="auto"/>
                                    <w:bottom w:val="none" w:sz="0" w:space="0" w:color="auto"/>
                                    <w:right w:val="none" w:sz="0" w:space="0" w:color="auto"/>
                                  </w:divBdr>
                                </w:div>
                              </w:divsChild>
                            </w:div>
                            <w:div w:id="1646737692">
                              <w:marLeft w:val="0"/>
                              <w:marRight w:val="0"/>
                              <w:marTop w:val="0"/>
                              <w:marBottom w:val="0"/>
                              <w:divBdr>
                                <w:top w:val="none" w:sz="0" w:space="0" w:color="auto"/>
                                <w:left w:val="none" w:sz="0" w:space="0" w:color="auto"/>
                                <w:bottom w:val="none" w:sz="0" w:space="0" w:color="auto"/>
                                <w:right w:val="none" w:sz="0" w:space="0" w:color="auto"/>
                              </w:divBdr>
                              <w:divsChild>
                                <w:div w:id="690913198">
                                  <w:marLeft w:val="0"/>
                                  <w:marRight w:val="0"/>
                                  <w:marTop w:val="0"/>
                                  <w:marBottom w:val="0"/>
                                  <w:divBdr>
                                    <w:top w:val="none" w:sz="0" w:space="0" w:color="auto"/>
                                    <w:left w:val="none" w:sz="0" w:space="0" w:color="auto"/>
                                    <w:bottom w:val="none" w:sz="0" w:space="0" w:color="auto"/>
                                    <w:right w:val="none" w:sz="0" w:space="0" w:color="auto"/>
                                  </w:divBdr>
                                  <w:divsChild>
                                    <w:div w:id="17191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7878">
                              <w:marLeft w:val="0"/>
                              <w:marRight w:val="0"/>
                              <w:marTop w:val="0"/>
                              <w:marBottom w:val="0"/>
                              <w:divBdr>
                                <w:top w:val="none" w:sz="0" w:space="0" w:color="auto"/>
                                <w:left w:val="none" w:sz="0" w:space="0" w:color="auto"/>
                                <w:bottom w:val="none" w:sz="0" w:space="0" w:color="auto"/>
                                <w:right w:val="none" w:sz="0" w:space="0" w:color="auto"/>
                              </w:divBdr>
                              <w:divsChild>
                                <w:div w:id="1981809398">
                                  <w:marLeft w:val="0"/>
                                  <w:marRight w:val="0"/>
                                  <w:marTop w:val="0"/>
                                  <w:marBottom w:val="0"/>
                                  <w:divBdr>
                                    <w:top w:val="none" w:sz="0" w:space="0" w:color="auto"/>
                                    <w:left w:val="none" w:sz="0" w:space="0" w:color="auto"/>
                                    <w:bottom w:val="none" w:sz="0" w:space="0" w:color="auto"/>
                                    <w:right w:val="none" w:sz="0" w:space="0" w:color="auto"/>
                                  </w:divBdr>
                                </w:div>
                              </w:divsChild>
                            </w:div>
                            <w:div w:id="1591617742">
                              <w:marLeft w:val="0"/>
                              <w:marRight w:val="0"/>
                              <w:marTop w:val="0"/>
                              <w:marBottom w:val="0"/>
                              <w:divBdr>
                                <w:top w:val="none" w:sz="0" w:space="0" w:color="auto"/>
                                <w:left w:val="none" w:sz="0" w:space="0" w:color="auto"/>
                                <w:bottom w:val="none" w:sz="0" w:space="0" w:color="auto"/>
                                <w:right w:val="none" w:sz="0" w:space="0" w:color="auto"/>
                              </w:divBdr>
                              <w:divsChild>
                                <w:div w:id="1918125230">
                                  <w:marLeft w:val="0"/>
                                  <w:marRight w:val="0"/>
                                  <w:marTop w:val="0"/>
                                  <w:marBottom w:val="0"/>
                                  <w:divBdr>
                                    <w:top w:val="none" w:sz="0" w:space="0" w:color="auto"/>
                                    <w:left w:val="none" w:sz="0" w:space="0" w:color="auto"/>
                                    <w:bottom w:val="none" w:sz="0" w:space="0" w:color="auto"/>
                                    <w:right w:val="none" w:sz="0" w:space="0" w:color="auto"/>
                                  </w:divBdr>
                                  <w:divsChild>
                                    <w:div w:id="151572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270">
                              <w:marLeft w:val="0"/>
                              <w:marRight w:val="0"/>
                              <w:marTop w:val="0"/>
                              <w:marBottom w:val="0"/>
                              <w:divBdr>
                                <w:top w:val="none" w:sz="0" w:space="0" w:color="auto"/>
                                <w:left w:val="none" w:sz="0" w:space="0" w:color="auto"/>
                                <w:bottom w:val="none" w:sz="0" w:space="0" w:color="auto"/>
                                <w:right w:val="none" w:sz="0" w:space="0" w:color="auto"/>
                              </w:divBdr>
                              <w:divsChild>
                                <w:div w:id="1968924335">
                                  <w:marLeft w:val="0"/>
                                  <w:marRight w:val="0"/>
                                  <w:marTop w:val="0"/>
                                  <w:marBottom w:val="0"/>
                                  <w:divBdr>
                                    <w:top w:val="none" w:sz="0" w:space="0" w:color="auto"/>
                                    <w:left w:val="none" w:sz="0" w:space="0" w:color="auto"/>
                                    <w:bottom w:val="none" w:sz="0" w:space="0" w:color="auto"/>
                                    <w:right w:val="none" w:sz="0" w:space="0" w:color="auto"/>
                                  </w:divBdr>
                                </w:div>
                              </w:divsChild>
                            </w:div>
                            <w:div w:id="1888182415">
                              <w:marLeft w:val="0"/>
                              <w:marRight w:val="0"/>
                              <w:marTop w:val="0"/>
                              <w:marBottom w:val="0"/>
                              <w:divBdr>
                                <w:top w:val="none" w:sz="0" w:space="0" w:color="auto"/>
                                <w:left w:val="none" w:sz="0" w:space="0" w:color="auto"/>
                                <w:bottom w:val="none" w:sz="0" w:space="0" w:color="auto"/>
                                <w:right w:val="none" w:sz="0" w:space="0" w:color="auto"/>
                              </w:divBdr>
                              <w:divsChild>
                                <w:div w:id="1860659684">
                                  <w:marLeft w:val="0"/>
                                  <w:marRight w:val="0"/>
                                  <w:marTop w:val="0"/>
                                  <w:marBottom w:val="0"/>
                                  <w:divBdr>
                                    <w:top w:val="none" w:sz="0" w:space="0" w:color="auto"/>
                                    <w:left w:val="none" w:sz="0" w:space="0" w:color="auto"/>
                                    <w:bottom w:val="none" w:sz="0" w:space="0" w:color="auto"/>
                                    <w:right w:val="none" w:sz="0" w:space="0" w:color="auto"/>
                                  </w:divBdr>
                                  <w:divsChild>
                                    <w:div w:id="663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3543">
                              <w:marLeft w:val="0"/>
                              <w:marRight w:val="0"/>
                              <w:marTop w:val="0"/>
                              <w:marBottom w:val="0"/>
                              <w:divBdr>
                                <w:top w:val="none" w:sz="0" w:space="0" w:color="auto"/>
                                <w:left w:val="none" w:sz="0" w:space="0" w:color="auto"/>
                                <w:bottom w:val="none" w:sz="0" w:space="0" w:color="auto"/>
                                <w:right w:val="none" w:sz="0" w:space="0" w:color="auto"/>
                              </w:divBdr>
                              <w:divsChild>
                                <w:div w:id="93332811">
                                  <w:marLeft w:val="0"/>
                                  <w:marRight w:val="0"/>
                                  <w:marTop w:val="0"/>
                                  <w:marBottom w:val="0"/>
                                  <w:divBdr>
                                    <w:top w:val="none" w:sz="0" w:space="0" w:color="auto"/>
                                    <w:left w:val="none" w:sz="0" w:space="0" w:color="auto"/>
                                    <w:bottom w:val="none" w:sz="0" w:space="0" w:color="auto"/>
                                    <w:right w:val="none" w:sz="0" w:space="0" w:color="auto"/>
                                  </w:divBdr>
                                </w:div>
                              </w:divsChild>
                            </w:div>
                            <w:div w:id="768742300">
                              <w:marLeft w:val="0"/>
                              <w:marRight w:val="0"/>
                              <w:marTop w:val="0"/>
                              <w:marBottom w:val="0"/>
                              <w:divBdr>
                                <w:top w:val="none" w:sz="0" w:space="0" w:color="auto"/>
                                <w:left w:val="none" w:sz="0" w:space="0" w:color="auto"/>
                                <w:bottom w:val="none" w:sz="0" w:space="0" w:color="auto"/>
                                <w:right w:val="none" w:sz="0" w:space="0" w:color="auto"/>
                              </w:divBdr>
                              <w:divsChild>
                                <w:div w:id="1339309795">
                                  <w:marLeft w:val="0"/>
                                  <w:marRight w:val="0"/>
                                  <w:marTop w:val="0"/>
                                  <w:marBottom w:val="0"/>
                                  <w:divBdr>
                                    <w:top w:val="none" w:sz="0" w:space="0" w:color="auto"/>
                                    <w:left w:val="none" w:sz="0" w:space="0" w:color="auto"/>
                                    <w:bottom w:val="none" w:sz="0" w:space="0" w:color="auto"/>
                                    <w:right w:val="none" w:sz="0" w:space="0" w:color="auto"/>
                                  </w:divBdr>
                                  <w:divsChild>
                                    <w:div w:id="21443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0471">
                              <w:marLeft w:val="0"/>
                              <w:marRight w:val="0"/>
                              <w:marTop w:val="0"/>
                              <w:marBottom w:val="0"/>
                              <w:divBdr>
                                <w:top w:val="none" w:sz="0" w:space="0" w:color="auto"/>
                                <w:left w:val="none" w:sz="0" w:space="0" w:color="auto"/>
                                <w:bottom w:val="none" w:sz="0" w:space="0" w:color="auto"/>
                                <w:right w:val="none" w:sz="0" w:space="0" w:color="auto"/>
                              </w:divBdr>
                              <w:divsChild>
                                <w:div w:id="1659529593">
                                  <w:marLeft w:val="0"/>
                                  <w:marRight w:val="0"/>
                                  <w:marTop w:val="0"/>
                                  <w:marBottom w:val="0"/>
                                  <w:divBdr>
                                    <w:top w:val="none" w:sz="0" w:space="0" w:color="auto"/>
                                    <w:left w:val="none" w:sz="0" w:space="0" w:color="auto"/>
                                    <w:bottom w:val="none" w:sz="0" w:space="0" w:color="auto"/>
                                    <w:right w:val="none" w:sz="0" w:space="0" w:color="auto"/>
                                  </w:divBdr>
                                </w:div>
                              </w:divsChild>
                            </w:div>
                            <w:div w:id="840854049">
                              <w:marLeft w:val="0"/>
                              <w:marRight w:val="0"/>
                              <w:marTop w:val="0"/>
                              <w:marBottom w:val="0"/>
                              <w:divBdr>
                                <w:top w:val="none" w:sz="0" w:space="0" w:color="auto"/>
                                <w:left w:val="none" w:sz="0" w:space="0" w:color="auto"/>
                                <w:bottom w:val="none" w:sz="0" w:space="0" w:color="auto"/>
                                <w:right w:val="none" w:sz="0" w:space="0" w:color="auto"/>
                              </w:divBdr>
                              <w:divsChild>
                                <w:div w:id="1430807387">
                                  <w:marLeft w:val="0"/>
                                  <w:marRight w:val="0"/>
                                  <w:marTop w:val="0"/>
                                  <w:marBottom w:val="0"/>
                                  <w:divBdr>
                                    <w:top w:val="none" w:sz="0" w:space="0" w:color="auto"/>
                                    <w:left w:val="none" w:sz="0" w:space="0" w:color="auto"/>
                                    <w:bottom w:val="none" w:sz="0" w:space="0" w:color="auto"/>
                                    <w:right w:val="none" w:sz="0" w:space="0" w:color="auto"/>
                                  </w:divBdr>
                                  <w:divsChild>
                                    <w:div w:id="16540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9874">
                              <w:marLeft w:val="0"/>
                              <w:marRight w:val="0"/>
                              <w:marTop w:val="0"/>
                              <w:marBottom w:val="0"/>
                              <w:divBdr>
                                <w:top w:val="none" w:sz="0" w:space="0" w:color="auto"/>
                                <w:left w:val="none" w:sz="0" w:space="0" w:color="auto"/>
                                <w:bottom w:val="none" w:sz="0" w:space="0" w:color="auto"/>
                                <w:right w:val="none" w:sz="0" w:space="0" w:color="auto"/>
                              </w:divBdr>
                              <w:divsChild>
                                <w:div w:id="739790477">
                                  <w:marLeft w:val="0"/>
                                  <w:marRight w:val="0"/>
                                  <w:marTop w:val="0"/>
                                  <w:marBottom w:val="0"/>
                                  <w:divBdr>
                                    <w:top w:val="none" w:sz="0" w:space="0" w:color="auto"/>
                                    <w:left w:val="none" w:sz="0" w:space="0" w:color="auto"/>
                                    <w:bottom w:val="none" w:sz="0" w:space="0" w:color="auto"/>
                                    <w:right w:val="none" w:sz="0" w:space="0" w:color="auto"/>
                                  </w:divBdr>
                                </w:div>
                              </w:divsChild>
                            </w:div>
                            <w:div w:id="248273760">
                              <w:marLeft w:val="0"/>
                              <w:marRight w:val="0"/>
                              <w:marTop w:val="0"/>
                              <w:marBottom w:val="0"/>
                              <w:divBdr>
                                <w:top w:val="none" w:sz="0" w:space="0" w:color="auto"/>
                                <w:left w:val="none" w:sz="0" w:space="0" w:color="auto"/>
                                <w:bottom w:val="none" w:sz="0" w:space="0" w:color="auto"/>
                                <w:right w:val="none" w:sz="0" w:space="0" w:color="auto"/>
                              </w:divBdr>
                              <w:divsChild>
                                <w:div w:id="1294478119">
                                  <w:marLeft w:val="0"/>
                                  <w:marRight w:val="0"/>
                                  <w:marTop w:val="0"/>
                                  <w:marBottom w:val="0"/>
                                  <w:divBdr>
                                    <w:top w:val="none" w:sz="0" w:space="0" w:color="auto"/>
                                    <w:left w:val="none" w:sz="0" w:space="0" w:color="auto"/>
                                    <w:bottom w:val="none" w:sz="0" w:space="0" w:color="auto"/>
                                    <w:right w:val="none" w:sz="0" w:space="0" w:color="auto"/>
                                  </w:divBdr>
                                  <w:divsChild>
                                    <w:div w:id="10818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778899">
          <w:marLeft w:val="0"/>
          <w:marRight w:val="0"/>
          <w:marTop w:val="0"/>
          <w:marBottom w:val="0"/>
          <w:divBdr>
            <w:top w:val="none" w:sz="0" w:space="0" w:color="auto"/>
            <w:left w:val="none" w:sz="0" w:space="0" w:color="auto"/>
            <w:bottom w:val="none" w:sz="0" w:space="0" w:color="auto"/>
            <w:right w:val="none" w:sz="0" w:space="0" w:color="auto"/>
          </w:divBdr>
          <w:divsChild>
            <w:div w:id="1715084670">
              <w:marLeft w:val="0"/>
              <w:marRight w:val="0"/>
              <w:marTop w:val="0"/>
              <w:marBottom w:val="0"/>
              <w:divBdr>
                <w:top w:val="none" w:sz="0" w:space="0" w:color="auto"/>
                <w:left w:val="none" w:sz="0" w:space="0" w:color="auto"/>
                <w:bottom w:val="none" w:sz="0" w:space="0" w:color="auto"/>
                <w:right w:val="none" w:sz="0" w:space="0" w:color="auto"/>
              </w:divBdr>
              <w:divsChild>
                <w:div w:id="1605769694">
                  <w:marLeft w:val="0"/>
                  <w:marRight w:val="0"/>
                  <w:marTop w:val="0"/>
                  <w:marBottom w:val="0"/>
                  <w:divBdr>
                    <w:top w:val="none" w:sz="0" w:space="0" w:color="auto"/>
                    <w:left w:val="none" w:sz="0" w:space="0" w:color="auto"/>
                    <w:bottom w:val="none" w:sz="0" w:space="0" w:color="auto"/>
                    <w:right w:val="none" w:sz="0" w:space="0" w:color="auto"/>
                  </w:divBdr>
                  <w:divsChild>
                    <w:div w:id="1446805368">
                      <w:marLeft w:val="0"/>
                      <w:marRight w:val="0"/>
                      <w:marTop w:val="0"/>
                      <w:marBottom w:val="0"/>
                      <w:divBdr>
                        <w:top w:val="none" w:sz="0" w:space="0" w:color="auto"/>
                        <w:left w:val="none" w:sz="0" w:space="0" w:color="auto"/>
                        <w:bottom w:val="none" w:sz="0" w:space="0" w:color="auto"/>
                        <w:right w:val="none" w:sz="0" w:space="0" w:color="auto"/>
                      </w:divBdr>
                      <w:divsChild>
                        <w:div w:id="18829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gov.au/free-violence-victorias-strategy-prevent-family-violence"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ourwatch.org.au/resource/changing-the-picture/" TargetMode="External"/><Relationship Id="rId3" Type="http://schemas.openxmlformats.org/officeDocument/2006/relationships/settings" Target="settings.xml"/><Relationship Id="rId21" Type="http://schemas.openxmlformats.org/officeDocument/2006/relationships/hyperlink" Target="https://www.abs.gov.au/statistics/people/crime-and-justice/personal-safety-australia/latest-release" TargetMode="External"/><Relationship Id="rId34" Type="http://schemas.openxmlformats.org/officeDocument/2006/relationships/hyperlink" Target="https://whwest.org.au/resource/preventing-violence-together-2030/" TargetMode="External"/><Relationship Id="rId7" Type="http://schemas.openxmlformats.org/officeDocument/2006/relationships/hyperlink" Target="https://www.vic.gov.au/safe-and-strong-victorian-gender-equality"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mcwh.com.au/intersectionality-matters-a-new-resource-for-preventing-violence-against-women/" TargetMode="External"/><Relationship Id="rId33" Type="http://schemas.openxmlformats.org/officeDocument/2006/relationships/hyperlink" Target="https://whwest.org.au/resource/preventing-violence-together-2030/"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yperlink" Target="https://www.rainbowhealthvic.org.au/news/launch-pride-in-prevention-evidence-gui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hyperlink" Target="https://intouch.org.au/wp-content/uploads/2020/03/inTouchPositionPaper_WomenOnTemporaryVisasExperiencingViolenceInAustralia_March2020_website.pdf" TargetMode="External"/><Relationship Id="rId32" Type="http://schemas.openxmlformats.org/officeDocument/2006/relationships/hyperlink" Target="https://www.wdv.org.au/resources-to-accompany-prevention-of-violence-against-women-with-disabilities-workforce-resources-for-action/"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genvic.org.au/resources/covid-19-resources/" TargetMode="External"/><Relationship Id="rId28" Type="http://schemas.openxmlformats.org/officeDocument/2006/relationships/hyperlink" Target="https://percapita.org.au/our_work/measure-for-measure-gender-equality-in-australia/" TargetMode="External"/><Relationship Id="rId36" Type="http://schemas.openxmlformats.org/officeDocument/2006/relationships/fontTable" Target="fontTable.xml"/><Relationship Id="rId10" Type="http://schemas.openxmlformats.org/officeDocument/2006/relationships/hyperlink" Target="https://www.vic.gov.au/family-violence-reform-rolling-action-plan-2020-2023" TargetMode="External"/><Relationship Id="rId19" Type="http://schemas.openxmlformats.org/officeDocument/2006/relationships/image" Target="media/image8.png"/><Relationship Id="rId31" Type="http://schemas.openxmlformats.org/officeDocument/2006/relationships/hyperlink" Target="https://www.wdv.org.au/publications-resources/wdv-fact-sheets/" TargetMode="External"/><Relationship Id="rId4" Type="http://schemas.openxmlformats.org/officeDocument/2006/relationships/webSettings" Target="webSettings.xml"/><Relationship Id="rId9" Type="http://schemas.openxmlformats.org/officeDocument/2006/relationships/hyperlink" Target="https://www.vic.gov.au/ending-family-violence-victorias-10-year-plan-change" TargetMode="External"/><Relationship Id="rId14" Type="http://schemas.openxmlformats.org/officeDocument/2006/relationships/image" Target="media/image4.png"/><Relationship Id="rId22" Type="http://schemas.openxmlformats.org/officeDocument/2006/relationships/hyperlink" Target="https://www.anrows.org.au/publication/violence-against-women-accurate-use-of-key-statistics/" TargetMode="External"/><Relationship Id="rId27" Type="http://schemas.openxmlformats.org/officeDocument/2006/relationships/hyperlink" Target="https://www.ourwatch.org.au/change-the-story/" TargetMode="External"/><Relationship Id="rId30" Type="http://schemas.openxmlformats.org/officeDocument/2006/relationships/hyperlink" Target="http://rcfv.archive.royalcommission.vic.gov.au/Report-Recommendations.html" TargetMode="External"/><Relationship Id="rId35"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5612</Words>
  <Characters>31992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37529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Duffy</dc:creator>
  <cp:keywords/>
  <dc:description/>
  <cp:lastModifiedBy>Nancy Pierorazio</cp:lastModifiedBy>
  <cp:revision>4</cp:revision>
  <dcterms:created xsi:type="dcterms:W3CDTF">2021-09-22T00:57:00Z</dcterms:created>
  <dcterms:modified xsi:type="dcterms:W3CDTF">2021-09-22T01:12:00Z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