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D7FBC" w14:textId="77777777" w:rsidR="00DD4FE0" w:rsidRDefault="00DD4FE0" w:rsidP="00DD4FE0">
      <w:pPr>
        <w:pStyle w:val="BodyText"/>
        <w:spacing w:before="6"/>
        <w:rPr>
          <w:sz w:val="11"/>
        </w:rPr>
      </w:pPr>
      <w:bookmarkStart w:id="0" w:name="_GoBack"/>
      <w:bookmarkEnd w:id="0"/>
    </w:p>
    <w:p w14:paraId="40B9FB81" w14:textId="77777777" w:rsidR="00DD4FE0" w:rsidRDefault="00DD4FE0" w:rsidP="00DD4FE0">
      <w:pPr>
        <w:spacing w:line="137" w:lineRule="exact"/>
        <w:rPr>
          <w:rFonts w:ascii="Arial"/>
          <w:b/>
          <w:sz w:val="12"/>
        </w:rPr>
      </w:pPr>
      <w:r>
        <w:rPr>
          <w:rFonts w:ascii="Arial"/>
          <w:b/>
          <w:sz w:val="12"/>
        </w:rPr>
        <w:t>--/--/--</w:t>
      </w:r>
      <w:r>
        <w:rPr>
          <w:rFonts w:ascii="Arial"/>
          <w:b/>
          <w:sz w:val="12"/>
        </w:rPr>
        <w:br/>
        <w:t>Proposed C384melb</w:t>
      </w:r>
    </w:p>
    <w:p w14:paraId="39F26426" w14:textId="77777777" w:rsidR="00DD4FE0" w:rsidRDefault="00DD4FE0" w:rsidP="00DD4FE0">
      <w:pPr>
        <w:spacing w:before="94"/>
        <w:ind w:left="137" w:right="520" w:hanging="1"/>
        <w:rPr>
          <w:rFonts w:ascii="Arial"/>
          <w:b/>
        </w:rPr>
      </w:pPr>
      <w:r>
        <w:br w:type="column"/>
      </w:r>
      <w:r>
        <w:rPr>
          <w:rFonts w:ascii="Arial"/>
          <w:b/>
        </w:rPr>
        <w:t>SCHEDULE 3 TO CLAUSE 44.04 LAND SUBJECT TO INUNDATION OVERLAY</w:t>
      </w:r>
    </w:p>
    <w:p w14:paraId="22F8DFF2" w14:textId="77777777" w:rsidR="00DD4FE0" w:rsidRDefault="00DD4FE0" w:rsidP="00DD4FE0">
      <w:pPr>
        <w:pStyle w:val="BodyText"/>
        <w:spacing w:before="10"/>
        <w:rPr>
          <w:rFonts w:ascii="Arial"/>
          <w:b/>
        </w:rPr>
      </w:pPr>
    </w:p>
    <w:p w14:paraId="40B40E19" w14:textId="77777777" w:rsidR="00DD4FE0" w:rsidRPr="006C3532" w:rsidRDefault="00DD4FE0" w:rsidP="00DD4FE0">
      <w:pPr>
        <w:spacing w:line="489" w:lineRule="auto"/>
        <w:ind w:left="136" w:right="1487"/>
        <w:rPr>
          <w:rFonts w:ascii="Arial" w:hAnsi="Arial" w:cs="Arial"/>
          <w:b/>
          <w:sz w:val="20"/>
          <w:szCs w:val="20"/>
        </w:rPr>
      </w:pPr>
      <w:r w:rsidRPr="00D57DCB">
        <w:rPr>
          <w:sz w:val="20"/>
          <w:szCs w:val="20"/>
        </w:rPr>
        <w:t>Shown on the planning scheme map as</w:t>
      </w:r>
      <w:r w:rsidRPr="003F5BDD">
        <w:rPr>
          <w:rFonts w:ascii="Arial" w:hAnsi="Arial" w:cs="Arial"/>
          <w:sz w:val="20"/>
          <w:szCs w:val="20"/>
        </w:rPr>
        <w:t xml:space="preserve"> </w:t>
      </w:r>
      <w:r w:rsidRPr="003F5BDD">
        <w:rPr>
          <w:rFonts w:ascii="Arial" w:hAnsi="Arial" w:cs="Arial"/>
          <w:b/>
          <w:sz w:val="20"/>
          <w:szCs w:val="20"/>
        </w:rPr>
        <w:t>LSIO3.</w:t>
      </w:r>
      <w:r w:rsidRPr="006C3532">
        <w:rPr>
          <w:rFonts w:ascii="Arial" w:hAnsi="Arial" w:cs="Arial"/>
          <w:b/>
          <w:sz w:val="20"/>
          <w:szCs w:val="20"/>
        </w:rPr>
        <w:t xml:space="preserve"> </w:t>
      </w:r>
    </w:p>
    <w:p w14:paraId="568D9DFC" w14:textId="77777777" w:rsidR="00DD4FE0" w:rsidRDefault="00DD4FE0" w:rsidP="00DD4FE0">
      <w:pPr>
        <w:spacing w:line="489" w:lineRule="auto"/>
        <w:ind w:left="136" w:right="495"/>
        <w:rPr>
          <w:rFonts w:ascii="Arial"/>
          <w:b/>
          <w:sz w:val="20"/>
        </w:rPr>
      </w:pPr>
      <w:r>
        <w:rPr>
          <w:rFonts w:ascii="Arial"/>
          <w:b/>
          <w:sz w:val="20"/>
        </w:rPr>
        <w:t xml:space="preserve">MOONEE PONDS CREEK AND LOWER YARRA RIVER WATERWAYS </w:t>
      </w:r>
    </w:p>
    <w:p w14:paraId="11F2C2A3" w14:textId="77777777" w:rsidR="00DD4FE0" w:rsidRDefault="00DD4FE0" w:rsidP="00DD4FE0">
      <w:pPr>
        <w:spacing w:line="489" w:lineRule="auto"/>
        <w:rPr>
          <w:rFonts w:ascii="Arial"/>
          <w:sz w:val="20"/>
        </w:rPr>
        <w:sectPr w:rsidR="00DD4FE0" w:rsidSect="004C573C">
          <w:headerReference w:type="default" r:id="rId8"/>
          <w:footerReference w:type="default" r:id="rId9"/>
          <w:footerReference w:type="first" r:id="rId10"/>
          <w:type w:val="continuous"/>
          <w:pgSz w:w="11880" w:h="16820"/>
          <w:pgMar w:top="1340" w:right="1600" w:bottom="860" w:left="1560" w:header="720" w:footer="720" w:gutter="0"/>
          <w:cols w:num="2" w:space="720" w:equalWidth="0">
            <w:col w:w="746" w:space="391"/>
            <w:col w:w="7583"/>
          </w:cols>
        </w:sectPr>
      </w:pPr>
    </w:p>
    <w:p w14:paraId="2921A4E2" w14:textId="77777777" w:rsidR="00DD4FE0" w:rsidRDefault="00DD4FE0" w:rsidP="00DD4FE0">
      <w:pPr>
        <w:pStyle w:val="Heading1"/>
        <w:tabs>
          <w:tab w:val="left" w:pos="1274"/>
        </w:tabs>
        <w:spacing w:before="1"/>
        <w:ind w:left="0"/>
      </w:pPr>
      <w:r>
        <w:t>1.0</w:t>
      </w:r>
      <w:r>
        <w:tab/>
        <w:t>Land subject to inundation objectives to be</w:t>
      </w:r>
      <w:r>
        <w:rPr>
          <w:spacing w:val="-6"/>
        </w:rPr>
        <w:t xml:space="preserve"> </w:t>
      </w:r>
      <w:r>
        <w:t>achieved</w:t>
      </w:r>
    </w:p>
    <w:p w14:paraId="0ABF3863" w14:textId="77777777" w:rsidR="00DD4FE0" w:rsidRDefault="00DD4FE0" w:rsidP="00DD4FE0">
      <w:pPr>
        <w:sectPr w:rsidR="00DD4FE0">
          <w:type w:val="continuous"/>
          <w:pgSz w:w="11880" w:h="16820"/>
          <w:pgMar w:top="1340" w:right="1600" w:bottom="860" w:left="1560" w:header="720" w:footer="720" w:gutter="0"/>
          <w:cols w:space="720"/>
        </w:sectPr>
      </w:pPr>
    </w:p>
    <w:p w14:paraId="64E2EFFA" w14:textId="77777777" w:rsidR="00DD4FE0" w:rsidRDefault="00DD4FE0" w:rsidP="00DD4FE0">
      <w:pPr>
        <w:spacing w:before="6"/>
        <w:rPr>
          <w:rFonts w:ascii="Arial"/>
          <w:b/>
          <w:sz w:val="12"/>
        </w:rPr>
      </w:pPr>
      <w:r>
        <w:rPr>
          <w:rFonts w:ascii="Arial"/>
          <w:b/>
          <w:sz w:val="12"/>
        </w:rPr>
        <w:t>--/--/--</w:t>
      </w:r>
      <w:r>
        <w:rPr>
          <w:rFonts w:ascii="Arial"/>
          <w:b/>
          <w:sz w:val="12"/>
        </w:rPr>
        <w:br/>
        <w:t>Proposed C384melb</w:t>
      </w:r>
    </w:p>
    <w:p w14:paraId="711D24A1" w14:textId="77777777" w:rsidR="00DD4FE0" w:rsidRDefault="00DD4FE0" w:rsidP="00DD4FE0">
      <w:pPr>
        <w:pStyle w:val="BodyText"/>
        <w:rPr>
          <w:rFonts w:ascii="Arial"/>
          <w:b/>
          <w:sz w:val="21"/>
        </w:rPr>
      </w:pPr>
      <w:r>
        <w:br w:type="column"/>
      </w:r>
    </w:p>
    <w:p w14:paraId="1CDDC1FE" w14:textId="77777777" w:rsidR="00035D60" w:rsidRDefault="00035D60" w:rsidP="00035D60">
      <w:pPr>
        <w:pStyle w:val="BodyText"/>
        <w:ind w:left="158"/>
      </w:pPr>
      <w:r>
        <w:t>To identify land in areas that may be inundated by the combined effects of the 1% Annual Exceedance Probability (AEP) flood event incorporating an 18.5% increase in rainfall intensity due to climate change by the year 2100.</w:t>
      </w:r>
      <w:r>
        <w:br/>
      </w:r>
    </w:p>
    <w:p w14:paraId="0267ED0B" w14:textId="77777777" w:rsidR="00035D60" w:rsidRDefault="00035D60" w:rsidP="00035D60">
      <w:pPr>
        <w:pStyle w:val="BodyText"/>
        <w:ind w:left="158"/>
      </w:pPr>
      <w:r>
        <w:t>To protect life, property, public health, assets and the environment from flood hazard.</w:t>
      </w:r>
    </w:p>
    <w:p w14:paraId="67FD6236" w14:textId="77777777" w:rsidR="00035D60" w:rsidRDefault="00035D60" w:rsidP="00035D60">
      <w:pPr>
        <w:pStyle w:val="BodyText"/>
        <w:ind w:left="158"/>
      </w:pPr>
    </w:p>
    <w:p w14:paraId="7EAD99B1" w14:textId="77777777" w:rsidR="00035D60" w:rsidRDefault="00035D60" w:rsidP="00035D60">
      <w:pPr>
        <w:pStyle w:val="BodyText"/>
        <w:ind w:left="158"/>
      </w:pPr>
      <w:r>
        <w:t>To minimise the impact of development on flood extent, depth and the flow velocity.</w:t>
      </w:r>
    </w:p>
    <w:p w14:paraId="64EE179B" w14:textId="77777777" w:rsidR="00035D60" w:rsidRDefault="00035D60" w:rsidP="00035D60">
      <w:pPr>
        <w:pStyle w:val="BodyText"/>
        <w:ind w:left="158"/>
      </w:pPr>
    </w:p>
    <w:p w14:paraId="1D0C7C56" w14:textId="77777777" w:rsidR="00035D60" w:rsidRDefault="00035D60" w:rsidP="00035D60">
      <w:pPr>
        <w:pStyle w:val="BodyText"/>
        <w:ind w:left="158"/>
      </w:pPr>
      <w:r>
        <w:t xml:space="preserve">To ensure new development is suitably designed to be compatible with local drainage characteristics and identified flood hazard. </w:t>
      </w:r>
    </w:p>
    <w:p w14:paraId="030ABFB8" w14:textId="4715B66D" w:rsidR="00035D60" w:rsidRDefault="00EB2AA9" w:rsidP="00035D60">
      <w:pPr>
        <w:pStyle w:val="BodyText"/>
        <w:ind w:left="158"/>
      </w:pPr>
      <w:r>
        <w:t xml:space="preserve"> </w:t>
      </w:r>
    </w:p>
    <w:p w14:paraId="4E69AC77" w14:textId="77777777" w:rsidR="00035D60" w:rsidRDefault="00035D60" w:rsidP="00035D60">
      <w:pPr>
        <w:pStyle w:val="BodyText"/>
        <w:ind w:left="158"/>
      </w:pPr>
      <w:r>
        <w:t xml:space="preserve">To ensure development simultaneously achieves safe access and egress, good urban design and equitable access.  </w:t>
      </w:r>
    </w:p>
    <w:p w14:paraId="1888C45C" w14:textId="77777777" w:rsidR="00DD4FE0" w:rsidRDefault="00DD4FE0" w:rsidP="00DD4FE0">
      <w:pPr>
        <w:pStyle w:val="BodyText"/>
        <w:sectPr w:rsidR="00DD4FE0">
          <w:type w:val="continuous"/>
          <w:pgSz w:w="11880" w:h="16820"/>
          <w:pgMar w:top="1340" w:right="1600" w:bottom="860" w:left="1560" w:header="720" w:footer="720" w:gutter="0"/>
          <w:cols w:num="2" w:space="720" w:equalWidth="0">
            <w:col w:w="768" w:space="348"/>
            <w:col w:w="7604"/>
          </w:cols>
        </w:sectPr>
      </w:pPr>
    </w:p>
    <w:p w14:paraId="51E1CA73" w14:textId="77777777" w:rsidR="00DD4FE0" w:rsidRDefault="00DD4FE0" w:rsidP="00DD4FE0">
      <w:pPr>
        <w:pStyle w:val="BodyText"/>
        <w:rPr>
          <w:sz w:val="13"/>
        </w:rPr>
      </w:pPr>
    </w:p>
    <w:p w14:paraId="5E206D20" w14:textId="77777777" w:rsidR="00DD4FE0" w:rsidRPr="004C573C" w:rsidRDefault="00DD4FE0" w:rsidP="00DD4FE0">
      <w:pPr>
        <w:pStyle w:val="Heading1"/>
        <w:tabs>
          <w:tab w:val="left" w:pos="1274"/>
        </w:tabs>
        <w:rPr>
          <w:b w:val="0"/>
          <w:sz w:val="12"/>
        </w:rPr>
        <w:sectPr w:rsidR="00DD4FE0" w:rsidRPr="004C573C">
          <w:type w:val="continuous"/>
          <w:pgSz w:w="11880" w:h="16820"/>
          <w:pgMar w:top="1340" w:right="1600" w:bottom="860" w:left="1560" w:header="720" w:footer="720" w:gutter="0"/>
          <w:cols w:space="720"/>
        </w:sectPr>
      </w:pPr>
      <w:r>
        <w:t>2.0</w:t>
      </w:r>
      <w:r>
        <w:tab/>
        <w:t>Statement of</w:t>
      </w:r>
      <w:r>
        <w:rPr>
          <w:spacing w:val="-1"/>
        </w:rPr>
        <w:t xml:space="preserve"> </w:t>
      </w:r>
      <w:r>
        <w:t>risk</w:t>
      </w:r>
    </w:p>
    <w:p w14:paraId="1D074C2E" w14:textId="77777777" w:rsidR="00DD4FE0" w:rsidRDefault="00DD4FE0" w:rsidP="00DD4FE0">
      <w:pPr>
        <w:spacing w:before="6"/>
        <w:ind w:left="112"/>
        <w:rPr>
          <w:rFonts w:ascii="Arial"/>
          <w:b/>
          <w:sz w:val="12"/>
        </w:rPr>
      </w:pPr>
      <w:r>
        <w:rPr>
          <w:rFonts w:ascii="Arial"/>
          <w:b/>
          <w:sz w:val="12"/>
        </w:rPr>
        <w:t>--/--/--</w:t>
      </w:r>
      <w:r>
        <w:rPr>
          <w:rFonts w:ascii="Arial"/>
          <w:b/>
          <w:sz w:val="12"/>
        </w:rPr>
        <w:br/>
        <w:t>Proposed C384melb</w:t>
      </w:r>
    </w:p>
    <w:p w14:paraId="67ABFA72" w14:textId="5648F5DB" w:rsidR="002919B6" w:rsidRPr="002919B6" w:rsidRDefault="00DD4FE0" w:rsidP="00057ED7">
      <w:pPr>
        <w:ind w:left="142"/>
        <w:rPr>
          <w:sz w:val="20"/>
          <w:szCs w:val="20"/>
        </w:rPr>
      </w:pPr>
      <w:r>
        <w:br w:type="column"/>
      </w:r>
      <w:r>
        <w:br/>
      </w:r>
      <w:r w:rsidR="002919B6" w:rsidRPr="002919B6">
        <w:rPr>
          <w:sz w:val="20"/>
          <w:szCs w:val="20"/>
        </w:rPr>
        <w:t>The City of Melbourne includes the lower reaches of the Yarra River and Moonee Ponds Creek. Riverine flooding is caused when runoff from major storms exceeds the channel capacity of a river or creek and overflows onto the</w:t>
      </w:r>
      <w:r w:rsidR="002919B6">
        <w:rPr>
          <w:sz w:val="20"/>
          <w:szCs w:val="20"/>
        </w:rPr>
        <w:t xml:space="preserve"> surrounding floodplain. While </w:t>
      </w:r>
      <w:r w:rsidR="002919B6" w:rsidRPr="002919B6">
        <w:rPr>
          <w:sz w:val="20"/>
          <w:szCs w:val="20"/>
        </w:rPr>
        <w:t>riverine flooding is generally associated with a longer rate of rise and in some instances warning times, flood events may have a longer duration and therefore a longer period of exposure to flood hazard.</w:t>
      </w:r>
      <w:r w:rsidR="00057ED7">
        <w:rPr>
          <w:sz w:val="20"/>
          <w:szCs w:val="20"/>
        </w:rPr>
        <w:t xml:space="preserve"> </w:t>
      </w:r>
      <w:r w:rsidR="002919B6" w:rsidRPr="002919B6">
        <w:rPr>
          <w:sz w:val="20"/>
          <w:szCs w:val="20"/>
        </w:rPr>
        <w:t>Flooding may have the potential to result in significant risk to:</w:t>
      </w:r>
    </w:p>
    <w:p w14:paraId="4BB3DB41" w14:textId="77777777" w:rsidR="002919B6" w:rsidRPr="002919B6" w:rsidRDefault="002919B6" w:rsidP="002919B6">
      <w:pPr>
        <w:rPr>
          <w:sz w:val="20"/>
          <w:szCs w:val="20"/>
        </w:rPr>
      </w:pPr>
    </w:p>
    <w:p w14:paraId="38F5CB43" w14:textId="77777777" w:rsidR="00057ED7" w:rsidRDefault="00057ED7" w:rsidP="00057ED7">
      <w:pPr>
        <w:pStyle w:val="ListParagraph"/>
        <w:numPr>
          <w:ilvl w:val="0"/>
          <w:numId w:val="7"/>
        </w:numPr>
        <w:ind w:left="426" w:hanging="284"/>
        <w:rPr>
          <w:sz w:val="20"/>
          <w:szCs w:val="20"/>
        </w:rPr>
      </w:pPr>
      <w:r>
        <w:rPr>
          <w:sz w:val="20"/>
          <w:szCs w:val="20"/>
        </w:rPr>
        <w:t>H</w:t>
      </w:r>
      <w:r w:rsidRPr="00293068">
        <w:rPr>
          <w:sz w:val="20"/>
          <w:szCs w:val="20"/>
        </w:rPr>
        <w:t>uman life and safety</w:t>
      </w:r>
    </w:p>
    <w:p w14:paraId="488391DF" w14:textId="7FCBDAA5" w:rsidR="00057ED7" w:rsidRDefault="00057ED7" w:rsidP="00057ED7">
      <w:pPr>
        <w:pStyle w:val="ListParagraph"/>
        <w:numPr>
          <w:ilvl w:val="0"/>
          <w:numId w:val="7"/>
        </w:numPr>
        <w:ind w:left="426" w:hanging="284"/>
        <w:rPr>
          <w:sz w:val="20"/>
          <w:szCs w:val="20"/>
        </w:rPr>
      </w:pPr>
      <w:r w:rsidRPr="00636942">
        <w:rPr>
          <w:sz w:val="20"/>
          <w:szCs w:val="20"/>
        </w:rPr>
        <w:t>P</w:t>
      </w:r>
      <w:r w:rsidR="00035D60">
        <w:rPr>
          <w:sz w:val="20"/>
          <w:szCs w:val="20"/>
        </w:rPr>
        <w:t xml:space="preserve">roperty </w:t>
      </w:r>
    </w:p>
    <w:p w14:paraId="7A7FEB41" w14:textId="77777777" w:rsidR="00057ED7" w:rsidRDefault="00057ED7" w:rsidP="00057ED7">
      <w:pPr>
        <w:pStyle w:val="ListParagraph"/>
        <w:numPr>
          <w:ilvl w:val="0"/>
          <w:numId w:val="7"/>
        </w:numPr>
        <w:ind w:left="426" w:hanging="284"/>
        <w:rPr>
          <w:sz w:val="20"/>
          <w:szCs w:val="20"/>
        </w:rPr>
      </w:pPr>
      <w:r w:rsidRPr="00636942">
        <w:rPr>
          <w:sz w:val="20"/>
          <w:szCs w:val="20"/>
        </w:rPr>
        <w:t>Public infrastructure and assets</w:t>
      </w:r>
    </w:p>
    <w:p w14:paraId="18711540" w14:textId="77777777" w:rsidR="00057ED7" w:rsidRDefault="00057ED7" w:rsidP="00057ED7">
      <w:pPr>
        <w:pStyle w:val="ListParagraph"/>
        <w:numPr>
          <w:ilvl w:val="0"/>
          <w:numId w:val="7"/>
        </w:numPr>
        <w:ind w:left="426" w:hanging="284"/>
        <w:rPr>
          <w:sz w:val="20"/>
          <w:szCs w:val="20"/>
        </w:rPr>
      </w:pPr>
      <w:r w:rsidRPr="00636942">
        <w:rPr>
          <w:sz w:val="20"/>
          <w:szCs w:val="20"/>
        </w:rPr>
        <w:t>Public health through contaminated floodwaters</w:t>
      </w:r>
    </w:p>
    <w:p w14:paraId="4548FCCF" w14:textId="77777777" w:rsidR="00057ED7" w:rsidRDefault="00057ED7" w:rsidP="00057ED7">
      <w:pPr>
        <w:pStyle w:val="ListParagraph"/>
        <w:numPr>
          <w:ilvl w:val="0"/>
          <w:numId w:val="7"/>
        </w:numPr>
        <w:ind w:left="426" w:hanging="284"/>
        <w:rPr>
          <w:sz w:val="20"/>
          <w:szCs w:val="20"/>
        </w:rPr>
      </w:pPr>
      <w:r w:rsidRPr="00636942">
        <w:rPr>
          <w:sz w:val="20"/>
          <w:szCs w:val="20"/>
        </w:rPr>
        <w:t>The environment</w:t>
      </w:r>
    </w:p>
    <w:p w14:paraId="1C1772C2" w14:textId="77777777" w:rsidR="00057ED7" w:rsidRPr="00636942" w:rsidRDefault="00057ED7" w:rsidP="00057ED7">
      <w:pPr>
        <w:pStyle w:val="ListParagraph"/>
        <w:numPr>
          <w:ilvl w:val="0"/>
          <w:numId w:val="7"/>
        </w:numPr>
        <w:ind w:left="426" w:hanging="284"/>
        <w:rPr>
          <w:sz w:val="20"/>
          <w:szCs w:val="20"/>
        </w:rPr>
      </w:pPr>
      <w:r w:rsidRPr="00636942">
        <w:rPr>
          <w:sz w:val="20"/>
          <w:szCs w:val="20"/>
        </w:rPr>
        <w:t>Economic and social cohesion of communities</w:t>
      </w:r>
    </w:p>
    <w:p w14:paraId="50117B0E" w14:textId="77777777" w:rsidR="002919B6" w:rsidRPr="00D17C49" w:rsidRDefault="002919B6" w:rsidP="002919B6">
      <w:pPr>
        <w:rPr>
          <w:sz w:val="20"/>
          <w:szCs w:val="20"/>
        </w:rPr>
      </w:pPr>
    </w:p>
    <w:p w14:paraId="7EFD8C6D" w14:textId="2D1B2D21" w:rsidR="006607C7" w:rsidRPr="000F0766" w:rsidRDefault="002919B6" w:rsidP="000F0766">
      <w:pPr>
        <w:rPr>
          <w:sz w:val="20"/>
          <w:szCs w:val="20"/>
          <w:lang w:val="en-GB"/>
        </w:rPr>
      </w:pPr>
      <w:r w:rsidRPr="00D17C49">
        <w:rPr>
          <w:sz w:val="20"/>
          <w:szCs w:val="20"/>
        </w:rPr>
        <w:t>To minimise the impact of such events, it is important buildings are sensitively and appropriately designed to minimise flood damage and protect life, property, assets and the environment.</w:t>
      </w:r>
      <w:r w:rsidR="006607C7">
        <w:rPr>
          <w:sz w:val="20"/>
          <w:szCs w:val="20"/>
        </w:rPr>
        <w:t xml:space="preserve"> </w:t>
      </w:r>
      <w:r w:rsidR="006607C7" w:rsidRPr="000F0766">
        <w:rPr>
          <w:sz w:val="20"/>
          <w:szCs w:val="20"/>
        </w:rPr>
        <w:t>The m</w:t>
      </w:r>
      <w:r w:rsidRPr="00D17C49">
        <w:rPr>
          <w:sz w:val="20"/>
          <w:szCs w:val="20"/>
        </w:rPr>
        <w:t>apping which forms the basis of the Land Subject to Inundation Overlay identifies areas that would be subject to inundation by the combined effects of the 1% Annual Exceedance Probability (AEP) flood event incorporating an 18.5% increase in rainfall intensity</w:t>
      </w:r>
      <w:r w:rsidR="00F518BA">
        <w:rPr>
          <w:sz w:val="20"/>
          <w:szCs w:val="20"/>
        </w:rPr>
        <w:t xml:space="preserve"> </w:t>
      </w:r>
      <w:r w:rsidR="000F0766">
        <w:rPr>
          <w:sz w:val="20"/>
          <w:szCs w:val="20"/>
        </w:rPr>
        <w:t xml:space="preserve">due to climate change by the </w:t>
      </w:r>
      <w:r w:rsidR="00F518BA">
        <w:rPr>
          <w:sz w:val="20"/>
          <w:szCs w:val="20"/>
        </w:rPr>
        <w:t>year 2100</w:t>
      </w:r>
      <w:r w:rsidRPr="00D17C49">
        <w:rPr>
          <w:sz w:val="20"/>
          <w:szCs w:val="20"/>
        </w:rPr>
        <w:t>.</w:t>
      </w:r>
      <w:r w:rsidR="006607C7">
        <w:rPr>
          <w:sz w:val="20"/>
          <w:szCs w:val="20"/>
        </w:rPr>
        <w:t xml:space="preserve"> </w:t>
      </w:r>
      <w:r w:rsidR="000F0766" w:rsidRPr="000F0766">
        <w:rPr>
          <w:sz w:val="20"/>
          <w:szCs w:val="20"/>
        </w:rPr>
        <w:t>For Moonee Ponds Creek and the Lower</w:t>
      </w:r>
      <w:r w:rsidR="000F0766" w:rsidRPr="000F0766">
        <w:rPr>
          <w:sz w:val="20"/>
          <w:szCs w:val="20"/>
          <w:lang w:val="en-GB"/>
        </w:rPr>
        <w:t xml:space="preserve"> Yarra River a boundary condition inclusive of a starting water surface level of a 10% Annual Exceedance Probability (AEP) tidal level plus a 0.8 metre sea level rise in 2100 has been included in the modelling.</w:t>
      </w:r>
      <w:r w:rsidR="000F0766">
        <w:rPr>
          <w:sz w:val="20"/>
          <w:szCs w:val="20"/>
          <w:lang w:val="en-GB"/>
        </w:rPr>
        <w:t xml:space="preserve"> </w:t>
      </w:r>
      <w:r w:rsidR="006607C7">
        <w:rPr>
          <w:sz w:val="20"/>
          <w:szCs w:val="20"/>
        </w:rPr>
        <w:t xml:space="preserve">This information is contained in the background documents listed in the Schedule to Clause 72.08 which is the source of mapping for this overlay. </w:t>
      </w:r>
    </w:p>
    <w:p w14:paraId="2CBA2361" w14:textId="324AE9F1" w:rsidR="00DD4FE0" w:rsidRPr="00AF3B14" w:rsidRDefault="00DD4FE0" w:rsidP="006607C7">
      <w:pPr>
        <w:ind w:left="142"/>
        <w:rPr>
          <w:sz w:val="20"/>
          <w:szCs w:val="20"/>
        </w:rPr>
        <w:sectPr w:rsidR="00DD4FE0" w:rsidRPr="00AF3B14">
          <w:type w:val="continuous"/>
          <w:pgSz w:w="11880" w:h="16820"/>
          <w:pgMar w:top="1340" w:right="1600" w:bottom="860" w:left="1560" w:header="720" w:footer="720" w:gutter="0"/>
          <w:cols w:num="2" w:space="720" w:equalWidth="0">
            <w:col w:w="722" w:space="439"/>
            <w:col w:w="7559"/>
          </w:cols>
        </w:sectPr>
      </w:pPr>
    </w:p>
    <w:p w14:paraId="7BEC0133" w14:textId="77777777" w:rsidR="00DD4FE0" w:rsidRDefault="00DD4FE0" w:rsidP="00DD4FE0">
      <w:pPr>
        <w:pStyle w:val="BodyText"/>
        <w:spacing w:before="2"/>
        <w:rPr>
          <w:sz w:val="12"/>
        </w:rPr>
      </w:pPr>
    </w:p>
    <w:p w14:paraId="556DA82D" w14:textId="77777777" w:rsidR="00035D60" w:rsidRDefault="00035D60" w:rsidP="00035D60">
      <w:pPr>
        <w:pStyle w:val="Heading1"/>
        <w:tabs>
          <w:tab w:val="left" w:pos="1273"/>
        </w:tabs>
      </w:pPr>
      <w:r>
        <w:t>3.0</w:t>
      </w:r>
      <w:r>
        <w:tab/>
        <w:t>Permit</w:t>
      </w:r>
      <w:r>
        <w:rPr>
          <w:spacing w:val="-1"/>
        </w:rPr>
        <w:t xml:space="preserve"> </w:t>
      </w:r>
      <w:r>
        <w:t>requirement</w:t>
      </w:r>
    </w:p>
    <w:p w14:paraId="6AD99ACA" w14:textId="77777777" w:rsidR="00035D60" w:rsidRDefault="00035D60" w:rsidP="00035D60">
      <w:pPr>
        <w:widowControl/>
        <w:autoSpaceDE/>
        <w:autoSpaceDN/>
        <w:sectPr w:rsidR="00035D60">
          <w:type w:val="continuous"/>
          <w:pgSz w:w="11880" w:h="16820"/>
          <w:pgMar w:top="1340" w:right="1600" w:bottom="860" w:left="1560" w:header="720" w:footer="720" w:gutter="0"/>
          <w:cols w:space="720"/>
        </w:sectPr>
      </w:pPr>
    </w:p>
    <w:p w14:paraId="39142C6C" w14:textId="77777777" w:rsidR="00035D60" w:rsidRDefault="00035D60" w:rsidP="00035D60">
      <w:pPr>
        <w:spacing w:before="6"/>
        <w:ind w:firstLine="136"/>
        <w:rPr>
          <w:rFonts w:ascii="Arial"/>
          <w:b/>
          <w:sz w:val="12"/>
        </w:rPr>
      </w:pPr>
      <w:r>
        <w:rPr>
          <w:rFonts w:ascii="Arial"/>
          <w:b/>
          <w:sz w:val="12"/>
        </w:rPr>
        <w:t>--/--/--</w:t>
      </w:r>
    </w:p>
    <w:p w14:paraId="55F8FA95" w14:textId="77777777" w:rsidR="00035D60" w:rsidRDefault="00035D60" w:rsidP="00035D60">
      <w:pPr>
        <w:spacing w:before="6"/>
        <w:ind w:left="136"/>
        <w:rPr>
          <w:rFonts w:ascii="Arial"/>
          <w:b/>
          <w:sz w:val="12"/>
        </w:rPr>
      </w:pPr>
      <w:r>
        <w:rPr>
          <w:rFonts w:ascii="Arial"/>
          <w:b/>
          <w:sz w:val="12"/>
        </w:rPr>
        <w:t xml:space="preserve">Proposed </w:t>
      </w:r>
    </w:p>
    <w:p w14:paraId="4BB20DAE" w14:textId="7CBA93C5" w:rsidR="00035D60" w:rsidRDefault="00035D60" w:rsidP="00035D60">
      <w:pPr>
        <w:pStyle w:val="BodyText"/>
        <w:ind w:left="136"/>
      </w:pPr>
      <w:r>
        <w:rPr>
          <w:rFonts w:ascii="Arial"/>
          <w:b/>
          <w:sz w:val="12"/>
        </w:rPr>
        <w:t>C384melb</w:t>
      </w:r>
      <w:r>
        <w:t xml:space="preserve">           A permit is not required to construct a b</w:t>
      </w:r>
      <w:r w:rsidR="0030617F">
        <w:t>uilding or carry out works for:</w:t>
      </w:r>
    </w:p>
    <w:p w14:paraId="08C3A71A" w14:textId="77777777" w:rsidR="00035D60" w:rsidRDefault="00035D60" w:rsidP="00035D60">
      <w:pPr>
        <w:pStyle w:val="ListParagraph"/>
        <w:numPr>
          <w:ilvl w:val="1"/>
          <w:numId w:val="3"/>
        </w:numPr>
        <w:spacing w:before="82"/>
        <w:ind w:left="1701" w:right="246" w:hanging="425"/>
        <w:rPr>
          <w:sz w:val="20"/>
        </w:rPr>
      </w:pPr>
      <w:r>
        <w:rPr>
          <w:sz w:val="20"/>
        </w:rPr>
        <w:t>An elevated boardwalk provided that the boardwalk is constructed above the applicable levels set by the relevant floodplain management authority.</w:t>
      </w:r>
    </w:p>
    <w:p w14:paraId="54EE5095" w14:textId="77777777" w:rsidR="00035D60" w:rsidRDefault="00035D60" w:rsidP="00035D60">
      <w:pPr>
        <w:pStyle w:val="ListParagraph"/>
        <w:numPr>
          <w:ilvl w:val="1"/>
          <w:numId w:val="3"/>
        </w:numPr>
        <w:spacing w:before="82"/>
        <w:ind w:left="1701" w:right="246" w:hanging="425"/>
        <w:rPr>
          <w:sz w:val="20"/>
        </w:rPr>
      </w:pPr>
      <w:r>
        <w:rPr>
          <w:sz w:val="20"/>
        </w:rPr>
        <w:t>Earthworks that do not change the rate of flow or the discharge point of water across a property boundary.</w:t>
      </w:r>
    </w:p>
    <w:p w14:paraId="5596508D" w14:textId="77777777" w:rsidR="00035D60" w:rsidRDefault="00035D60" w:rsidP="00035D60">
      <w:pPr>
        <w:pStyle w:val="ListParagraph"/>
        <w:numPr>
          <w:ilvl w:val="1"/>
          <w:numId w:val="3"/>
        </w:numPr>
        <w:spacing w:before="82"/>
        <w:ind w:left="1701" w:right="246" w:hanging="425"/>
        <w:rPr>
          <w:sz w:val="20"/>
        </w:rPr>
      </w:pPr>
      <w:r>
        <w:rPr>
          <w:sz w:val="20"/>
        </w:rPr>
        <w:t xml:space="preserve">A sign on a single support pole, or structure that is at least 50 per cent permeable up </w:t>
      </w:r>
      <w:r>
        <w:rPr>
          <w:sz w:val="20"/>
        </w:rPr>
        <w:lastRenderedPageBreak/>
        <w:t>to the applicable flood level.</w:t>
      </w:r>
    </w:p>
    <w:p w14:paraId="5623366B" w14:textId="77E21150" w:rsidR="00E41DD2" w:rsidRDefault="00035D60" w:rsidP="00E41DD2">
      <w:pPr>
        <w:pStyle w:val="ListParagraph"/>
        <w:numPr>
          <w:ilvl w:val="1"/>
          <w:numId w:val="3"/>
        </w:numPr>
        <w:spacing w:before="82"/>
        <w:ind w:left="1701" w:right="246" w:hanging="425"/>
        <w:rPr>
          <w:sz w:val="20"/>
        </w:rPr>
      </w:pPr>
      <w:r>
        <w:rPr>
          <w:sz w:val="20"/>
        </w:rPr>
        <w:t>Bollards, bus and tram shelters.</w:t>
      </w:r>
      <w:r w:rsidR="00E41DD2">
        <w:rPr>
          <w:sz w:val="20"/>
        </w:rPr>
        <w:br/>
      </w:r>
    </w:p>
    <w:p w14:paraId="029D04B2" w14:textId="0CAD3B13" w:rsidR="00035D60" w:rsidRPr="00E41DD2" w:rsidRDefault="005648CC" w:rsidP="00E41DD2">
      <w:pPr>
        <w:spacing w:before="82"/>
        <w:ind w:left="1276" w:right="246"/>
        <w:rPr>
          <w:sz w:val="20"/>
        </w:rPr>
      </w:pPr>
      <w:r>
        <w:rPr>
          <w:sz w:val="20"/>
        </w:rPr>
        <w:t>See 44.04</w:t>
      </w:r>
      <w:r w:rsidR="00E41DD2" w:rsidRPr="00E41DD2">
        <w:rPr>
          <w:sz w:val="20"/>
        </w:rPr>
        <w:t>-2 for relevant provisions.</w:t>
      </w:r>
    </w:p>
    <w:p w14:paraId="47DBE3BB" w14:textId="77777777" w:rsidR="00035D60" w:rsidRDefault="00035D60" w:rsidP="00035D60">
      <w:pPr>
        <w:spacing w:before="82"/>
        <w:ind w:right="246"/>
        <w:rPr>
          <w:sz w:val="20"/>
        </w:rPr>
      </w:pPr>
    </w:p>
    <w:p w14:paraId="59BC68AE" w14:textId="77777777" w:rsidR="00035D60" w:rsidRDefault="00035D60" w:rsidP="00035D60">
      <w:pPr>
        <w:pStyle w:val="Heading1"/>
        <w:numPr>
          <w:ilvl w:val="1"/>
          <w:numId w:val="9"/>
        </w:numPr>
        <w:tabs>
          <w:tab w:val="left" w:pos="1274"/>
        </w:tabs>
        <w:spacing w:before="0"/>
      </w:pPr>
      <w:r>
        <w:t>Application</w:t>
      </w:r>
      <w:r>
        <w:rPr>
          <w:spacing w:val="-1"/>
        </w:rPr>
        <w:t xml:space="preserve"> </w:t>
      </w:r>
      <w:r>
        <w:t>requirements</w:t>
      </w:r>
    </w:p>
    <w:p w14:paraId="2C08BCB2" w14:textId="77777777" w:rsidR="00035D60" w:rsidRDefault="00035D60" w:rsidP="00035D60"/>
    <w:p w14:paraId="663BB834" w14:textId="77777777" w:rsidR="00035D60" w:rsidRDefault="00035D60" w:rsidP="00035D60">
      <w:pPr>
        <w:widowControl/>
        <w:autoSpaceDE/>
        <w:autoSpaceDN/>
        <w:sectPr w:rsidR="00035D60">
          <w:type w:val="continuous"/>
          <w:pgSz w:w="11880" w:h="16820"/>
          <w:pgMar w:top="1340" w:right="1600" w:bottom="860" w:left="1560" w:header="722" w:footer="678" w:gutter="0"/>
          <w:cols w:space="720"/>
        </w:sectPr>
      </w:pPr>
    </w:p>
    <w:p w14:paraId="1C167DEE" w14:textId="77777777" w:rsidR="00035D60" w:rsidRDefault="00035D60" w:rsidP="00035D60">
      <w:pPr>
        <w:spacing w:before="6"/>
        <w:ind w:left="124"/>
        <w:rPr>
          <w:rFonts w:ascii="Arial"/>
          <w:b/>
          <w:sz w:val="12"/>
        </w:rPr>
      </w:pPr>
      <w:r>
        <w:rPr>
          <w:rFonts w:ascii="Arial"/>
          <w:b/>
          <w:sz w:val="12"/>
        </w:rPr>
        <w:t>--/--/--</w:t>
      </w:r>
      <w:r>
        <w:rPr>
          <w:rFonts w:ascii="Arial"/>
          <w:b/>
          <w:sz w:val="12"/>
        </w:rPr>
        <w:br/>
        <w:t>Proposed C384melb</w:t>
      </w:r>
    </w:p>
    <w:p w14:paraId="25E9E18A" w14:textId="77777777" w:rsidR="00035D60" w:rsidRDefault="00035D60" w:rsidP="00035D60">
      <w:pPr>
        <w:pStyle w:val="BodyText"/>
        <w:spacing w:before="7"/>
        <w:rPr>
          <w:rFonts w:ascii="Arial"/>
          <w:b/>
        </w:rPr>
      </w:pPr>
      <w:r>
        <w:br w:type="column"/>
      </w:r>
    </w:p>
    <w:p w14:paraId="187E28F4" w14:textId="137EF628" w:rsidR="00035D60" w:rsidRDefault="00035D60" w:rsidP="00035D60">
      <w:pPr>
        <w:pStyle w:val="BodyText"/>
        <w:ind w:left="124" w:right="150"/>
      </w:pPr>
      <w:r>
        <w:t>The following application requirements apply to an application</w:t>
      </w:r>
      <w:r w:rsidR="000F38E7">
        <w:t xml:space="preserve"> for a permit under Clause 44.04</w:t>
      </w:r>
      <w:r>
        <w:t xml:space="preserve">, in addition to those </w:t>
      </w:r>
      <w:r w:rsidR="000F38E7">
        <w:t>specified in Clause 44.04</w:t>
      </w:r>
      <w:r>
        <w:t xml:space="preserve"> and elsewhere in the scheme and must accompany an application, as appropriate, to the satisfaction of the responsible authority:</w:t>
      </w:r>
      <w:r>
        <w:br/>
      </w:r>
    </w:p>
    <w:p w14:paraId="1A142ED4" w14:textId="77777777" w:rsidR="000F38E7" w:rsidRPr="00E22A70" w:rsidRDefault="000F38E7" w:rsidP="000F38E7">
      <w:pPr>
        <w:numPr>
          <w:ilvl w:val="2"/>
          <w:numId w:val="9"/>
        </w:numPr>
        <w:tabs>
          <w:tab w:val="left" w:pos="845"/>
        </w:tabs>
        <w:spacing w:before="74"/>
        <w:ind w:left="426" w:right="198" w:hanging="284"/>
        <w:rPr>
          <w:sz w:val="20"/>
        </w:rPr>
      </w:pPr>
      <w:r>
        <w:rPr>
          <w:sz w:val="20"/>
        </w:rPr>
        <w:t>Existing s</w:t>
      </w:r>
      <w:r w:rsidRPr="008A4425">
        <w:rPr>
          <w:sz w:val="20"/>
        </w:rPr>
        <w:t xml:space="preserve">urvey plans taken by or under the direction and supervision of a licensed land surveyor showing natural ground level, </w:t>
      </w:r>
      <w:r>
        <w:rPr>
          <w:sz w:val="20"/>
        </w:rPr>
        <w:t>the current Flood Level, and the ground and finished floor levels t</w:t>
      </w:r>
      <w:r w:rsidRPr="008A4425">
        <w:rPr>
          <w:sz w:val="20"/>
        </w:rPr>
        <w:t xml:space="preserve">o </w:t>
      </w:r>
      <w:r>
        <w:rPr>
          <w:sz w:val="20"/>
        </w:rPr>
        <w:t xml:space="preserve">Australian Height Datum (AHD). </w:t>
      </w:r>
      <w:r w:rsidRPr="00E22A70">
        <w:rPr>
          <w:sz w:val="20"/>
        </w:rPr>
        <w:t xml:space="preserve"> </w:t>
      </w:r>
    </w:p>
    <w:p w14:paraId="135539BC" w14:textId="77777777" w:rsidR="000F38E7" w:rsidRDefault="000F38E7" w:rsidP="000F38E7">
      <w:pPr>
        <w:numPr>
          <w:ilvl w:val="2"/>
          <w:numId w:val="9"/>
        </w:numPr>
        <w:tabs>
          <w:tab w:val="left" w:pos="845"/>
        </w:tabs>
        <w:spacing w:before="74"/>
        <w:ind w:left="426" w:right="-226" w:hanging="284"/>
        <w:rPr>
          <w:sz w:val="20"/>
        </w:rPr>
      </w:pPr>
      <w:r>
        <w:rPr>
          <w:sz w:val="20"/>
        </w:rPr>
        <w:t>Proposed, plans, elevations and section</w:t>
      </w:r>
      <w:r w:rsidRPr="008A4425">
        <w:rPr>
          <w:sz w:val="20"/>
        </w:rPr>
        <w:t xml:space="preserve"> drawings (1:50 or 1:20)</w:t>
      </w:r>
      <w:r>
        <w:rPr>
          <w:sz w:val="20"/>
        </w:rPr>
        <w:t xml:space="preserve"> showing the proposed ground and finished floor level and the Nominated Flood Protection Level (NFPL) of all new structures on the land.</w:t>
      </w:r>
    </w:p>
    <w:p w14:paraId="4794960C" w14:textId="77777777" w:rsidR="000F38E7" w:rsidRPr="00693D40" w:rsidRDefault="000F38E7" w:rsidP="000F38E7">
      <w:pPr>
        <w:numPr>
          <w:ilvl w:val="2"/>
          <w:numId w:val="9"/>
        </w:numPr>
        <w:tabs>
          <w:tab w:val="left" w:pos="845"/>
        </w:tabs>
        <w:spacing w:before="74"/>
        <w:ind w:left="426" w:right="198" w:hanging="284"/>
        <w:rPr>
          <w:sz w:val="20"/>
        </w:rPr>
      </w:pPr>
      <w:r w:rsidRPr="00693D40">
        <w:rPr>
          <w:sz w:val="20"/>
        </w:rPr>
        <w:t>A written Flood Risk and Design Statement that must include but not be limited to</w:t>
      </w:r>
      <w:r>
        <w:rPr>
          <w:sz w:val="20"/>
        </w:rPr>
        <w:t>:</w:t>
      </w:r>
    </w:p>
    <w:p w14:paraId="2A4D1F68" w14:textId="77777777" w:rsidR="000F38E7" w:rsidRPr="00693D40" w:rsidRDefault="000F38E7" w:rsidP="000F38E7">
      <w:pPr>
        <w:pStyle w:val="ListParagraph"/>
        <w:numPr>
          <w:ilvl w:val="0"/>
          <w:numId w:val="10"/>
        </w:numPr>
        <w:tabs>
          <w:tab w:val="left" w:pos="845"/>
        </w:tabs>
        <w:spacing w:before="82"/>
        <w:ind w:right="193"/>
        <w:rPr>
          <w:sz w:val="20"/>
        </w:rPr>
      </w:pPr>
      <w:r>
        <w:rPr>
          <w:sz w:val="20"/>
        </w:rPr>
        <w:t xml:space="preserve">A comprehensive description of the proposed plans, elevations and drawings stating the design of </w:t>
      </w:r>
      <w:r w:rsidRPr="00693D40">
        <w:rPr>
          <w:sz w:val="20"/>
        </w:rPr>
        <w:t xml:space="preserve">the lower levels of the building including entries, shop front design, </w:t>
      </w:r>
      <w:r>
        <w:rPr>
          <w:sz w:val="20"/>
        </w:rPr>
        <w:t xml:space="preserve">the current Flood Level, the proposed Finished Floor Level(s) and Nominated Flood Protection Level (NFPL) as nominated by the relevant floodplain management authority, </w:t>
      </w:r>
      <w:r w:rsidRPr="00693D40">
        <w:rPr>
          <w:sz w:val="20"/>
        </w:rPr>
        <w:t>flood proofing</w:t>
      </w:r>
      <w:r>
        <w:rPr>
          <w:sz w:val="20"/>
        </w:rPr>
        <w:t xml:space="preserve"> and use of </w:t>
      </w:r>
      <w:r w:rsidRPr="00693D40">
        <w:rPr>
          <w:sz w:val="20"/>
        </w:rPr>
        <w:t>flood-resistant materials, flood storage, stairs, ramps and access/egress points and possible refuge spaces within the development (if applicable).</w:t>
      </w:r>
    </w:p>
    <w:p w14:paraId="6BBA9279" w14:textId="56A01C78" w:rsidR="000F38E7" w:rsidRPr="00693D40" w:rsidRDefault="000F38E7" w:rsidP="000F38E7">
      <w:pPr>
        <w:pStyle w:val="ListParagraph"/>
        <w:numPr>
          <w:ilvl w:val="0"/>
          <w:numId w:val="10"/>
        </w:numPr>
        <w:tabs>
          <w:tab w:val="left" w:pos="845"/>
        </w:tabs>
        <w:spacing w:before="82"/>
        <w:ind w:right="193"/>
        <w:rPr>
          <w:sz w:val="20"/>
        </w:rPr>
      </w:pPr>
      <w:r>
        <w:rPr>
          <w:sz w:val="20"/>
        </w:rPr>
        <w:t>A description of proposed actions, flood mitigation strategies</w:t>
      </w:r>
      <w:r w:rsidRPr="00693D40">
        <w:rPr>
          <w:sz w:val="20"/>
        </w:rPr>
        <w:t xml:space="preserve"> or measures required, if any, to the siting and design of the buildings or works, or in association with the use and occupation of all aspects of the proposal in order to reduce the risk to individuals, property, infrastructure and the environment. These actions may include the consideration of adaptation options such as planned retreat, setbacks, accommodation of changes through floor heights, site and land forming and proposed drainage</w:t>
      </w:r>
      <w:r w:rsidRPr="00693D40">
        <w:rPr>
          <w:spacing w:val="3"/>
          <w:sz w:val="20"/>
        </w:rPr>
        <w:t xml:space="preserve"> </w:t>
      </w:r>
      <w:r w:rsidRPr="00693D40">
        <w:rPr>
          <w:sz w:val="20"/>
        </w:rPr>
        <w:t>works.</w:t>
      </w:r>
    </w:p>
    <w:p w14:paraId="31D028FB" w14:textId="77777777" w:rsidR="00035D60" w:rsidRDefault="00035D60" w:rsidP="00035D60">
      <w:pPr>
        <w:rPr>
          <w:sz w:val="20"/>
        </w:rPr>
      </w:pPr>
    </w:p>
    <w:p w14:paraId="1CB0D318" w14:textId="79A8B47D" w:rsidR="00035D60" w:rsidRDefault="006C09EB" w:rsidP="00AF3B14">
      <w:pPr>
        <w:rPr>
          <w:sz w:val="20"/>
        </w:rPr>
        <w:sectPr w:rsidR="00035D60">
          <w:type w:val="continuous"/>
          <w:pgSz w:w="11880" w:h="16820"/>
          <w:pgMar w:top="1340" w:right="1600" w:bottom="860" w:left="1560" w:header="720" w:footer="720" w:gutter="0"/>
          <w:cols w:num="2" w:space="720" w:equalWidth="0">
            <w:col w:w="734" w:space="415"/>
            <w:col w:w="7571"/>
          </w:cols>
        </w:sectPr>
      </w:pPr>
      <w:r>
        <w:rPr>
          <w:sz w:val="20"/>
        </w:rPr>
        <w:t>See 44.04</w:t>
      </w:r>
      <w:r w:rsidR="00035D60">
        <w:rPr>
          <w:sz w:val="20"/>
        </w:rPr>
        <w:t>-4 for relevant provisions.</w:t>
      </w:r>
    </w:p>
    <w:p w14:paraId="469F0806" w14:textId="77777777" w:rsidR="00035D60" w:rsidRDefault="00035D60" w:rsidP="00035D60">
      <w:pPr>
        <w:widowControl/>
        <w:autoSpaceDE/>
        <w:autoSpaceDN/>
        <w:rPr>
          <w:sz w:val="20"/>
        </w:rPr>
        <w:sectPr w:rsidR="00035D60">
          <w:type w:val="continuous"/>
          <w:pgSz w:w="11880" w:h="16820"/>
          <w:pgMar w:top="1340" w:right="1600" w:bottom="860" w:left="1560" w:header="720" w:footer="720" w:gutter="0"/>
          <w:cols w:num="2" w:space="720" w:equalWidth="0">
            <w:col w:w="734" w:space="415"/>
            <w:col w:w="7571"/>
          </w:cols>
        </w:sectPr>
      </w:pPr>
    </w:p>
    <w:p w14:paraId="5E03B2E2" w14:textId="77777777" w:rsidR="00035D60" w:rsidRDefault="00035D60" w:rsidP="00035D60">
      <w:pPr>
        <w:pStyle w:val="BodyText"/>
        <w:rPr>
          <w:sz w:val="13"/>
        </w:rPr>
      </w:pPr>
    </w:p>
    <w:p w14:paraId="4EF266BC" w14:textId="1549E789" w:rsidR="00035D60" w:rsidRDefault="00AF3B14" w:rsidP="00035D60">
      <w:pPr>
        <w:pStyle w:val="Heading1"/>
        <w:numPr>
          <w:ilvl w:val="1"/>
          <w:numId w:val="8"/>
        </w:numPr>
        <w:tabs>
          <w:tab w:val="left" w:pos="1134"/>
        </w:tabs>
        <w:ind w:hanging="1273"/>
      </w:pPr>
      <w:r>
        <w:rPr>
          <w:noProof/>
          <w:lang w:bidi="ar-SA"/>
        </w:rPr>
        <mc:AlternateContent>
          <mc:Choice Requires="wps">
            <w:drawing>
              <wp:anchor distT="45720" distB="45720" distL="114300" distR="114300" simplePos="0" relativeHeight="251659264" behindDoc="0" locked="0" layoutInCell="1" allowOverlap="1" wp14:anchorId="3987181C" wp14:editId="70B0A069">
                <wp:simplePos x="0" y="0"/>
                <wp:positionH relativeFrom="page">
                  <wp:posOffset>790575</wp:posOffset>
                </wp:positionH>
                <wp:positionV relativeFrom="paragraph">
                  <wp:posOffset>220980</wp:posOffset>
                </wp:positionV>
                <wp:extent cx="715645" cy="3251835"/>
                <wp:effectExtent l="0" t="0" r="825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251835"/>
                        </a:xfrm>
                        <a:prstGeom prst="rect">
                          <a:avLst/>
                        </a:prstGeom>
                        <a:solidFill>
                          <a:srgbClr val="FFFFFF"/>
                        </a:solidFill>
                        <a:ln w="9525">
                          <a:noFill/>
                          <a:miter lim="800000"/>
                          <a:headEnd/>
                          <a:tailEnd/>
                        </a:ln>
                      </wps:spPr>
                      <wps:txbx>
                        <w:txbxContent>
                          <w:p w14:paraId="4825E4D6" w14:textId="77777777" w:rsidR="00AF3B14" w:rsidRPr="008A4425" w:rsidRDefault="00AF3B14" w:rsidP="00AF3B14">
                            <w:pPr>
                              <w:spacing w:before="6"/>
                              <w:ind w:left="124"/>
                              <w:rPr>
                                <w:rFonts w:ascii="Arial"/>
                                <w:b/>
                                <w:sz w:val="12"/>
                              </w:rPr>
                            </w:pPr>
                            <w:r w:rsidRPr="008A4425">
                              <w:rPr>
                                <w:rFonts w:ascii="Arial"/>
                                <w:b/>
                                <w:sz w:val="12"/>
                              </w:rPr>
                              <w:t>--/--/--</w:t>
                            </w:r>
                            <w:r w:rsidRPr="008A4425">
                              <w:rPr>
                                <w:rFonts w:ascii="Arial"/>
                                <w:b/>
                                <w:sz w:val="12"/>
                              </w:rPr>
                              <w:br/>
                              <w:t>Proposed C384melb</w:t>
                            </w:r>
                          </w:p>
                          <w:p w14:paraId="70C8CDE4" w14:textId="77777777" w:rsidR="00AF3B14" w:rsidRDefault="00AF3B14" w:rsidP="00AF3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7181C" id="_x0000_t202" coordsize="21600,21600" o:spt="202" path="m,l,21600r21600,l21600,xe">
                <v:stroke joinstyle="miter"/>
                <v:path gradientshapeok="t" o:connecttype="rect"/>
              </v:shapetype>
              <v:shape id="Text Box 2" o:spid="_x0000_s1026" type="#_x0000_t202" style="position:absolute;left:0;text-align:left;margin-left:62.25pt;margin-top:17.4pt;width:56.35pt;height:256.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" stroked="f">
                <v:textbox>
                  <w:txbxContent>
                    <w:p w14:paraId="4825E4D6" w14:textId="77777777" w:rsidR="00AF3B14" w:rsidRPr="008A4425" w:rsidRDefault="00AF3B14" w:rsidP="00AF3B14">
                      <w:pPr>
                        <w:spacing w:before="6"/>
                        <w:ind w:left="124"/>
                        <w:rPr>
                          <w:rFonts w:ascii="Arial"/>
                          <w:b/>
                          <w:sz w:val="12"/>
                        </w:rPr>
                      </w:pPr>
                      <w:r w:rsidRPr="008A4425">
                        <w:rPr>
                          <w:rFonts w:ascii="Arial"/>
                          <w:b/>
                          <w:sz w:val="12"/>
                        </w:rPr>
                        <w:t>--/--/--</w:t>
                      </w:r>
                      <w:r w:rsidRPr="008A4425">
                        <w:rPr>
                          <w:rFonts w:ascii="Arial"/>
                          <w:b/>
                          <w:sz w:val="12"/>
                        </w:rPr>
                        <w:br/>
                        <w:t>Proposed C384melb</w:t>
                      </w:r>
                    </w:p>
                    <w:p w14:paraId="70C8CDE4" w14:textId="77777777" w:rsidR="00AF3B14" w:rsidRDefault="00AF3B14" w:rsidP="00AF3B14"/>
                  </w:txbxContent>
                </v:textbox>
                <w10:wrap anchorx="page"/>
              </v:shape>
            </w:pict>
          </mc:Fallback>
        </mc:AlternateContent>
      </w:r>
      <w:r w:rsidR="00035D60">
        <w:t>Decision</w:t>
      </w:r>
      <w:r w:rsidR="00035D60">
        <w:rPr>
          <w:spacing w:val="-1"/>
        </w:rPr>
        <w:t xml:space="preserve"> </w:t>
      </w:r>
      <w:r w:rsidR="00035D60">
        <w:t>guidelines</w:t>
      </w:r>
      <w:r w:rsidR="00035D60">
        <w:br/>
      </w:r>
    </w:p>
    <w:p w14:paraId="445C23F2" w14:textId="77777777" w:rsidR="00035D60" w:rsidRDefault="00035D60" w:rsidP="00035D60">
      <w:pPr>
        <w:widowControl/>
        <w:autoSpaceDE/>
        <w:autoSpaceDN/>
        <w:rPr>
          <w:rFonts w:ascii="Arial" w:eastAsia="Arial" w:hAnsi="Arial" w:cs="Arial"/>
          <w:b/>
          <w:bCs/>
          <w:sz w:val="20"/>
          <w:szCs w:val="20"/>
        </w:rPr>
        <w:sectPr w:rsidR="00035D60">
          <w:type w:val="continuous"/>
          <w:pgSz w:w="11880" w:h="16820"/>
          <w:pgMar w:top="1340" w:right="1600" w:bottom="860" w:left="1560" w:header="720" w:footer="720" w:gutter="0"/>
          <w:cols w:space="720"/>
        </w:sectPr>
      </w:pPr>
    </w:p>
    <w:p w14:paraId="1DDBD91A" w14:textId="5EB65E3B" w:rsidR="00035D60" w:rsidRDefault="00035D60" w:rsidP="00035D60">
      <w:pPr>
        <w:pStyle w:val="BodyText"/>
        <w:tabs>
          <w:tab w:val="left" w:pos="5670"/>
        </w:tabs>
        <w:ind w:left="1134" w:right="177"/>
      </w:pPr>
      <w:r>
        <w:t xml:space="preserve">The following decision guidelines apply to an application for a permit under Clause </w:t>
      </w:r>
      <w:r w:rsidR="000F38E7">
        <w:t>44.04</w:t>
      </w:r>
      <w:r>
        <w:t>, in addition to</w:t>
      </w:r>
      <w:r w:rsidR="000F38E7">
        <w:t xml:space="preserve"> those specified in Clause 44.04 </w:t>
      </w:r>
      <w:r>
        <w:t>and elsewhere in the scheme which must be considered, as appropriate, by the responsible authority:</w:t>
      </w:r>
    </w:p>
    <w:p w14:paraId="3212246C" w14:textId="504AB1C6" w:rsidR="00E3612A" w:rsidRPr="008A4425" w:rsidRDefault="00E3612A" w:rsidP="00E3612A">
      <w:pPr>
        <w:numPr>
          <w:ilvl w:val="2"/>
          <w:numId w:val="8"/>
        </w:numPr>
        <w:tabs>
          <w:tab w:val="left" w:pos="860"/>
        </w:tabs>
        <w:spacing w:before="67"/>
        <w:rPr>
          <w:sz w:val="20"/>
        </w:rPr>
      </w:pPr>
      <w:r w:rsidRPr="008A4425">
        <w:rPr>
          <w:i/>
          <w:sz w:val="20"/>
        </w:rPr>
        <w:t>Guidelines for Developmen</w:t>
      </w:r>
      <w:r w:rsidR="00A26C06">
        <w:rPr>
          <w:i/>
          <w:sz w:val="20"/>
        </w:rPr>
        <w:t xml:space="preserve">t in Flood Affected Areas </w:t>
      </w:r>
      <w:r w:rsidR="00A26C06" w:rsidRPr="00EA5F4A">
        <w:rPr>
          <w:sz w:val="20"/>
        </w:rPr>
        <w:t>(the</w:t>
      </w:r>
      <w:r w:rsidR="00A26C06">
        <w:rPr>
          <w:sz w:val="20"/>
        </w:rPr>
        <w:t xml:space="preserve"> </w:t>
      </w:r>
      <w:r w:rsidRPr="008A4425">
        <w:rPr>
          <w:sz w:val="20"/>
        </w:rPr>
        <w:t>Department of Environment, Land, Water and Planning</w:t>
      </w:r>
      <w:r w:rsidR="00A26C06">
        <w:rPr>
          <w:sz w:val="20"/>
        </w:rPr>
        <w:t>, 2019)</w:t>
      </w:r>
      <w:r w:rsidRPr="008A4425">
        <w:rPr>
          <w:sz w:val="20"/>
        </w:rPr>
        <w:t>.</w:t>
      </w:r>
    </w:p>
    <w:p w14:paraId="7D0C03D2" w14:textId="7F13669E" w:rsidR="00E3612A" w:rsidRPr="00D96BF5" w:rsidRDefault="00E3612A" w:rsidP="00E3612A">
      <w:pPr>
        <w:numPr>
          <w:ilvl w:val="2"/>
          <w:numId w:val="8"/>
        </w:numPr>
        <w:tabs>
          <w:tab w:val="left" w:pos="860"/>
        </w:tabs>
        <w:spacing w:before="67"/>
        <w:rPr>
          <w:i/>
          <w:sz w:val="20"/>
        </w:rPr>
      </w:pPr>
      <w:r>
        <w:rPr>
          <w:i/>
          <w:sz w:val="20"/>
        </w:rPr>
        <w:t>Good Design Guide for B</w:t>
      </w:r>
      <w:r w:rsidRPr="008A4425">
        <w:rPr>
          <w:i/>
          <w:sz w:val="20"/>
        </w:rPr>
        <w:t>uildings in Flood Affected Areas in Fishermans Bend, Arden and Macaulay</w:t>
      </w:r>
      <w:r w:rsidRPr="008A4425">
        <w:rPr>
          <w:sz w:val="20"/>
        </w:rPr>
        <w:t xml:space="preserve"> </w:t>
      </w:r>
      <w:r w:rsidR="00A26C06">
        <w:rPr>
          <w:sz w:val="20"/>
        </w:rPr>
        <w:t>(</w:t>
      </w:r>
      <w:r w:rsidRPr="008A4425">
        <w:rPr>
          <w:sz w:val="20"/>
        </w:rPr>
        <w:t>City of Melbourne, Melbourne Water and City of Port Phillip</w:t>
      </w:r>
      <w:r w:rsidR="00A26C06">
        <w:rPr>
          <w:sz w:val="20"/>
        </w:rPr>
        <w:t>, 2021)</w:t>
      </w:r>
    </w:p>
    <w:p w14:paraId="07FF35EA" w14:textId="77777777" w:rsidR="00370B7F" w:rsidRPr="00B33D2A" w:rsidRDefault="00370B7F" w:rsidP="00370B7F">
      <w:pPr>
        <w:numPr>
          <w:ilvl w:val="2"/>
          <w:numId w:val="8"/>
        </w:numPr>
        <w:tabs>
          <w:tab w:val="left" w:pos="860"/>
        </w:tabs>
        <w:spacing w:before="67"/>
        <w:rPr>
          <w:i/>
          <w:sz w:val="20"/>
        </w:rPr>
      </w:pPr>
      <w:r>
        <w:rPr>
          <w:sz w:val="20"/>
        </w:rPr>
        <w:t>Whether t</w:t>
      </w:r>
      <w:r w:rsidRPr="00B33D2A">
        <w:rPr>
          <w:sz w:val="20"/>
        </w:rPr>
        <w:t xml:space="preserve">he proposal appropriately responds to the identified site specific flood risk to the satisfaction of the relevant floodplain management authority. </w:t>
      </w:r>
    </w:p>
    <w:p w14:paraId="64C40136" w14:textId="77777777" w:rsidR="00370B7F" w:rsidRPr="00B33D2A" w:rsidRDefault="00370B7F" w:rsidP="00370B7F">
      <w:pPr>
        <w:numPr>
          <w:ilvl w:val="2"/>
          <w:numId w:val="8"/>
        </w:numPr>
        <w:tabs>
          <w:tab w:val="left" w:pos="860"/>
        </w:tabs>
        <w:spacing w:before="67"/>
        <w:rPr>
          <w:i/>
          <w:sz w:val="20"/>
        </w:rPr>
      </w:pPr>
      <w:r>
        <w:rPr>
          <w:sz w:val="20"/>
        </w:rPr>
        <w:t>Whether d</w:t>
      </w:r>
      <w:r w:rsidRPr="00B33D2A">
        <w:rPr>
          <w:sz w:val="20"/>
        </w:rPr>
        <w:t>evelopment achieves good urban design and equitable access.</w:t>
      </w:r>
    </w:p>
    <w:p w14:paraId="4E6F5F17" w14:textId="77777777" w:rsidR="00370B7F" w:rsidRPr="00B33D2A" w:rsidRDefault="00370B7F" w:rsidP="00370B7F">
      <w:pPr>
        <w:numPr>
          <w:ilvl w:val="2"/>
          <w:numId w:val="8"/>
        </w:numPr>
        <w:tabs>
          <w:tab w:val="left" w:pos="860"/>
        </w:tabs>
        <w:spacing w:before="67"/>
        <w:rPr>
          <w:i/>
          <w:sz w:val="20"/>
        </w:rPr>
      </w:pPr>
      <w:r>
        <w:rPr>
          <w:sz w:val="20"/>
        </w:rPr>
        <w:t>Whether the g</w:t>
      </w:r>
      <w:r w:rsidRPr="00B33D2A">
        <w:rPr>
          <w:sz w:val="20"/>
        </w:rPr>
        <w:t>round floor design of the building maintains good physical and visual connection between the street and internal ground floor.</w:t>
      </w:r>
    </w:p>
    <w:p w14:paraId="219FD378" w14:textId="77777777" w:rsidR="00370B7F" w:rsidRPr="00B33D2A" w:rsidRDefault="00370B7F" w:rsidP="00370B7F">
      <w:pPr>
        <w:numPr>
          <w:ilvl w:val="2"/>
          <w:numId w:val="8"/>
        </w:numPr>
        <w:tabs>
          <w:tab w:val="left" w:pos="860"/>
        </w:tabs>
        <w:spacing w:before="67"/>
        <w:rPr>
          <w:i/>
          <w:sz w:val="20"/>
        </w:rPr>
      </w:pPr>
      <w:r>
        <w:rPr>
          <w:sz w:val="20"/>
        </w:rPr>
        <w:t>Whether d</w:t>
      </w:r>
      <w:r w:rsidRPr="00B33D2A">
        <w:rPr>
          <w:sz w:val="20"/>
        </w:rPr>
        <w:t>evelopment activates the street edge and frontage.</w:t>
      </w:r>
    </w:p>
    <w:p w14:paraId="0B805B78" w14:textId="77777777" w:rsidR="00370B7F" w:rsidRPr="00B33D2A" w:rsidRDefault="00370B7F" w:rsidP="00370B7F">
      <w:pPr>
        <w:numPr>
          <w:ilvl w:val="2"/>
          <w:numId w:val="8"/>
        </w:numPr>
        <w:tabs>
          <w:tab w:val="left" w:pos="860"/>
        </w:tabs>
        <w:spacing w:before="67"/>
        <w:rPr>
          <w:i/>
          <w:sz w:val="20"/>
        </w:rPr>
      </w:pPr>
      <w:r>
        <w:rPr>
          <w:sz w:val="20"/>
        </w:rPr>
        <w:t>Whether d</w:t>
      </w:r>
      <w:r w:rsidRPr="00B33D2A">
        <w:rPr>
          <w:sz w:val="20"/>
        </w:rPr>
        <w:t xml:space="preserve">evelopment and design response manage the flood risk appropriately. </w:t>
      </w:r>
    </w:p>
    <w:p w14:paraId="51851053" w14:textId="1AA9B41D" w:rsidR="00E3612A" w:rsidRPr="00370B7F" w:rsidRDefault="00370B7F" w:rsidP="00370B7F">
      <w:pPr>
        <w:numPr>
          <w:ilvl w:val="2"/>
          <w:numId w:val="8"/>
        </w:numPr>
        <w:tabs>
          <w:tab w:val="left" w:pos="860"/>
        </w:tabs>
        <w:spacing w:before="67"/>
        <w:rPr>
          <w:i/>
          <w:sz w:val="20"/>
        </w:rPr>
      </w:pPr>
      <w:r>
        <w:rPr>
          <w:sz w:val="20"/>
        </w:rPr>
        <w:t>Whether the m</w:t>
      </w:r>
      <w:r w:rsidRPr="00B33D2A">
        <w:rPr>
          <w:sz w:val="20"/>
        </w:rPr>
        <w:t xml:space="preserve">aterials and finishes are resilient to damage in flood events. </w:t>
      </w:r>
    </w:p>
    <w:p w14:paraId="4194E25A" w14:textId="575F0B2C" w:rsidR="006E27E5" w:rsidRPr="00CD1341" w:rsidRDefault="000F38E7" w:rsidP="00035D60">
      <w:pPr>
        <w:pStyle w:val="BodyText"/>
        <w:tabs>
          <w:tab w:val="left" w:pos="5670"/>
        </w:tabs>
        <w:ind w:left="1134" w:right="177"/>
      </w:pPr>
      <w:r>
        <w:br/>
        <w:t xml:space="preserve">See 44.04-8 </w:t>
      </w:r>
      <w:r w:rsidR="00035D60">
        <w:t>for relevant provisions.</w:t>
      </w:r>
    </w:p>
    <w:sectPr w:rsidR="006E27E5" w:rsidRPr="00CD1341" w:rsidSect="008B4C5D">
      <w:headerReference w:type="default" r:id="rId11"/>
      <w:footerReference w:type="default" r:id="rId12"/>
      <w:type w:val="continuous"/>
      <w:pgSz w:w="11880" w:h="16820"/>
      <w:pgMar w:top="1340" w:right="1600" w:bottom="86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187A" w14:textId="77777777" w:rsidR="00762642" w:rsidRDefault="00E550A6">
      <w:r>
        <w:separator/>
      </w:r>
    </w:p>
  </w:endnote>
  <w:endnote w:type="continuationSeparator" w:id="0">
    <w:p w14:paraId="2E5BBCF3" w14:textId="77777777" w:rsidR="00762642" w:rsidRDefault="00E5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1F42" w14:textId="77777777" w:rsidR="00DD4FE0" w:rsidRDefault="00DD4FE0" w:rsidP="003D0914">
    <w:pPr>
      <w:pStyle w:val="BodyText"/>
      <w:spacing w:line="14" w:lineRule="auto"/>
    </w:pPr>
    <w:r>
      <w:rPr>
        <w:noProof/>
        <w:lang w:bidi="ar-SA"/>
      </w:rPr>
      <mc:AlternateContent>
        <mc:Choice Requires="wps">
          <w:drawing>
            <wp:anchor distT="0" distB="0" distL="114300" distR="114300" simplePos="0" relativeHeight="251665408" behindDoc="1" locked="0" layoutInCell="1" allowOverlap="1" wp14:anchorId="0842C94F" wp14:editId="053190E7">
              <wp:simplePos x="0" y="0"/>
              <wp:positionH relativeFrom="page">
                <wp:posOffset>1068070</wp:posOffset>
              </wp:positionH>
              <wp:positionV relativeFrom="page">
                <wp:posOffset>10078085</wp:posOffset>
              </wp:positionV>
              <wp:extent cx="1882775" cy="152400"/>
              <wp:effectExtent l="1270" t="63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71918" w14:textId="77777777" w:rsidR="00DD4FE0" w:rsidRDefault="00DD4FE0" w:rsidP="003D0914">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2C94F" id="_x0000_t202" coordsize="21600,21600" o:spt="202" path="m,l,21600r21600,l21600,xe">
              <v:stroke joinstyle="miter"/>
              <v:path gradientshapeok="t" o:connecttype="rect"/>
            </v:shapetype>
            <v:shape id="Text Box 13" o:spid="_x0000_s1027" type="#_x0000_t202" style="position:absolute;margin-left:84.1pt;margin-top:793.55pt;width:148.2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fRsQ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" filled="f" stroked="f">
              <v:textbox inset="0,0,0,0">
                <w:txbxContent>
                  <w:p w14:paraId="36D71918" w14:textId="77777777" w:rsidR="00DD4FE0" w:rsidRDefault="00DD4FE0" w:rsidP="003D0914">
                    <w:pPr>
                      <w:spacing w:before="12"/>
                      <w:ind w:left="20"/>
                      <w:rPr>
                        <w:sz w:val="18"/>
                      </w:rPr>
                    </w:pPr>
                  </w:p>
                </w:txbxContent>
              </v:textbox>
              <w10:wrap anchorx="page" anchory="page"/>
            </v:shape>
          </w:pict>
        </mc:Fallback>
      </mc:AlternateContent>
    </w:r>
  </w:p>
  <w:p w14:paraId="63F68653" w14:textId="2BC8B54A" w:rsidR="000E7BF3" w:rsidRPr="00C00CA8" w:rsidRDefault="000E7BF3" w:rsidP="000E7BF3">
    <w:pPr>
      <w:tabs>
        <w:tab w:val="left" w:pos="7786"/>
      </w:tabs>
      <w:spacing w:before="8"/>
      <w:ind w:left="161"/>
      <w:rPr>
        <w:sz w:val="18"/>
        <w:szCs w:val="18"/>
      </w:rPr>
    </w:pPr>
    <w:r>
      <w:rPr>
        <w:rFonts w:eastAsiaTheme="minorHAnsi"/>
        <w:color w:val="000000"/>
        <w:sz w:val="18"/>
        <w:szCs w:val="18"/>
      </w:rPr>
      <w:t xml:space="preserve">                       O</w:t>
    </w:r>
    <w:r>
      <w:rPr>
        <w:rFonts w:eastAsiaTheme="minorHAnsi"/>
        <w:color w:val="000000"/>
        <w:sz w:val="14"/>
        <w:szCs w:val="14"/>
      </w:rPr>
      <w:t xml:space="preserve">VERLAYS </w:t>
    </w:r>
    <w:r>
      <w:rPr>
        <w:rFonts w:eastAsiaTheme="minorHAnsi"/>
        <w:color w:val="000000"/>
        <w:sz w:val="18"/>
        <w:szCs w:val="18"/>
      </w:rPr>
      <w:t>- C</w:t>
    </w:r>
    <w:r>
      <w:rPr>
        <w:rFonts w:eastAsiaTheme="minorHAnsi"/>
        <w:color w:val="000000"/>
        <w:sz w:val="14"/>
        <w:szCs w:val="14"/>
      </w:rPr>
      <w:t xml:space="preserve">LAUSE </w:t>
    </w:r>
    <w:r>
      <w:rPr>
        <w:rFonts w:eastAsiaTheme="minorHAnsi"/>
        <w:color w:val="000000"/>
        <w:sz w:val="18"/>
        <w:szCs w:val="18"/>
      </w:rPr>
      <w:t xml:space="preserve">44.04 - </w:t>
    </w:r>
    <w:r w:rsidRPr="00CB017E">
      <w:rPr>
        <w:rFonts w:eastAsiaTheme="minorHAnsi"/>
        <w:sz w:val="18"/>
        <w:szCs w:val="18"/>
      </w:rPr>
      <w:t>S</w:t>
    </w:r>
    <w:r w:rsidRPr="00CB017E">
      <w:rPr>
        <w:rFonts w:eastAsiaTheme="minorHAnsi"/>
        <w:sz w:val="14"/>
        <w:szCs w:val="14"/>
      </w:rPr>
      <w:t xml:space="preserve">CHEDULE </w:t>
    </w:r>
    <w:r>
      <w:rPr>
        <w:rFonts w:eastAsiaTheme="minorHAnsi"/>
        <w:sz w:val="18"/>
        <w:szCs w:val="18"/>
      </w:rPr>
      <w:t>3</w:t>
    </w:r>
    <w:r>
      <w:rPr>
        <w:rFonts w:eastAsiaTheme="minorHAnsi"/>
        <w:color w:val="FF0000"/>
        <w:sz w:val="18"/>
        <w:szCs w:val="18"/>
      </w:rPr>
      <w:tab/>
    </w:r>
    <w:r>
      <w:rPr>
        <w:rFonts w:eastAsiaTheme="minorHAnsi"/>
        <w:color w:val="000000"/>
        <w:sz w:val="18"/>
        <w:szCs w:val="18"/>
      </w:rPr>
      <w:t>P</w:t>
    </w:r>
    <w:r>
      <w:rPr>
        <w:rFonts w:eastAsiaTheme="minorHAnsi"/>
        <w:color w:val="000000"/>
        <w:sz w:val="14"/>
        <w:szCs w:val="14"/>
      </w:rPr>
      <w:t xml:space="preserve">AGE </w:t>
    </w:r>
    <w:r>
      <w:rPr>
        <w:rFonts w:eastAsiaTheme="minorHAnsi"/>
        <w:color w:val="000000"/>
        <w:sz w:val="18"/>
        <w:szCs w:val="18"/>
      </w:rPr>
      <w:t xml:space="preserve">1 </w:t>
    </w:r>
    <w:r>
      <w:rPr>
        <w:rFonts w:eastAsiaTheme="minorHAnsi"/>
        <w:color w:val="000000"/>
        <w:sz w:val="14"/>
        <w:szCs w:val="14"/>
      </w:rPr>
      <w:t xml:space="preserve">OF </w:t>
    </w:r>
    <w:r>
      <w:rPr>
        <w:rFonts w:eastAsiaTheme="minorHAnsi"/>
        <w:color w:val="000000"/>
        <w:sz w:val="18"/>
        <w:szCs w:val="18"/>
      </w:rPr>
      <w:t>2</w:t>
    </w:r>
  </w:p>
  <w:p w14:paraId="0CAADBA8" w14:textId="77777777" w:rsidR="00DD4FE0" w:rsidRPr="003D0914" w:rsidRDefault="00DD4FE0" w:rsidP="003D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3EA2" w14:textId="49D49621" w:rsidR="00AA61EC" w:rsidRPr="00C00CA8" w:rsidRDefault="000E7BF3" w:rsidP="00AA61EC">
    <w:pPr>
      <w:tabs>
        <w:tab w:val="left" w:pos="7786"/>
      </w:tabs>
      <w:spacing w:before="8"/>
      <w:ind w:left="161"/>
      <w:rPr>
        <w:sz w:val="18"/>
        <w:szCs w:val="18"/>
      </w:rPr>
    </w:pPr>
    <w:r>
      <w:rPr>
        <w:rFonts w:eastAsiaTheme="minorHAnsi"/>
        <w:color w:val="000000"/>
        <w:sz w:val="18"/>
        <w:szCs w:val="18"/>
      </w:rPr>
      <w:t xml:space="preserve">                     </w:t>
    </w:r>
    <w:r w:rsidR="00AA61EC">
      <w:rPr>
        <w:rFonts w:eastAsiaTheme="minorHAnsi"/>
        <w:color w:val="000000"/>
        <w:sz w:val="18"/>
        <w:szCs w:val="18"/>
      </w:rPr>
      <w:t>O</w:t>
    </w:r>
    <w:r w:rsidR="00AA61EC">
      <w:rPr>
        <w:rFonts w:eastAsiaTheme="minorHAnsi"/>
        <w:color w:val="000000"/>
        <w:sz w:val="14"/>
        <w:szCs w:val="14"/>
      </w:rPr>
      <w:t xml:space="preserve">VERLAYS </w:t>
    </w:r>
    <w:r w:rsidR="00AA61EC">
      <w:rPr>
        <w:rFonts w:eastAsiaTheme="minorHAnsi"/>
        <w:color w:val="000000"/>
        <w:sz w:val="18"/>
        <w:szCs w:val="18"/>
      </w:rPr>
      <w:t>- C</w:t>
    </w:r>
    <w:r w:rsidR="00AA61EC">
      <w:rPr>
        <w:rFonts w:eastAsiaTheme="minorHAnsi"/>
        <w:color w:val="000000"/>
        <w:sz w:val="14"/>
        <w:szCs w:val="14"/>
      </w:rPr>
      <w:t xml:space="preserve">LAUSE </w:t>
    </w:r>
    <w:r w:rsidR="00AA61EC">
      <w:rPr>
        <w:rFonts w:eastAsiaTheme="minorHAnsi"/>
        <w:color w:val="000000"/>
        <w:sz w:val="18"/>
        <w:szCs w:val="18"/>
      </w:rPr>
      <w:t xml:space="preserve">44.04 - </w:t>
    </w:r>
    <w:r w:rsidR="00AA61EC" w:rsidRPr="00CB017E">
      <w:rPr>
        <w:rFonts w:eastAsiaTheme="minorHAnsi"/>
        <w:sz w:val="18"/>
        <w:szCs w:val="18"/>
      </w:rPr>
      <w:t>S</w:t>
    </w:r>
    <w:r w:rsidR="00AA61EC" w:rsidRPr="00CB017E">
      <w:rPr>
        <w:rFonts w:eastAsiaTheme="minorHAnsi"/>
        <w:sz w:val="14"/>
        <w:szCs w:val="14"/>
      </w:rPr>
      <w:t xml:space="preserve">CHEDULE </w:t>
    </w:r>
    <w:r w:rsidR="00AA61EC">
      <w:rPr>
        <w:rFonts w:eastAsiaTheme="minorHAnsi"/>
        <w:sz w:val="18"/>
        <w:szCs w:val="18"/>
      </w:rPr>
      <w:t>3</w:t>
    </w:r>
    <w:r w:rsidR="00AA61EC">
      <w:rPr>
        <w:rFonts w:eastAsiaTheme="minorHAnsi"/>
        <w:color w:val="FF0000"/>
        <w:sz w:val="18"/>
        <w:szCs w:val="18"/>
      </w:rPr>
      <w:tab/>
    </w:r>
    <w:r w:rsidR="00AA61EC">
      <w:rPr>
        <w:rFonts w:eastAsiaTheme="minorHAnsi"/>
        <w:color w:val="000000"/>
        <w:sz w:val="18"/>
        <w:szCs w:val="18"/>
      </w:rPr>
      <w:t>P</w:t>
    </w:r>
    <w:r w:rsidR="00AA61EC">
      <w:rPr>
        <w:rFonts w:eastAsiaTheme="minorHAnsi"/>
        <w:color w:val="000000"/>
        <w:sz w:val="14"/>
        <w:szCs w:val="14"/>
      </w:rPr>
      <w:t xml:space="preserve">AGE </w:t>
    </w:r>
    <w:r w:rsidR="00AA61EC">
      <w:rPr>
        <w:rFonts w:eastAsiaTheme="minorHAnsi"/>
        <w:color w:val="000000"/>
        <w:sz w:val="18"/>
        <w:szCs w:val="18"/>
      </w:rPr>
      <w:t xml:space="preserve">2 </w:t>
    </w:r>
    <w:r w:rsidR="00AA61EC">
      <w:rPr>
        <w:rFonts w:eastAsiaTheme="minorHAnsi"/>
        <w:color w:val="000000"/>
        <w:sz w:val="14"/>
        <w:szCs w:val="14"/>
      </w:rPr>
      <w:t xml:space="preserve">OF </w:t>
    </w:r>
    <w:r w:rsidR="00AA61EC">
      <w:rPr>
        <w:rFonts w:eastAsiaTheme="minorHAnsi"/>
        <w:color w:val="000000"/>
        <w:sz w:val="18"/>
        <w:szCs w:val="18"/>
      </w:rPr>
      <w:t>2</w:t>
    </w:r>
  </w:p>
  <w:p w14:paraId="4337C481" w14:textId="77777777" w:rsidR="00AA61EC" w:rsidRPr="00AA61EC" w:rsidRDefault="00AA61EC" w:rsidP="00AA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7FA5" w14:textId="77777777" w:rsidR="003D0914" w:rsidRPr="00C00CA8" w:rsidRDefault="003D0914" w:rsidP="003D0914">
    <w:pPr>
      <w:tabs>
        <w:tab w:val="left" w:pos="7786"/>
      </w:tabs>
      <w:spacing w:before="8"/>
      <w:ind w:left="161"/>
      <w:rPr>
        <w:sz w:val="18"/>
        <w:szCs w:val="18"/>
      </w:rPr>
    </w:pPr>
    <w:r>
      <w:rPr>
        <w:rFonts w:eastAsiaTheme="minorHAnsi"/>
        <w:color w:val="000000"/>
        <w:sz w:val="18"/>
        <w:szCs w:val="18"/>
      </w:rPr>
      <w:t>O</w:t>
    </w:r>
    <w:r>
      <w:rPr>
        <w:rFonts w:eastAsiaTheme="minorHAnsi"/>
        <w:color w:val="000000"/>
        <w:sz w:val="14"/>
        <w:szCs w:val="14"/>
      </w:rPr>
      <w:t xml:space="preserve">VERLAYS </w:t>
    </w:r>
    <w:r>
      <w:rPr>
        <w:rFonts w:eastAsiaTheme="minorHAnsi"/>
        <w:color w:val="000000"/>
        <w:sz w:val="18"/>
        <w:szCs w:val="18"/>
      </w:rPr>
      <w:t>- C</w:t>
    </w:r>
    <w:r>
      <w:rPr>
        <w:rFonts w:eastAsiaTheme="minorHAnsi"/>
        <w:color w:val="000000"/>
        <w:sz w:val="14"/>
        <w:szCs w:val="14"/>
      </w:rPr>
      <w:t xml:space="preserve">LAUSE </w:t>
    </w:r>
    <w:r>
      <w:rPr>
        <w:rFonts w:eastAsiaTheme="minorHAnsi"/>
        <w:color w:val="000000"/>
        <w:sz w:val="18"/>
        <w:szCs w:val="18"/>
      </w:rPr>
      <w:t xml:space="preserve">44.04 - </w:t>
    </w:r>
    <w:r w:rsidRPr="00CB017E">
      <w:rPr>
        <w:rFonts w:eastAsiaTheme="minorHAnsi"/>
        <w:sz w:val="18"/>
        <w:szCs w:val="18"/>
      </w:rPr>
      <w:t>S</w:t>
    </w:r>
    <w:r w:rsidRPr="00CB017E">
      <w:rPr>
        <w:rFonts w:eastAsiaTheme="minorHAnsi"/>
        <w:sz w:val="14"/>
        <w:szCs w:val="14"/>
      </w:rPr>
      <w:t xml:space="preserve">CHEDULE </w:t>
    </w:r>
    <w:r>
      <w:rPr>
        <w:rFonts w:eastAsiaTheme="minorHAnsi"/>
        <w:sz w:val="18"/>
        <w:szCs w:val="18"/>
      </w:rPr>
      <w:t>3</w:t>
    </w:r>
    <w:r>
      <w:rPr>
        <w:rFonts w:eastAsiaTheme="minorHAnsi"/>
        <w:color w:val="FF0000"/>
        <w:sz w:val="18"/>
        <w:szCs w:val="18"/>
      </w:rPr>
      <w:tab/>
    </w:r>
    <w:r>
      <w:rPr>
        <w:rFonts w:eastAsiaTheme="minorHAnsi"/>
        <w:color w:val="000000"/>
        <w:sz w:val="18"/>
        <w:szCs w:val="18"/>
      </w:rPr>
      <w:t>P</w:t>
    </w:r>
    <w:r>
      <w:rPr>
        <w:rFonts w:eastAsiaTheme="minorHAnsi"/>
        <w:color w:val="000000"/>
        <w:sz w:val="14"/>
        <w:szCs w:val="14"/>
      </w:rPr>
      <w:t xml:space="preserve">AGE </w:t>
    </w:r>
    <w:r>
      <w:rPr>
        <w:rFonts w:eastAsiaTheme="minorHAnsi"/>
        <w:color w:val="000000"/>
        <w:sz w:val="18"/>
        <w:szCs w:val="18"/>
      </w:rPr>
      <w:t xml:space="preserve">3 </w:t>
    </w:r>
    <w:r>
      <w:rPr>
        <w:rFonts w:eastAsiaTheme="minorHAnsi"/>
        <w:color w:val="000000"/>
        <w:sz w:val="14"/>
        <w:szCs w:val="14"/>
      </w:rPr>
      <w:t xml:space="preserve">OF </w:t>
    </w:r>
    <w:r>
      <w:rPr>
        <w:rFonts w:eastAsiaTheme="minorHAnsi"/>
        <w:color w:val="000000"/>
        <w:sz w:val="18"/>
        <w:szCs w:val="18"/>
      </w:rPr>
      <w:t>3</w:t>
    </w:r>
  </w:p>
  <w:p w14:paraId="05B69F55" w14:textId="2349E4F8" w:rsidR="003D0914" w:rsidRDefault="003D0914" w:rsidP="003D0914">
    <w:pPr>
      <w:pStyle w:val="BodyText"/>
      <w:spacing w:line="14" w:lineRule="auto"/>
    </w:pPr>
    <w:r>
      <w:rPr>
        <w:noProof/>
        <w:lang w:bidi="ar-SA"/>
      </w:rPr>
      <mc:AlternateContent>
        <mc:Choice Requires="wps">
          <w:drawing>
            <wp:anchor distT="0" distB="0" distL="114300" distR="114300" simplePos="0" relativeHeight="251661312" behindDoc="1" locked="0" layoutInCell="1" allowOverlap="1" wp14:anchorId="3014FE0B" wp14:editId="3062AD7C">
              <wp:simplePos x="0" y="0"/>
              <wp:positionH relativeFrom="page">
                <wp:posOffset>1068070</wp:posOffset>
              </wp:positionH>
              <wp:positionV relativeFrom="page">
                <wp:posOffset>10078085</wp:posOffset>
              </wp:positionV>
              <wp:extent cx="1882775" cy="152400"/>
              <wp:effectExtent l="127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85B7" w14:textId="77777777" w:rsidR="003D0914" w:rsidRDefault="003D0914" w:rsidP="003D0914">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FE0B" id="Text Box 2" o:spid="_x0000_s1030" type="#_x0000_t202" style="position:absolute;margin-left:84.1pt;margin-top:793.55pt;width:148.2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g2sQIAALA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" filled="f" stroked="f">
              <v:textbox inset="0,0,0,0">
                <w:txbxContent>
                  <w:p w14:paraId="1DB385B7" w14:textId="77777777" w:rsidR="003D0914" w:rsidRDefault="003D0914" w:rsidP="003D0914">
                    <w:pPr>
                      <w:spacing w:before="12"/>
                      <w:ind w:left="20"/>
                      <w:rPr>
                        <w:sz w:val="18"/>
                      </w:rPr>
                    </w:pPr>
                  </w:p>
                </w:txbxContent>
              </v:textbox>
              <w10:wrap anchorx="page" anchory="page"/>
            </v:shape>
          </w:pict>
        </mc:Fallback>
      </mc:AlternateContent>
    </w:r>
  </w:p>
  <w:p w14:paraId="6139D063" w14:textId="6D2222C9" w:rsidR="00AE5C3A" w:rsidRPr="003D0914" w:rsidRDefault="005F5D6F" w:rsidP="003D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6EEB" w14:textId="77777777" w:rsidR="00762642" w:rsidRDefault="00E550A6">
      <w:r>
        <w:separator/>
      </w:r>
    </w:p>
  </w:footnote>
  <w:footnote w:type="continuationSeparator" w:id="0">
    <w:p w14:paraId="0821E369" w14:textId="77777777" w:rsidR="00762642" w:rsidRDefault="00E5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6C35" w14:textId="77777777" w:rsidR="00DD4FE0" w:rsidRDefault="00DD4FE0">
    <w:pPr>
      <w:pStyle w:val="BodyText"/>
      <w:spacing w:line="14" w:lineRule="auto"/>
    </w:pPr>
    <w:r>
      <w:rPr>
        <w:noProof/>
        <w:lang w:bidi="ar-SA"/>
      </w:rPr>
      <mc:AlternateContent>
        <mc:Choice Requires="wps">
          <w:drawing>
            <wp:anchor distT="0" distB="0" distL="114300" distR="114300" simplePos="0" relativeHeight="251664384" behindDoc="1" locked="0" layoutInCell="1" allowOverlap="1" wp14:anchorId="10345435" wp14:editId="428F231C">
              <wp:simplePos x="0" y="0"/>
              <wp:positionH relativeFrom="page">
                <wp:posOffset>2857500</wp:posOffset>
              </wp:positionH>
              <wp:positionV relativeFrom="page">
                <wp:posOffset>466090</wp:posOffset>
              </wp:positionV>
              <wp:extent cx="2476500" cy="1619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FA1EB" w14:textId="77777777" w:rsidR="00F60B55" w:rsidRPr="00345D17" w:rsidRDefault="00F60B55" w:rsidP="00F60B55">
                          <w:pPr>
                            <w:spacing w:before="12"/>
                            <w:ind w:left="20"/>
                            <w:rPr>
                              <w:sz w:val="14"/>
                            </w:rPr>
                          </w:pPr>
                          <w:r w:rsidRPr="00345D17">
                            <w:rPr>
                              <w:rFonts w:eastAsia="Calibri"/>
                              <w:sz w:val="18"/>
                              <w:szCs w:val="18"/>
                              <w:lang w:bidi="ar-SA"/>
                            </w:rPr>
                            <w:t>M</w:t>
                          </w:r>
                          <w:r w:rsidRPr="00345D17">
                            <w:rPr>
                              <w:rFonts w:eastAsia="Calibri"/>
                              <w:sz w:val="14"/>
                              <w:szCs w:val="14"/>
                              <w:lang w:bidi="ar-SA"/>
                            </w:rPr>
                            <w:t>ELBOURNE</w:t>
                          </w:r>
                          <w:r w:rsidRPr="00345D17">
                            <w:rPr>
                              <w:rFonts w:eastAsia="Calibri"/>
                              <w:sz w:val="18"/>
                              <w:szCs w:val="18"/>
                              <w:lang w:bidi="ar-SA"/>
                            </w:rPr>
                            <w:t xml:space="preserve"> P</w:t>
                          </w:r>
                          <w:r w:rsidRPr="00345D17">
                            <w:rPr>
                              <w:rFonts w:eastAsia="Calibri"/>
                              <w:sz w:val="14"/>
                              <w:szCs w:val="14"/>
                              <w:lang w:bidi="ar-SA"/>
                            </w:rPr>
                            <w:t xml:space="preserve">LANNING </w:t>
                          </w:r>
                          <w:r w:rsidRPr="00345D17">
                            <w:rPr>
                              <w:rFonts w:eastAsia="Calibri"/>
                              <w:sz w:val="18"/>
                              <w:szCs w:val="18"/>
                              <w:lang w:bidi="ar-SA"/>
                            </w:rPr>
                            <w:t>S</w:t>
                          </w:r>
                          <w:r w:rsidRPr="00345D17">
                            <w:rPr>
                              <w:rFonts w:eastAsia="Calibri"/>
                              <w:sz w:val="14"/>
                              <w:szCs w:val="14"/>
                              <w:lang w:bidi="ar-SA"/>
                            </w:rPr>
                            <w:t>CHEME</w:t>
                          </w:r>
                        </w:p>
                        <w:p w14:paraId="3259B73B" w14:textId="7E79D89A" w:rsidR="00DD4FE0" w:rsidRPr="00345D17" w:rsidRDefault="00DD4FE0">
                          <w:pPr>
                            <w:spacing w:before="12"/>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45435" id="_x0000_t202" coordsize="21600,21600" o:spt="202" path="m,l,21600r21600,l21600,xe">
              <v:stroke joinstyle="miter"/>
              <v:path gradientshapeok="t" o:connecttype="rect"/>
            </v:shapetype>
            <v:shape id="Text Box 12" o:spid="_x0000_s1027" type="#_x0000_t202" style="position:absolute;margin-left:225pt;margin-top:36.7pt;width:195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QqrQIAAKs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" filled="f" stroked="f">
              <v:textbox inset="0,0,0,0">
                <w:txbxContent>
                  <w:p w14:paraId="44DFA1EB" w14:textId="77777777" w:rsidR="00F60B55" w:rsidRPr="00345D17" w:rsidRDefault="00F60B55" w:rsidP="00F60B55">
                    <w:pPr>
                      <w:spacing w:before="12"/>
                      <w:ind w:left="20"/>
                      <w:rPr>
                        <w:sz w:val="14"/>
                      </w:rPr>
                    </w:pPr>
                    <w:r w:rsidRPr="00345D17">
                      <w:rPr>
                        <w:rFonts w:eastAsia="Calibri"/>
                        <w:sz w:val="18"/>
                        <w:szCs w:val="18"/>
                        <w:lang w:bidi="ar-SA"/>
                      </w:rPr>
                      <w:t>M</w:t>
                    </w:r>
                    <w:r w:rsidRPr="00345D17">
                      <w:rPr>
                        <w:rFonts w:eastAsia="Calibri"/>
                        <w:sz w:val="14"/>
                        <w:szCs w:val="14"/>
                        <w:lang w:bidi="ar-SA"/>
                      </w:rPr>
                      <w:t>ELBOURNE</w:t>
                    </w:r>
                    <w:r w:rsidRPr="00345D17">
                      <w:rPr>
                        <w:rFonts w:eastAsia="Calibri"/>
                        <w:sz w:val="18"/>
                        <w:szCs w:val="18"/>
                        <w:lang w:bidi="ar-SA"/>
                      </w:rPr>
                      <w:t xml:space="preserve"> P</w:t>
                    </w:r>
                    <w:r w:rsidRPr="00345D17">
                      <w:rPr>
                        <w:rFonts w:eastAsia="Calibri"/>
                        <w:sz w:val="14"/>
                        <w:szCs w:val="14"/>
                        <w:lang w:bidi="ar-SA"/>
                      </w:rPr>
                      <w:t xml:space="preserve">LANNING </w:t>
                    </w:r>
                    <w:r w:rsidRPr="00345D17">
                      <w:rPr>
                        <w:rFonts w:eastAsia="Calibri"/>
                        <w:sz w:val="18"/>
                        <w:szCs w:val="18"/>
                        <w:lang w:bidi="ar-SA"/>
                      </w:rPr>
                      <w:t>S</w:t>
                    </w:r>
                    <w:r w:rsidRPr="00345D17">
                      <w:rPr>
                        <w:rFonts w:eastAsia="Calibri"/>
                        <w:sz w:val="14"/>
                        <w:szCs w:val="14"/>
                        <w:lang w:bidi="ar-SA"/>
                      </w:rPr>
                      <w:t>CHEME</w:t>
                    </w:r>
                  </w:p>
                  <w:p w14:paraId="3259B73B" w14:textId="7E79D89A" w:rsidR="00DD4FE0" w:rsidRPr="00345D17" w:rsidRDefault="00DD4FE0">
                    <w:pPr>
                      <w:spacing w:before="12"/>
                      <w:ind w:left="20"/>
                      <w:rPr>
                        <w:sz w:val="1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4BC82" w14:textId="77777777" w:rsidR="00AE5C3A" w:rsidRDefault="00E03DB3">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699959D0" wp14:editId="55E89BF1">
              <wp:simplePos x="0" y="0"/>
              <wp:positionH relativeFrom="page">
                <wp:posOffset>2857500</wp:posOffset>
              </wp:positionH>
              <wp:positionV relativeFrom="page">
                <wp:posOffset>466090</wp:posOffset>
              </wp:positionV>
              <wp:extent cx="2476500" cy="1619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E0CF" w14:textId="16145292" w:rsidR="00AE5C3A" w:rsidRDefault="00B97E5F">
                          <w:pPr>
                            <w:spacing w:before="12"/>
                            <w:ind w:left="20"/>
                            <w:rPr>
                              <w:sz w:val="14"/>
                            </w:rPr>
                          </w:pPr>
                          <w:r>
                            <w:rPr>
                              <w:rFonts w:eastAsia="Calibri"/>
                              <w:color w:val="FF0000"/>
                              <w:sz w:val="18"/>
                              <w:szCs w:val="18"/>
                              <w:lang w:bidi="ar-SA"/>
                            </w:rPr>
                            <w:t>M</w:t>
                          </w:r>
                          <w:r w:rsidRPr="00B97E5F">
                            <w:rPr>
                              <w:rFonts w:eastAsia="Calibri"/>
                              <w:color w:val="FF0000"/>
                              <w:sz w:val="14"/>
                              <w:szCs w:val="14"/>
                              <w:lang w:bidi="ar-SA"/>
                            </w:rPr>
                            <w:t>ELBOURNE</w:t>
                          </w:r>
                          <w:r>
                            <w:rPr>
                              <w:rFonts w:eastAsia="Calibri"/>
                              <w:color w:val="FF0000"/>
                              <w:sz w:val="18"/>
                              <w:szCs w:val="18"/>
                              <w:lang w:bidi="ar-SA"/>
                            </w:rPr>
                            <w:t xml:space="preserve"> P</w:t>
                          </w:r>
                          <w:r>
                            <w:rPr>
                              <w:rFonts w:eastAsia="Calibri"/>
                              <w:color w:val="FF0000"/>
                              <w:sz w:val="14"/>
                              <w:szCs w:val="14"/>
                              <w:lang w:bidi="ar-SA"/>
                            </w:rPr>
                            <w:t xml:space="preserve">LANNING </w:t>
                          </w:r>
                          <w:r>
                            <w:rPr>
                              <w:rFonts w:eastAsia="Calibri"/>
                              <w:color w:val="FF0000"/>
                              <w:sz w:val="18"/>
                              <w:szCs w:val="18"/>
                              <w:lang w:bidi="ar-SA"/>
                            </w:rPr>
                            <w:t>S</w:t>
                          </w:r>
                          <w:r>
                            <w:rPr>
                              <w:rFonts w:eastAsia="Calibri"/>
                              <w:color w:val="FF0000"/>
                              <w:sz w:val="14"/>
                              <w:szCs w:val="14"/>
                              <w:lang w:bidi="ar-SA"/>
                            </w:rPr>
                            <w:t>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959D0" id="_x0000_t202" coordsize="21600,21600" o:spt="202" path="m,l,21600r21600,l21600,xe">
              <v:stroke joinstyle="miter"/>
              <v:path gradientshapeok="t" o:connecttype="rect"/>
            </v:shapetype>
            <v:shape id="Text Box 4" o:spid="_x0000_s1029" type="#_x0000_t202" style="position:absolute;margin-left:225pt;margin-top:36.7pt;width:195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kyrw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" filled="f" stroked="f">
              <v:textbox inset="0,0,0,0">
                <w:txbxContent>
                  <w:p w14:paraId="0297E0CF" w14:textId="16145292" w:rsidR="00AE5C3A" w:rsidRDefault="00B97E5F">
                    <w:pPr>
                      <w:spacing w:before="12"/>
                      <w:ind w:left="20"/>
                      <w:rPr>
                        <w:sz w:val="14"/>
                      </w:rPr>
                    </w:pPr>
                    <w:r>
                      <w:rPr>
                        <w:rFonts w:eastAsia="Calibri"/>
                        <w:color w:val="FF0000"/>
                        <w:sz w:val="18"/>
                        <w:szCs w:val="18"/>
                        <w:lang w:bidi="ar-SA"/>
                      </w:rPr>
                      <w:t>M</w:t>
                    </w:r>
                    <w:r w:rsidRPr="00B97E5F">
                      <w:rPr>
                        <w:rFonts w:eastAsia="Calibri"/>
                        <w:color w:val="FF0000"/>
                        <w:sz w:val="14"/>
                        <w:szCs w:val="14"/>
                        <w:lang w:bidi="ar-SA"/>
                      </w:rPr>
                      <w:t>ELBOURNE</w:t>
                    </w:r>
                    <w:r>
                      <w:rPr>
                        <w:rFonts w:eastAsia="Calibri"/>
                        <w:color w:val="FF0000"/>
                        <w:sz w:val="18"/>
                        <w:szCs w:val="18"/>
                        <w:lang w:bidi="ar-SA"/>
                      </w:rPr>
                      <w:t xml:space="preserve"> P</w:t>
                    </w:r>
                    <w:r>
                      <w:rPr>
                        <w:rFonts w:eastAsia="Calibri"/>
                        <w:color w:val="FF0000"/>
                        <w:sz w:val="14"/>
                        <w:szCs w:val="14"/>
                        <w:lang w:bidi="ar-SA"/>
                      </w:rPr>
                      <w:t xml:space="preserve">LANNING </w:t>
                    </w:r>
                    <w:r>
                      <w:rPr>
                        <w:rFonts w:eastAsia="Calibri"/>
                        <w:color w:val="FF0000"/>
                        <w:sz w:val="18"/>
                        <w:szCs w:val="18"/>
                        <w:lang w:bidi="ar-SA"/>
                      </w:rPr>
                      <w:t>S</w:t>
                    </w:r>
                    <w:r>
                      <w:rPr>
                        <w:rFonts w:eastAsia="Calibri"/>
                        <w:color w:val="FF0000"/>
                        <w:sz w:val="14"/>
                        <w:szCs w:val="14"/>
                        <w:lang w:bidi="ar-SA"/>
                      </w:rPr>
                      <w:t>CHEME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5611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557B4"/>
    <w:multiLevelType w:val="multilevel"/>
    <w:tmpl w:val="E858181E"/>
    <w:lvl w:ilvl="0">
      <w:start w:val="4"/>
      <w:numFmt w:val="decimal"/>
      <w:lvlText w:val="%1"/>
      <w:lvlJc w:val="left"/>
      <w:pPr>
        <w:ind w:left="1274" w:hanging="1133"/>
      </w:pPr>
      <w:rPr>
        <w:rFonts w:hint="default"/>
        <w:lang w:val="en-AU" w:eastAsia="en-AU" w:bidi="en-AU"/>
      </w:rPr>
    </w:lvl>
    <w:lvl w:ilvl="1">
      <w:numFmt w:val="decimal"/>
      <w:lvlText w:val="%1.%2"/>
      <w:lvlJc w:val="left"/>
      <w:pPr>
        <w:ind w:left="1274" w:hanging="1133"/>
      </w:pPr>
      <w:rPr>
        <w:rFonts w:ascii="Arial" w:eastAsia="Arial" w:hAnsi="Arial" w:cs="Arial" w:hint="default"/>
        <w:b/>
        <w:bCs/>
        <w:spacing w:val="-1"/>
        <w:w w:val="99"/>
        <w:sz w:val="20"/>
        <w:szCs w:val="20"/>
        <w:lang w:val="en-AU" w:eastAsia="en-AU" w:bidi="en-AU"/>
      </w:rPr>
    </w:lvl>
    <w:lvl w:ilvl="2">
      <w:numFmt w:val="bullet"/>
      <w:lvlText w:val=""/>
      <w:lvlJc w:val="left"/>
      <w:pPr>
        <w:ind w:left="502" w:hanging="360"/>
      </w:pPr>
      <w:rPr>
        <w:rFonts w:ascii="Wingdings" w:eastAsia="Wingdings" w:hAnsi="Wingdings" w:cs="Wingdings" w:hint="default"/>
        <w:w w:val="99"/>
        <w:sz w:val="20"/>
        <w:szCs w:val="20"/>
        <w:lang w:val="en-AU" w:eastAsia="en-AU" w:bidi="en-AU"/>
      </w:rPr>
    </w:lvl>
    <w:lvl w:ilvl="3">
      <w:numFmt w:val="bullet"/>
      <w:lvlText w:val="•"/>
      <w:lvlJc w:val="left"/>
      <w:pPr>
        <w:ind w:left="2677" w:hanging="360"/>
      </w:pPr>
      <w:rPr>
        <w:rFonts w:hint="default"/>
        <w:lang w:val="en-AU" w:eastAsia="en-AU" w:bidi="en-AU"/>
      </w:rPr>
    </w:lvl>
    <w:lvl w:ilvl="4">
      <w:numFmt w:val="bullet"/>
      <w:lvlText w:val="•"/>
      <w:lvlJc w:val="left"/>
      <w:pPr>
        <w:ind w:left="3376" w:hanging="360"/>
      </w:pPr>
      <w:rPr>
        <w:rFonts w:hint="default"/>
        <w:lang w:val="en-AU" w:eastAsia="en-AU" w:bidi="en-AU"/>
      </w:rPr>
    </w:lvl>
    <w:lvl w:ilvl="5">
      <w:numFmt w:val="bullet"/>
      <w:lvlText w:val="•"/>
      <w:lvlJc w:val="left"/>
      <w:pPr>
        <w:ind w:left="4075" w:hanging="360"/>
      </w:pPr>
      <w:rPr>
        <w:rFonts w:hint="default"/>
        <w:lang w:val="en-AU" w:eastAsia="en-AU" w:bidi="en-AU"/>
      </w:rPr>
    </w:lvl>
    <w:lvl w:ilvl="6">
      <w:numFmt w:val="bullet"/>
      <w:lvlText w:val="•"/>
      <w:lvlJc w:val="left"/>
      <w:pPr>
        <w:ind w:left="4774" w:hanging="360"/>
      </w:pPr>
      <w:rPr>
        <w:rFonts w:hint="default"/>
        <w:lang w:val="en-AU" w:eastAsia="en-AU" w:bidi="en-AU"/>
      </w:rPr>
    </w:lvl>
    <w:lvl w:ilvl="7">
      <w:numFmt w:val="bullet"/>
      <w:lvlText w:val="•"/>
      <w:lvlJc w:val="left"/>
      <w:pPr>
        <w:ind w:left="5473" w:hanging="360"/>
      </w:pPr>
      <w:rPr>
        <w:rFonts w:hint="default"/>
        <w:lang w:val="en-AU" w:eastAsia="en-AU" w:bidi="en-AU"/>
      </w:rPr>
    </w:lvl>
    <w:lvl w:ilvl="8">
      <w:numFmt w:val="bullet"/>
      <w:lvlText w:val="•"/>
      <w:lvlJc w:val="left"/>
      <w:pPr>
        <w:ind w:left="6172" w:hanging="360"/>
      </w:pPr>
      <w:rPr>
        <w:rFonts w:hint="default"/>
        <w:lang w:val="en-AU" w:eastAsia="en-AU" w:bidi="en-AU"/>
      </w:rPr>
    </w:lvl>
  </w:abstractNum>
  <w:abstractNum w:abstractNumId="2" w15:restartNumberingAfterBreak="0">
    <w:nsid w:val="0C431A46"/>
    <w:multiLevelType w:val="hybridMultilevel"/>
    <w:tmpl w:val="5BDC8D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158D1"/>
    <w:multiLevelType w:val="hybridMultilevel"/>
    <w:tmpl w:val="718804AE"/>
    <w:lvl w:ilvl="0" w:tplc="C9EE24F0">
      <w:start w:val="6"/>
      <w:numFmt w:val="bullet"/>
      <w:lvlText w:val="-"/>
      <w:lvlJc w:val="left"/>
      <w:pPr>
        <w:ind w:left="786" w:hanging="360"/>
      </w:pPr>
      <w:rPr>
        <w:rFonts w:ascii="Times New Roman" w:eastAsia="Times New Roman" w:hAnsi="Times New Roman"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217127A0"/>
    <w:multiLevelType w:val="hybridMultilevel"/>
    <w:tmpl w:val="26C003CC"/>
    <w:lvl w:ilvl="0" w:tplc="BFAA84EC">
      <w:numFmt w:val="bullet"/>
      <w:lvlText w:val="•"/>
      <w:lvlJc w:val="left"/>
      <w:pPr>
        <w:ind w:left="502" w:hanging="360"/>
      </w:pPr>
      <w:rPr>
        <w:rFonts w:hint="default"/>
        <w:lang w:val="en-AU" w:eastAsia="en-AU" w:bidi="en-AU"/>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5ABE044E"/>
    <w:multiLevelType w:val="hybridMultilevel"/>
    <w:tmpl w:val="50263820"/>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67E15FFA"/>
    <w:multiLevelType w:val="hybridMultilevel"/>
    <w:tmpl w:val="F3222650"/>
    <w:lvl w:ilvl="0" w:tplc="525CF54A">
      <w:numFmt w:val="bullet"/>
      <w:lvlText w:val=""/>
      <w:lvlJc w:val="left"/>
      <w:pPr>
        <w:ind w:left="988" w:hanging="852"/>
      </w:pPr>
      <w:rPr>
        <w:rFonts w:ascii="Wingdings" w:eastAsia="Wingdings" w:hAnsi="Wingdings" w:cs="Wingdings" w:hint="default"/>
        <w:w w:val="99"/>
        <w:sz w:val="20"/>
        <w:szCs w:val="20"/>
        <w:lang w:val="en-AU" w:eastAsia="en-AU" w:bidi="en-AU"/>
      </w:rPr>
    </w:lvl>
    <w:lvl w:ilvl="1" w:tplc="BFEEC20C">
      <w:numFmt w:val="bullet"/>
      <w:lvlText w:val=""/>
      <w:lvlJc w:val="left"/>
      <w:pPr>
        <w:ind w:left="2126" w:hanging="852"/>
      </w:pPr>
      <w:rPr>
        <w:rFonts w:ascii="Wingdings" w:eastAsia="Wingdings" w:hAnsi="Wingdings" w:cs="Wingdings" w:hint="default"/>
        <w:w w:val="99"/>
        <w:sz w:val="20"/>
        <w:szCs w:val="20"/>
        <w:lang w:val="en-AU" w:eastAsia="en-AU" w:bidi="en-AU"/>
      </w:rPr>
    </w:lvl>
    <w:lvl w:ilvl="2" w:tplc="BFAA84EC">
      <w:numFmt w:val="bullet"/>
      <w:lvlText w:val="•"/>
      <w:lvlJc w:val="left"/>
      <w:pPr>
        <w:ind w:left="2727" w:hanging="852"/>
      </w:pPr>
      <w:rPr>
        <w:rFonts w:hint="default"/>
        <w:lang w:val="en-AU" w:eastAsia="en-AU" w:bidi="en-AU"/>
      </w:rPr>
    </w:lvl>
    <w:lvl w:ilvl="3" w:tplc="CDA85004">
      <w:numFmt w:val="bullet"/>
      <w:lvlText w:val="•"/>
      <w:lvlJc w:val="left"/>
      <w:pPr>
        <w:ind w:left="3334" w:hanging="852"/>
      </w:pPr>
      <w:rPr>
        <w:rFonts w:hint="default"/>
        <w:lang w:val="en-AU" w:eastAsia="en-AU" w:bidi="en-AU"/>
      </w:rPr>
    </w:lvl>
    <w:lvl w:ilvl="4" w:tplc="FF10D5B0">
      <w:numFmt w:val="bullet"/>
      <w:lvlText w:val="•"/>
      <w:lvlJc w:val="left"/>
      <w:pPr>
        <w:ind w:left="3941" w:hanging="852"/>
      </w:pPr>
      <w:rPr>
        <w:rFonts w:hint="default"/>
        <w:lang w:val="en-AU" w:eastAsia="en-AU" w:bidi="en-AU"/>
      </w:rPr>
    </w:lvl>
    <w:lvl w:ilvl="5" w:tplc="76262758">
      <w:numFmt w:val="bullet"/>
      <w:lvlText w:val="•"/>
      <w:lvlJc w:val="left"/>
      <w:pPr>
        <w:ind w:left="4548" w:hanging="852"/>
      </w:pPr>
      <w:rPr>
        <w:rFonts w:hint="default"/>
        <w:lang w:val="en-AU" w:eastAsia="en-AU" w:bidi="en-AU"/>
      </w:rPr>
    </w:lvl>
    <w:lvl w:ilvl="6" w:tplc="B5B0D792">
      <w:numFmt w:val="bullet"/>
      <w:lvlText w:val="•"/>
      <w:lvlJc w:val="left"/>
      <w:pPr>
        <w:ind w:left="5155" w:hanging="852"/>
      </w:pPr>
      <w:rPr>
        <w:rFonts w:hint="default"/>
        <w:lang w:val="en-AU" w:eastAsia="en-AU" w:bidi="en-AU"/>
      </w:rPr>
    </w:lvl>
    <w:lvl w:ilvl="7" w:tplc="87041DF4">
      <w:numFmt w:val="bullet"/>
      <w:lvlText w:val="•"/>
      <w:lvlJc w:val="left"/>
      <w:pPr>
        <w:ind w:left="5762" w:hanging="852"/>
      </w:pPr>
      <w:rPr>
        <w:rFonts w:hint="default"/>
        <w:lang w:val="en-AU" w:eastAsia="en-AU" w:bidi="en-AU"/>
      </w:rPr>
    </w:lvl>
    <w:lvl w:ilvl="8" w:tplc="89EEFD30">
      <w:numFmt w:val="bullet"/>
      <w:lvlText w:val="•"/>
      <w:lvlJc w:val="left"/>
      <w:pPr>
        <w:ind w:left="6369" w:hanging="852"/>
      </w:pPr>
      <w:rPr>
        <w:rFonts w:hint="default"/>
        <w:lang w:val="en-AU" w:eastAsia="en-AU" w:bidi="en-AU"/>
      </w:rPr>
    </w:lvl>
  </w:abstractNum>
  <w:abstractNum w:abstractNumId="7" w15:restartNumberingAfterBreak="0">
    <w:nsid w:val="6C7D3435"/>
    <w:multiLevelType w:val="multilevel"/>
    <w:tmpl w:val="BBDA1E6E"/>
    <w:lvl w:ilvl="0">
      <w:start w:val="5"/>
      <w:numFmt w:val="decimal"/>
      <w:lvlText w:val="%1"/>
      <w:lvlJc w:val="left"/>
      <w:pPr>
        <w:ind w:left="1273" w:hanging="1133"/>
      </w:pPr>
      <w:rPr>
        <w:rFonts w:hint="default"/>
        <w:lang w:val="en-AU" w:eastAsia="en-AU" w:bidi="en-AU"/>
      </w:rPr>
    </w:lvl>
    <w:lvl w:ilvl="1">
      <w:numFmt w:val="decimal"/>
      <w:lvlText w:val="%1.%2"/>
      <w:lvlJc w:val="left"/>
      <w:pPr>
        <w:ind w:left="1273" w:hanging="1133"/>
      </w:pPr>
      <w:rPr>
        <w:rFonts w:ascii="Arial" w:eastAsia="Arial" w:hAnsi="Arial" w:cs="Arial" w:hint="default"/>
        <w:b/>
        <w:bCs/>
        <w:spacing w:val="-1"/>
        <w:w w:val="99"/>
        <w:sz w:val="20"/>
        <w:szCs w:val="20"/>
        <w:lang w:val="en-AU" w:eastAsia="en-AU" w:bidi="en-AU"/>
      </w:rPr>
    </w:lvl>
    <w:lvl w:ilvl="2">
      <w:numFmt w:val="bullet"/>
      <w:lvlText w:val=""/>
      <w:lvlJc w:val="left"/>
      <w:pPr>
        <w:ind w:left="1495" w:hanging="360"/>
      </w:pPr>
      <w:rPr>
        <w:rFonts w:ascii="Wingdings" w:eastAsia="Wingdings" w:hAnsi="Wingdings" w:cs="Wingdings" w:hint="default"/>
        <w:w w:val="99"/>
        <w:sz w:val="20"/>
        <w:szCs w:val="20"/>
        <w:lang w:val="en-AU" w:eastAsia="en-AU" w:bidi="en-AU"/>
      </w:rPr>
    </w:lvl>
    <w:lvl w:ilvl="3">
      <w:numFmt w:val="bullet"/>
      <w:lvlText w:val="•"/>
      <w:lvlJc w:val="left"/>
      <w:pPr>
        <w:ind w:left="2681" w:hanging="360"/>
      </w:pPr>
      <w:rPr>
        <w:rFonts w:hint="default"/>
        <w:lang w:val="en-AU" w:eastAsia="en-AU" w:bidi="en-AU"/>
      </w:rPr>
    </w:lvl>
    <w:lvl w:ilvl="4">
      <w:numFmt w:val="bullet"/>
      <w:lvlText w:val="•"/>
      <w:lvlJc w:val="left"/>
      <w:pPr>
        <w:ind w:left="3381" w:hanging="360"/>
      </w:pPr>
      <w:rPr>
        <w:rFonts w:hint="default"/>
        <w:lang w:val="en-AU" w:eastAsia="en-AU" w:bidi="en-AU"/>
      </w:rPr>
    </w:lvl>
    <w:lvl w:ilvl="5">
      <w:numFmt w:val="bullet"/>
      <w:lvlText w:val="•"/>
      <w:lvlJc w:val="left"/>
      <w:pPr>
        <w:ind w:left="4082" w:hanging="360"/>
      </w:pPr>
      <w:rPr>
        <w:rFonts w:hint="default"/>
        <w:lang w:val="en-AU" w:eastAsia="en-AU" w:bidi="en-AU"/>
      </w:rPr>
    </w:lvl>
    <w:lvl w:ilvl="6">
      <w:numFmt w:val="bullet"/>
      <w:lvlText w:val="•"/>
      <w:lvlJc w:val="left"/>
      <w:pPr>
        <w:ind w:left="4783" w:hanging="360"/>
      </w:pPr>
      <w:rPr>
        <w:rFonts w:hint="default"/>
        <w:lang w:val="en-AU" w:eastAsia="en-AU" w:bidi="en-AU"/>
      </w:rPr>
    </w:lvl>
    <w:lvl w:ilvl="7">
      <w:numFmt w:val="bullet"/>
      <w:lvlText w:val="•"/>
      <w:lvlJc w:val="left"/>
      <w:pPr>
        <w:ind w:left="5483" w:hanging="360"/>
      </w:pPr>
      <w:rPr>
        <w:rFonts w:hint="default"/>
        <w:lang w:val="en-AU" w:eastAsia="en-AU" w:bidi="en-AU"/>
      </w:rPr>
    </w:lvl>
    <w:lvl w:ilvl="8">
      <w:numFmt w:val="bullet"/>
      <w:lvlText w:val="•"/>
      <w:lvlJc w:val="left"/>
      <w:pPr>
        <w:ind w:left="6184" w:hanging="360"/>
      </w:pPr>
      <w:rPr>
        <w:rFonts w:hint="default"/>
        <w:lang w:val="en-AU" w:eastAsia="en-AU" w:bidi="en-AU"/>
      </w:rPr>
    </w:lvl>
  </w:abstractNum>
  <w:num w:numId="1">
    <w:abstractNumId w:val="7"/>
  </w:num>
  <w:num w:numId="2">
    <w:abstractNumId w:val="1"/>
  </w:num>
  <w:num w:numId="3">
    <w:abstractNumId w:val="6"/>
  </w:num>
  <w:num w:numId="4">
    <w:abstractNumId w:val="2"/>
  </w:num>
  <w:num w:numId="5">
    <w:abstractNumId w:val="5"/>
  </w:num>
  <w:num w:numId="6">
    <w:abstractNumId w:val="0"/>
  </w:num>
  <w:num w:numId="7">
    <w:abstractNumId w:val="4"/>
  </w:num>
  <w:num w:numId="8">
    <w:abstractNumId w:val="7"/>
    <w:lvlOverride w:ilvl="0">
      <w:startOverride w:val="5"/>
    </w:lvlOverride>
    <w:lvlOverride w:ilvl="1"/>
    <w:lvlOverride w:ilvl="2"/>
    <w:lvlOverride w:ilvl="3"/>
    <w:lvlOverride w:ilvl="4"/>
    <w:lvlOverride w:ilvl="5"/>
    <w:lvlOverride w:ilvl="6"/>
    <w:lvlOverride w:ilvl="7"/>
    <w:lvlOverride w:ilvl="8"/>
  </w:num>
  <w:num w:numId="9">
    <w:abstractNumId w:val="1"/>
    <w:lvlOverride w:ilvl="0">
      <w:startOverride w:val="4"/>
    </w:lvlOverride>
    <w:lvlOverride w:ilvl="1"/>
    <w:lvlOverride w:ilvl="2"/>
    <w:lvlOverride w:ilvl="3"/>
    <w:lvlOverride w:ilvl="4"/>
    <w:lvlOverride w:ilvl="5"/>
    <w:lvlOverride w:ilvl="6"/>
    <w:lvlOverride w:ilvl="7"/>
    <w:lvlOverride w:ilv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B3"/>
    <w:rsid w:val="00000F92"/>
    <w:rsid w:val="00011083"/>
    <w:rsid w:val="00025FBD"/>
    <w:rsid w:val="00035D60"/>
    <w:rsid w:val="00044DE7"/>
    <w:rsid w:val="000456A4"/>
    <w:rsid w:val="000517DE"/>
    <w:rsid w:val="000521C5"/>
    <w:rsid w:val="00057ED7"/>
    <w:rsid w:val="00060874"/>
    <w:rsid w:val="0008133F"/>
    <w:rsid w:val="00095C6F"/>
    <w:rsid w:val="000C58BA"/>
    <w:rsid w:val="000D5F65"/>
    <w:rsid w:val="000E78E4"/>
    <w:rsid w:val="000E7BF3"/>
    <w:rsid w:val="000F0766"/>
    <w:rsid w:val="000F1E0A"/>
    <w:rsid w:val="000F38E7"/>
    <w:rsid w:val="000F7D41"/>
    <w:rsid w:val="00105B57"/>
    <w:rsid w:val="00117843"/>
    <w:rsid w:val="001242BC"/>
    <w:rsid w:val="00127791"/>
    <w:rsid w:val="00152266"/>
    <w:rsid w:val="00167C3B"/>
    <w:rsid w:val="00177D31"/>
    <w:rsid w:val="00185332"/>
    <w:rsid w:val="001A1A28"/>
    <w:rsid w:val="001A52A3"/>
    <w:rsid w:val="001B1F17"/>
    <w:rsid w:val="001C28B4"/>
    <w:rsid w:val="0020171E"/>
    <w:rsid w:val="00205A95"/>
    <w:rsid w:val="00206906"/>
    <w:rsid w:val="00207437"/>
    <w:rsid w:val="00207E75"/>
    <w:rsid w:val="00211E3B"/>
    <w:rsid w:val="00214175"/>
    <w:rsid w:val="00226C56"/>
    <w:rsid w:val="00227EAA"/>
    <w:rsid w:val="00235FC5"/>
    <w:rsid w:val="0024305B"/>
    <w:rsid w:val="00246A86"/>
    <w:rsid w:val="00247A9F"/>
    <w:rsid w:val="00247B1C"/>
    <w:rsid w:val="00253F1D"/>
    <w:rsid w:val="00261CC2"/>
    <w:rsid w:val="0026350E"/>
    <w:rsid w:val="00267521"/>
    <w:rsid w:val="00274A8E"/>
    <w:rsid w:val="0028147D"/>
    <w:rsid w:val="00287C6C"/>
    <w:rsid w:val="002919B6"/>
    <w:rsid w:val="002954BF"/>
    <w:rsid w:val="002A0643"/>
    <w:rsid w:val="002A4D6F"/>
    <w:rsid w:val="002B6741"/>
    <w:rsid w:val="002C3045"/>
    <w:rsid w:val="002C3823"/>
    <w:rsid w:val="002C557E"/>
    <w:rsid w:val="002C69D7"/>
    <w:rsid w:val="002D4A60"/>
    <w:rsid w:val="002E14BE"/>
    <w:rsid w:val="002E4D42"/>
    <w:rsid w:val="00303A32"/>
    <w:rsid w:val="0030617F"/>
    <w:rsid w:val="00316397"/>
    <w:rsid w:val="003168CA"/>
    <w:rsid w:val="0033204E"/>
    <w:rsid w:val="00336A17"/>
    <w:rsid w:val="00345D17"/>
    <w:rsid w:val="00367CFC"/>
    <w:rsid w:val="00370B7F"/>
    <w:rsid w:val="00386CAF"/>
    <w:rsid w:val="00394EB4"/>
    <w:rsid w:val="003A6FC1"/>
    <w:rsid w:val="003B426B"/>
    <w:rsid w:val="003B450C"/>
    <w:rsid w:val="003B78ED"/>
    <w:rsid w:val="003D0914"/>
    <w:rsid w:val="003F5BDD"/>
    <w:rsid w:val="003F7053"/>
    <w:rsid w:val="00410780"/>
    <w:rsid w:val="00413894"/>
    <w:rsid w:val="0043143B"/>
    <w:rsid w:val="00437589"/>
    <w:rsid w:val="004434DD"/>
    <w:rsid w:val="00446AFA"/>
    <w:rsid w:val="00494822"/>
    <w:rsid w:val="00495239"/>
    <w:rsid w:val="00495CB8"/>
    <w:rsid w:val="004A0E62"/>
    <w:rsid w:val="004B4083"/>
    <w:rsid w:val="004C573C"/>
    <w:rsid w:val="004D6FC1"/>
    <w:rsid w:val="004D77CB"/>
    <w:rsid w:val="004E0731"/>
    <w:rsid w:val="004E431F"/>
    <w:rsid w:val="00500AC3"/>
    <w:rsid w:val="005177C1"/>
    <w:rsid w:val="00522702"/>
    <w:rsid w:val="00527D7E"/>
    <w:rsid w:val="0053788E"/>
    <w:rsid w:val="005648CC"/>
    <w:rsid w:val="00567030"/>
    <w:rsid w:val="00574C32"/>
    <w:rsid w:val="00584B9D"/>
    <w:rsid w:val="005941EB"/>
    <w:rsid w:val="00594935"/>
    <w:rsid w:val="005C294D"/>
    <w:rsid w:val="005D0126"/>
    <w:rsid w:val="005F3710"/>
    <w:rsid w:val="005F3D85"/>
    <w:rsid w:val="005F5D6F"/>
    <w:rsid w:val="00605F3C"/>
    <w:rsid w:val="0060759D"/>
    <w:rsid w:val="00607F34"/>
    <w:rsid w:val="00614D5B"/>
    <w:rsid w:val="0061773D"/>
    <w:rsid w:val="00623E2A"/>
    <w:rsid w:val="00624804"/>
    <w:rsid w:val="00624C71"/>
    <w:rsid w:val="00627171"/>
    <w:rsid w:val="006325E7"/>
    <w:rsid w:val="006605F3"/>
    <w:rsid w:val="006607C7"/>
    <w:rsid w:val="0066252D"/>
    <w:rsid w:val="00663014"/>
    <w:rsid w:val="006652F2"/>
    <w:rsid w:val="006675EA"/>
    <w:rsid w:val="0067383F"/>
    <w:rsid w:val="006819CB"/>
    <w:rsid w:val="00682BD5"/>
    <w:rsid w:val="006A19AD"/>
    <w:rsid w:val="006A27ED"/>
    <w:rsid w:val="006B2C91"/>
    <w:rsid w:val="006C09EB"/>
    <w:rsid w:val="006C3532"/>
    <w:rsid w:val="006D186A"/>
    <w:rsid w:val="006D2185"/>
    <w:rsid w:val="006D2645"/>
    <w:rsid w:val="006D3C58"/>
    <w:rsid w:val="006E27E5"/>
    <w:rsid w:val="00712ABB"/>
    <w:rsid w:val="0072188B"/>
    <w:rsid w:val="00723B0B"/>
    <w:rsid w:val="00736894"/>
    <w:rsid w:val="00736A0B"/>
    <w:rsid w:val="00751CAB"/>
    <w:rsid w:val="00753E11"/>
    <w:rsid w:val="00762642"/>
    <w:rsid w:val="00774214"/>
    <w:rsid w:val="00787371"/>
    <w:rsid w:val="00793E27"/>
    <w:rsid w:val="00795F34"/>
    <w:rsid w:val="007A09FA"/>
    <w:rsid w:val="007A4EC9"/>
    <w:rsid w:val="007C0E0C"/>
    <w:rsid w:val="007D3B98"/>
    <w:rsid w:val="007F76C7"/>
    <w:rsid w:val="00800495"/>
    <w:rsid w:val="00822FDF"/>
    <w:rsid w:val="00832832"/>
    <w:rsid w:val="00834C9B"/>
    <w:rsid w:val="00845E7F"/>
    <w:rsid w:val="008462F7"/>
    <w:rsid w:val="00847C0E"/>
    <w:rsid w:val="008506E6"/>
    <w:rsid w:val="008515CB"/>
    <w:rsid w:val="00853617"/>
    <w:rsid w:val="0086122A"/>
    <w:rsid w:val="008730ED"/>
    <w:rsid w:val="00883369"/>
    <w:rsid w:val="0089242E"/>
    <w:rsid w:val="008A33BC"/>
    <w:rsid w:val="008A714A"/>
    <w:rsid w:val="008A7523"/>
    <w:rsid w:val="008B12C2"/>
    <w:rsid w:val="008B1C25"/>
    <w:rsid w:val="008B4C5D"/>
    <w:rsid w:val="008B5EB6"/>
    <w:rsid w:val="008D2D5E"/>
    <w:rsid w:val="008E3108"/>
    <w:rsid w:val="00940FB8"/>
    <w:rsid w:val="0095549C"/>
    <w:rsid w:val="00966C13"/>
    <w:rsid w:val="0098281D"/>
    <w:rsid w:val="00986E3F"/>
    <w:rsid w:val="00996FEF"/>
    <w:rsid w:val="009A22D8"/>
    <w:rsid w:val="009C2AB0"/>
    <w:rsid w:val="009C6DDF"/>
    <w:rsid w:val="009D11D8"/>
    <w:rsid w:val="009E797C"/>
    <w:rsid w:val="00A06861"/>
    <w:rsid w:val="00A15C70"/>
    <w:rsid w:val="00A21AE8"/>
    <w:rsid w:val="00A26C06"/>
    <w:rsid w:val="00A36F5D"/>
    <w:rsid w:val="00A62944"/>
    <w:rsid w:val="00A738D5"/>
    <w:rsid w:val="00A81D63"/>
    <w:rsid w:val="00A8464A"/>
    <w:rsid w:val="00A9490C"/>
    <w:rsid w:val="00A96B43"/>
    <w:rsid w:val="00AA61EC"/>
    <w:rsid w:val="00AB4A54"/>
    <w:rsid w:val="00AC070F"/>
    <w:rsid w:val="00AD5C7A"/>
    <w:rsid w:val="00AF2C3A"/>
    <w:rsid w:val="00AF2E60"/>
    <w:rsid w:val="00AF3B14"/>
    <w:rsid w:val="00B01296"/>
    <w:rsid w:val="00B0178C"/>
    <w:rsid w:val="00B05D44"/>
    <w:rsid w:val="00B208A8"/>
    <w:rsid w:val="00B2443F"/>
    <w:rsid w:val="00B277F8"/>
    <w:rsid w:val="00B2798B"/>
    <w:rsid w:val="00B335B8"/>
    <w:rsid w:val="00B42536"/>
    <w:rsid w:val="00B6108D"/>
    <w:rsid w:val="00B6349E"/>
    <w:rsid w:val="00B668DF"/>
    <w:rsid w:val="00B71324"/>
    <w:rsid w:val="00B80066"/>
    <w:rsid w:val="00B81B7C"/>
    <w:rsid w:val="00B92071"/>
    <w:rsid w:val="00B97E5F"/>
    <w:rsid w:val="00BA5CA3"/>
    <w:rsid w:val="00BD7368"/>
    <w:rsid w:val="00BE140E"/>
    <w:rsid w:val="00BE54C7"/>
    <w:rsid w:val="00BF0ADC"/>
    <w:rsid w:val="00C076C0"/>
    <w:rsid w:val="00C07C66"/>
    <w:rsid w:val="00C16D71"/>
    <w:rsid w:val="00C24764"/>
    <w:rsid w:val="00C414DF"/>
    <w:rsid w:val="00C4167B"/>
    <w:rsid w:val="00C4560F"/>
    <w:rsid w:val="00C6748F"/>
    <w:rsid w:val="00C742CD"/>
    <w:rsid w:val="00C863DF"/>
    <w:rsid w:val="00C86800"/>
    <w:rsid w:val="00C87EEA"/>
    <w:rsid w:val="00C90BD4"/>
    <w:rsid w:val="00C92E80"/>
    <w:rsid w:val="00CA159D"/>
    <w:rsid w:val="00CC2633"/>
    <w:rsid w:val="00CC31DB"/>
    <w:rsid w:val="00CC6A11"/>
    <w:rsid w:val="00CD1341"/>
    <w:rsid w:val="00CD49A4"/>
    <w:rsid w:val="00CD620B"/>
    <w:rsid w:val="00CF085A"/>
    <w:rsid w:val="00CF1E77"/>
    <w:rsid w:val="00D17C49"/>
    <w:rsid w:val="00D24643"/>
    <w:rsid w:val="00D533DB"/>
    <w:rsid w:val="00D5761B"/>
    <w:rsid w:val="00D57DCB"/>
    <w:rsid w:val="00D614E4"/>
    <w:rsid w:val="00D7313D"/>
    <w:rsid w:val="00D811B1"/>
    <w:rsid w:val="00D950B1"/>
    <w:rsid w:val="00DA11D9"/>
    <w:rsid w:val="00DA158B"/>
    <w:rsid w:val="00DC22F1"/>
    <w:rsid w:val="00DD087A"/>
    <w:rsid w:val="00DD48BF"/>
    <w:rsid w:val="00DD4FE0"/>
    <w:rsid w:val="00DD6655"/>
    <w:rsid w:val="00E03DB3"/>
    <w:rsid w:val="00E14CDC"/>
    <w:rsid w:val="00E265E9"/>
    <w:rsid w:val="00E3612A"/>
    <w:rsid w:val="00E41482"/>
    <w:rsid w:val="00E41DD2"/>
    <w:rsid w:val="00E47C7E"/>
    <w:rsid w:val="00E5035C"/>
    <w:rsid w:val="00E51801"/>
    <w:rsid w:val="00E5363F"/>
    <w:rsid w:val="00E550A6"/>
    <w:rsid w:val="00E72E34"/>
    <w:rsid w:val="00E76034"/>
    <w:rsid w:val="00EA5F4A"/>
    <w:rsid w:val="00EB2103"/>
    <w:rsid w:val="00EB2AA9"/>
    <w:rsid w:val="00EC335B"/>
    <w:rsid w:val="00EC392C"/>
    <w:rsid w:val="00EE653A"/>
    <w:rsid w:val="00F00BE0"/>
    <w:rsid w:val="00F0377A"/>
    <w:rsid w:val="00F03F97"/>
    <w:rsid w:val="00F10DA4"/>
    <w:rsid w:val="00F1417A"/>
    <w:rsid w:val="00F16FAC"/>
    <w:rsid w:val="00F31F2B"/>
    <w:rsid w:val="00F330C4"/>
    <w:rsid w:val="00F34338"/>
    <w:rsid w:val="00F3781A"/>
    <w:rsid w:val="00F463A5"/>
    <w:rsid w:val="00F518BA"/>
    <w:rsid w:val="00F565E8"/>
    <w:rsid w:val="00F60B55"/>
    <w:rsid w:val="00F6425B"/>
    <w:rsid w:val="00F64915"/>
    <w:rsid w:val="00F67D1A"/>
    <w:rsid w:val="00F71EDA"/>
    <w:rsid w:val="00F74553"/>
    <w:rsid w:val="00F75B50"/>
    <w:rsid w:val="00F76448"/>
    <w:rsid w:val="00F802D8"/>
    <w:rsid w:val="00F85876"/>
    <w:rsid w:val="00F92E59"/>
    <w:rsid w:val="00FB3DEC"/>
    <w:rsid w:val="00FC5FF6"/>
    <w:rsid w:val="00FD0599"/>
    <w:rsid w:val="00FD57CF"/>
    <w:rsid w:val="00FE6917"/>
    <w:rsid w:val="00FE7A6A"/>
    <w:rsid w:val="00FF6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92776C5"/>
  <w15:docId w15:val="{45171124-A298-4008-A0D2-AF5438A1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3DB3"/>
    <w:pPr>
      <w:widowControl w:val="0"/>
      <w:autoSpaceDE w:val="0"/>
      <w:autoSpaceDN w:val="0"/>
    </w:pPr>
    <w:rPr>
      <w:rFonts w:ascii="Times New Roman" w:eastAsia="Times New Roman" w:hAnsi="Times New Roman"/>
      <w:sz w:val="22"/>
      <w:szCs w:val="22"/>
      <w:lang w:bidi="en-AU"/>
    </w:rPr>
  </w:style>
  <w:style w:type="paragraph" w:styleId="Heading1">
    <w:name w:val="heading 1"/>
    <w:basedOn w:val="Normal"/>
    <w:link w:val="Heading1Char"/>
    <w:uiPriority w:val="1"/>
    <w:qFormat/>
    <w:rsid w:val="00E03DB3"/>
    <w:pPr>
      <w:spacing w:before="93"/>
      <w:ind w:left="141"/>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3DB3"/>
    <w:rPr>
      <w:rFonts w:eastAsia="Arial" w:cs="Arial"/>
      <w:b/>
      <w:bCs/>
      <w:lang w:bidi="en-AU"/>
    </w:rPr>
  </w:style>
  <w:style w:type="paragraph" w:styleId="BodyText">
    <w:name w:val="Body Text"/>
    <w:basedOn w:val="Normal"/>
    <w:link w:val="BodyTextChar"/>
    <w:uiPriority w:val="1"/>
    <w:qFormat/>
    <w:rsid w:val="00E03DB3"/>
    <w:rPr>
      <w:sz w:val="20"/>
      <w:szCs w:val="20"/>
    </w:rPr>
  </w:style>
  <w:style w:type="character" w:customStyle="1" w:styleId="BodyTextChar">
    <w:name w:val="Body Text Char"/>
    <w:basedOn w:val="DefaultParagraphFont"/>
    <w:link w:val="BodyText"/>
    <w:uiPriority w:val="1"/>
    <w:rsid w:val="00E03DB3"/>
    <w:rPr>
      <w:rFonts w:ascii="Times New Roman" w:eastAsia="Times New Roman" w:hAnsi="Times New Roman"/>
      <w:lang w:bidi="en-AU"/>
    </w:rPr>
  </w:style>
  <w:style w:type="paragraph" w:styleId="ListParagraph">
    <w:name w:val="List Paragraph"/>
    <w:basedOn w:val="Normal"/>
    <w:uiPriority w:val="1"/>
    <w:qFormat/>
    <w:rsid w:val="00E03DB3"/>
    <w:pPr>
      <w:spacing w:before="76"/>
      <w:ind w:left="988" w:hanging="852"/>
    </w:pPr>
  </w:style>
  <w:style w:type="paragraph" w:styleId="BalloonText">
    <w:name w:val="Balloon Text"/>
    <w:basedOn w:val="Normal"/>
    <w:link w:val="BalloonTextChar"/>
    <w:uiPriority w:val="99"/>
    <w:semiHidden/>
    <w:unhideWhenUsed/>
    <w:rsid w:val="00F80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D8"/>
    <w:rPr>
      <w:rFonts w:ascii="Segoe UI" w:eastAsia="Times New Roman" w:hAnsi="Segoe UI" w:cs="Segoe UI"/>
      <w:sz w:val="18"/>
      <w:szCs w:val="18"/>
      <w:lang w:bidi="en-AU"/>
    </w:rPr>
  </w:style>
  <w:style w:type="paragraph" w:styleId="Header">
    <w:name w:val="header"/>
    <w:basedOn w:val="Normal"/>
    <w:link w:val="HeaderChar"/>
    <w:uiPriority w:val="99"/>
    <w:unhideWhenUsed/>
    <w:rsid w:val="00663014"/>
    <w:pPr>
      <w:tabs>
        <w:tab w:val="center" w:pos="4513"/>
        <w:tab w:val="right" w:pos="9026"/>
      </w:tabs>
    </w:pPr>
  </w:style>
  <w:style w:type="character" w:customStyle="1" w:styleId="HeaderChar">
    <w:name w:val="Header Char"/>
    <w:basedOn w:val="DefaultParagraphFont"/>
    <w:link w:val="Header"/>
    <w:uiPriority w:val="99"/>
    <w:rsid w:val="00663014"/>
    <w:rPr>
      <w:rFonts w:ascii="Times New Roman" w:eastAsia="Times New Roman" w:hAnsi="Times New Roman"/>
      <w:sz w:val="22"/>
      <w:szCs w:val="22"/>
      <w:lang w:bidi="en-AU"/>
    </w:rPr>
  </w:style>
  <w:style w:type="paragraph" w:styleId="Footer">
    <w:name w:val="footer"/>
    <w:basedOn w:val="Normal"/>
    <w:link w:val="FooterChar"/>
    <w:uiPriority w:val="99"/>
    <w:unhideWhenUsed/>
    <w:rsid w:val="00663014"/>
    <w:pPr>
      <w:tabs>
        <w:tab w:val="center" w:pos="4513"/>
        <w:tab w:val="right" w:pos="9026"/>
      </w:tabs>
    </w:pPr>
  </w:style>
  <w:style w:type="character" w:customStyle="1" w:styleId="FooterChar">
    <w:name w:val="Footer Char"/>
    <w:basedOn w:val="DefaultParagraphFont"/>
    <w:link w:val="Footer"/>
    <w:uiPriority w:val="99"/>
    <w:rsid w:val="00663014"/>
    <w:rPr>
      <w:rFonts w:ascii="Times New Roman" w:eastAsia="Times New Roman" w:hAnsi="Times New Roman"/>
      <w:sz w:val="22"/>
      <w:szCs w:val="22"/>
      <w:lang w:bidi="en-AU"/>
    </w:rPr>
  </w:style>
  <w:style w:type="character" w:styleId="CommentReference">
    <w:name w:val="annotation reference"/>
    <w:basedOn w:val="DefaultParagraphFont"/>
    <w:uiPriority w:val="99"/>
    <w:semiHidden/>
    <w:unhideWhenUsed/>
    <w:rsid w:val="00B208A8"/>
    <w:rPr>
      <w:sz w:val="16"/>
      <w:szCs w:val="16"/>
    </w:rPr>
  </w:style>
  <w:style w:type="paragraph" w:styleId="CommentText">
    <w:name w:val="annotation text"/>
    <w:basedOn w:val="Normal"/>
    <w:link w:val="CommentTextChar"/>
    <w:uiPriority w:val="99"/>
    <w:semiHidden/>
    <w:unhideWhenUsed/>
    <w:rsid w:val="00B208A8"/>
    <w:rPr>
      <w:sz w:val="20"/>
      <w:szCs w:val="20"/>
    </w:rPr>
  </w:style>
  <w:style w:type="character" w:customStyle="1" w:styleId="CommentTextChar">
    <w:name w:val="Comment Text Char"/>
    <w:basedOn w:val="DefaultParagraphFont"/>
    <w:link w:val="CommentText"/>
    <w:uiPriority w:val="99"/>
    <w:semiHidden/>
    <w:rsid w:val="00B208A8"/>
    <w:rPr>
      <w:rFonts w:ascii="Times New Roman" w:eastAsia="Times New Roman" w:hAnsi="Times New Roman"/>
      <w:lang w:bidi="en-AU"/>
    </w:rPr>
  </w:style>
  <w:style w:type="paragraph" w:styleId="CommentSubject">
    <w:name w:val="annotation subject"/>
    <w:basedOn w:val="CommentText"/>
    <w:next w:val="CommentText"/>
    <w:link w:val="CommentSubjectChar"/>
    <w:uiPriority w:val="99"/>
    <w:semiHidden/>
    <w:unhideWhenUsed/>
    <w:rsid w:val="00B208A8"/>
    <w:rPr>
      <w:b/>
      <w:bCs/>
    </w:rPr>
  </w:style>
  <w:style w:type="character" w:customStyle="1" w:styleId="CommentSubjectChar">
    <w:name w:val="Comment Subject Char"/>
    <w:basedOn w:val="CommentTextChar"/>
    <w:link w:val="CommentSubject"/>
    <w:uiPriority w:val="99"/>
    <w:semiHidden/>
    <w:rsid w:val="00B208A8"/>
    <w:rPr>
      <w:rFonts w:ascii="Times New Roman" w:eastAsia="Times New Roman" w:hAnsi="Times New Roman"/>
      <w:b/>
      <w:bCs/>
      <w:lang w:bidi="en-AU"/>
    </w:rPr>
  </w:style>
  <w:style w:type="paragraph" w:styleId="Revision">
    <w:name w:val="Revision"/>
    <w:hidden/>
    <w:uiPriority w:val="99"/>
    <w:semiHidden/>
    <w:rsid w:val="008B4C5D"/>
    <w:rPr>
      <w:rFonts w:ascii="Times New Roman" w:eastAsia="Times New Roman" w:hAnsi="Times New Roman"/>
      <w:sz w:val="22"/>
      <w:szCs w:val="22"/>
      <w:lang w:bidi="en-AU"/>
    </w:rPr>
  </w:style>
  <w:style w:type="paragraph" w:styleId="ListBullet">
    <w:name w:val="List Bullet"/>
    <w:basedOn w:val="Normal"/>
    <w:uiPriority w:val="99"/>
    <w:unhideWhenUsed/>
    <w:rsid w:val="002919B6"/>
    <w:pPr>
      <w:widowControl/>
      <w:numPr>
        <w:numId w:val="6"/>
      </w:numPr>
      <w:autoSpaceDE/>
      <w:autoSpaceDN/>
      <w:contextualSpacing/>
    </w:pPr>
    <w:rPr>
      <w:rFonts w:ascii="Calibri" w:eastAsiaTheme="minorHAnsi" w:hAnsi="Calibri" w:cs="Calibr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3A2E-F447-4F59-B479-F3012F4C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Antoniadis</dc:creator>
  <cp:keywords/>
  <dc:description/>
  <cp:lastModifiedBy>Elin Thompson</cp:lastModifiedBy>
  <cp:revision>2</cp:revision>
  <dcterms:created xsi:type="dcterms:W3CDTF">2021-10-07T04:01:00Z</dcterms:created>
  <dcterms:modified xsi:type="dcterms:W3CDTF">2021-10-07T04:01:00Z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