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56C90BCE" w:rsidR="005C64DD" w:rsidRDefault="005C64DD" w:rsidP="005C64DD">
      <w:pPr>
        <w:autoSpaceDE w:val="0"/>
        <w:autoSpaceDN w:val="0"/>
        <w:adjustRightInd w:val="0"/>
        <w:spacing w:after="0" w:line="240" w:lineRule="auto"/>
        <w:rPr>
          <w:rFonts w:ascii="Arial" w:hAnsi="Arial" w:cs="Arial"/>
          <w:b/>
          <w:bCs/>
          <w:sz w:val="30"/>
          <w:szCs w:val="30"/>
        </w:rPr>
      </w:pPr>
      <w:r>
        <w:rPr>
          <w:rFonts w:ascii="Arial" w:hAnsi="Arial" w:cs="Arial"/>
          <w:b/>
          <w:bCs/>
          <w:sz w:val="30"/>
          <w:szCs w:val="30"/>
        </w:rPr>
        <w:t>Statement of Significance</w:t>
      </w:r>
      <w:r w:rsidR="00E44A50">
        <w:rPr>
          <w:rFonts w:ascii="Arial" w:hAnsi="Arial" w:cs="Arial"/>
          <w:b/>
          <w:bCs/>
          <w:sz w:val="30"/>
          <w:szCs w:val="30"/>
        </w:rPr>
        <w:t>:</w:t>
      </w:r>
      <w:r w:rsidR="00E44A50" w:rsidRPr="00E44A50">
        <w:rPr>
          <w:rFonts w:ascii="Arial" w:hAnsi="Arial" w:cs="Arial"/>
          <w:b/>
          <w:bCs/>
          <w:color w:val="0000FF"/>
          <w:sz w:val="30"/>
          <w:szCs w:val="30"/>
        </w:rPr>
        <w:t xml:space="preserve"> </w:t>
      </w:r>
      <w:r w:rsidR="001E649C" w:rsidRPr="001E649C">
        <w:rPr>
          <w:rFonts w:ascii="Arial" w:hAnsi="Arial" w:cs="Arial"/>
          <w:b/>
          <w:bCs/>
          <w:color w:val="000000" w:themeColor="text1"/>
          <w:sz w:val="30"/>
          <w:szCs w:val="30"/>
        </w:rPr>
        <w:t>Residential Terrace Row,</w:t>
      </w:r>
      <w:r w:rsidR="001E649C">
        <w:rPr>
          <w:rFonts w:ascii="Arial" w:hAnsi="Arial" w:cs="Arial"/>
          <w:b/>
          <w:bCs/>
          <w:color w:val="0000FF"/>
          <w:sz w:val="30"/>
          <w:szCs w:val="30"/>
        </w:rPr>
        <w:t xml:space="preserve"> </w:t>
      </w:r>
      <w:r w:rsidR="00AC2169" w:rsidRPr="00AC2169">
        <w:rPr>
          <w:rFonts w:ascii="Arial" w:hAnsi="Arial" w:cs="Arial"/>
          <w:b/>
          <w:bCs/>
          <w:color w:val="000000" w:themeColor="text1"/>
          <w:sz w:val="30"/>
          <w:szCs w:val="30"/>
        </w:rPr>
        <w:t>676-682 Swanston Street</w:t>
      </w:r>
      <w:r w:rsidR="00A95913" w:rsidRPr="00A95913">
        <w:rPr>
          <w:rFonts w:ascii="Arial" w:hAnsi="Arial" w:cs="Arial"/>
          <w:b/>
          <w:bCs/>
          <w:color w:val="000000" w:themeColor="text1"/>
          <w:sz w:val="30"/>
          <w:szCs w:val="30"/>
        </w:rPr>
        <w:t xml:space="preserve">, Carlton </w:t>
      </w:r>
      <w:r w:rsidR="005218DA" w:rsidRPr="00A95913">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November</w:t>
      </w:r>
      <w:r w:rsidR="00BE4AED">
        <w:rPr>
          <w:rFonts w:ascii="Arial" w:hAnsi="Arial" w:cs="Arial"/>
          <w:b/>
          <w:bCs/>
          <w:color w:val="000000" w:themeColor="text1"/>
          <w:sz w:val="30"/>
          <w:szCs w:val="30"/>
        </w:rPr>
        <w:t>,</w:t>
      </w:r>
      <w:r w:rsidR="00A95913" w:rsidRPr="00A95913">
        <w:rPr>
          <w:rFonts w:ascii="Arial" w:hAnsi="Arial" w:cs="Arial"/>
          <w:b/>
          <w:bCs/>
          <w:color w:val="000000" w:themeColor="text1"/>
          <w:sz w:val="30"/>
          <w:szCs w:val="30"/>
        </w:rPr>
        <w:t xml:space="preserve"> 2021</w:t>
      </w:r>
      <w:r w:rsidR="005218DA" w:rsidRPr="00A95913">
        <w:rPr>
          <w:rFonts w:ascii="Arial" w:hAnsi="Arial" w:cs="Arial"/>
          <w:b/>
          <w:bCs/>
          <w:color w:val="000000" w:themeColor="text1"/>
          <w:sz w:val="30"/>
          <w:szCs w:val="30"/>
        </w:rPr>
        <w:t>)</w:t>
      </w:r>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2767"/>
        <w:gridCol w:w="1518"/>
        <w:gridCol w:w="3088"/>
      </w:tblGrid>
      <w:tr w:rsidR="005C64DD"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2BB3D294" w:rsidR="005C64DD" w:rsidRPr="00FA1D7F" w:rsidRDefault="00AC2169" w:rsidP="004532B1">
            <w:pPr>
              <w:autoSpaceDE w:val="0"/>
              <w:autoSpaceDN w:val="0"/>
              <w:adjustRightInd w:val="0"/>
              <w:spacing w:before="60" w:after="60"/>
              <w:rPr>
                <w:rFonts w:ascii="Arial" w:hAnsi="Arial" w:cs="Arial"/>
                <w:bCs/>
                <w:sz w:val="20"/>
                <w:szCs w:val="20"/>
              </w:rPr>
            </w:pPr>
            <w:r w:rsidRPr="00AC2169">
              <w:rPr>
                <w:rFonts w:ascii="Arial" w:hAnsi="Arial" w:cs="Arial"/>
                <w:color w:val="000000" w:themeColor="text1"/>
                <w:sz w:val="20"/>
                <w:szCs w:val="19"/>
              </w:rPr>
              <w:t>676-682 Swanston Street, Carlton</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2835CFB8" w:rsidR="005C64DD" w:rsidRPr="00FA1D7F" w:rsidRDefault="00AC2169" w:rsidP="004532B1">
            <w:pPr>
              <w:autoSpaceDE w:val="0"/>
              <w:autoSpaceDN w:val="0"/>
              <w:adjustRightInd w:val="0"/>
              <w:spacing w:before="60" w:after="60"/>
              <w:rPr>
                <w:rFonts w:ascii="Arial" w:hAnsi="Arial" w:cs="Arial"/>
                <w:bCs/>
                <w:sz w:val="20"/>
                <w:szCs w:val="20"/>
              </w:rPr>
            </w:pPr>
            <w:r w:rsidRPr="00AC2169">
              <w:rPr>
                <w:rFonts w:ascii="Arial" w:hAnsi="Arial" w:cs="Arial"/>
                <w:bCs/>
                <w:color w:val="000000" w:themeColor="text1"/>
                <w:sz w:val="20"/>
                <w:szCs w:val="20"/>
              </w:rPr>
              <w:t>HO116</w:t>
            </w:r>
          </w:p>
        </w:tc>
      </w:tr>
    </w:tbl>
    <w:p w14:paraId="728EF1A0" w14:textId="1C27C591" w:rsidR="00402E2B" w:rsidRPr="001F027E" w:rsidRDefault="00402E2B" w:rsidP="0032640D">
      <w:pPr>
        <w:autoSpaceDE w:val="0"/>
        <w:autoSpaceDN w:val="0"/>
        <w:adjustRightInd w:val="0"/>
        <w:spacing w:after="0" w:line="240" w:lineRule="auto"/>
        <w:rPr>
          <w:rFonts w:ascii="Arial" w:hAnsi="Arial" w:cs="Arial"/>
          <w:bCs/>
          <w:i/>
          <w:color w:val="FF0000"/>
          <w:sz w:val="20"/>
          <w:szCs w:val="18"/>
        </w:rPr>
      </w:pPr>
    </w:p>
    <w:p w14:paraId="70D88CF2" w14:textId="5F9C4769" w:rsidR="001F027E" w:rsidRPr="001F027E" w:rsidRDefault="0079546F" w:rsidP="001F027E">
      <w:pPr>
        <w:autoSpaceDE w:val="0"/>
        <w:autoSpaceDN w:val="0"/>
        <w:adjustRightInd w:val="0"/>
        <w:spacing w:after="0" w:line="240" w:lineRule="auto"/>
        <w:rPr>
          <w:rFonts w:ascii="Arial" w:hAnsi="Arial" w:cs="Arial"/>
          <w:b/>
          <w:bCs/>
          <w:sz w:val="20"/>
          <w:szCs w:val="23"/>
        </w:rPr>
      </w:pPr>
      <w:r>
        <w:rPr>
          <w:noProof/>
          <w:sz w:val="20"/>
          <w:lang w:eastAsia="en-AU"/>
        </w:rPr>
        <w:drawing>
          <wp:inline distT="0" distB="0" distL="0" distR="0" wp14:anchorId="658E8232" wp14:editId="33D258D9">
            <wp:extent cx="2840606" cy="1481059"/>
            <wp:effectExtent l="0" t="0" r="0" b="5080"/>
            <wp:docPr id="6" name="image1.jpeg" descr="P577C1T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2892459" cy="1508094"/>
                    </a:xfrm>
                    <a:prstGeom prst="rect">
                      <a:avLst/>
                    </a:prstGeom>
                  </pic:spPr>
                </pic:pic>
              </a:graphicData>
            </a:graphic>
          </wp:inline>
        </w:drawing>
      </w:r>
      <w:r>
        <w:rPr>
          <w:noProof/>
          <w:sz w:val="20"/>
          <w:lang w:eastAsia="en-AU"/>
        </w:rPr>
        <w:drawing>
          <wp:inline distT="0" distB="0" distL="0" distR="0" wp14:anchorId="096C6376" wp14:editId="1E3050F4">
            <wp:extent cx="2867954" cy="1683067"/>
            <wp:effectExtent l="0" t="0" r="0" b="0"/>
            <wp:docPr id="3" name="image2.jpeg" descr="P578C2T4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2867954" cy="1683067"/>
                    </a:xfrm>
                    <a:prstGeom prst="rect">
                      <a:avLst/>
                    </a:prstGeom>
                  </pic:spPr>
                </pic:pic>
              </a:graphicData>
            </a:graphic>
          </wp:inline>
        </w:drawing>
      </w:r>
    </w:p>
    <w:p w14:paraId="02111A9E" w14:textId="77777777" w:rsidR="00AC2169" w:rsidRDefault="00AC2169" w:rsidP="003E0F32">
      <w:pPr>
        <w:pBdr>
          <w:bottom w:val="single" w:sz="6" w:space="1" w:color="auto"/>
        </w:pBdr>
        <w:autoSpaceDE w:val="0"/>
        <w:autoSpaceDN w:val="0"/>
        <w:adjustRightInd w:val="0"/>
        <w:spacing w:after="120" w:line="240" w:lineRule="auto"/>
        <w:rPr>
          <w:rFonts w:ascii="Arial" w:hAnsi="Arial" w:cs="Arial"/>
          <w:b/>
          <w:bCs/>
          <w:szCs w:val="23"/>
        </w:rPr>
      </w:pPr>
    </w:p>
    <w:p w14:paraId="3EA409A3" w14:textId="07B69224"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109AE6B1" w14:textId="77777777" w:rsidR="00AC2169" w:rsidRPr="00AC2169" w:rsidRDefault="00AC2169" w:rsidP="001E649C">
      <w:pPr>
        <w:autoSpaceDE w:val="0"/>
        <w:autoSpaceDN w:val="0"/>
        <w:adjustRightInd w:val="0"/>
        <w:spacing w:after="120"/>
        <w:rPr>
          <w:rFonts w:ascii="Arial" w:hAnsi="Arial" w:cs="Arial"/>
          <w:color w:val="000000" w:themeColor="text1"/>
          <w:sz w:val="20"/>
          <w:szCs w:val="19"/>
        </w:rPr>
      </w:pPr>
      <w:r w:rsidRPr="00AC2169">
        <w:rPr>
          <w:rFonts w:ascii="Arial" w:hAnsi="Arial" w:cs="Arial"/>
          <w:color w:val="000000" w:themeColor="text1"/>
          <w:sz w:val="20"/>
          <w:szCs w:val="19"/>
        </w:rPr>
        <w:t xml:space="preserve">The two, semi-detached pairs of buildings at </w:t>
      </w:r>
      <w:proofErr w:type="spellStart"/>
      <w:r w:rsidRPr="00AC2169">
        <w:rPr>
          <w:rFonts w:ascii="Arial" w:hAnsi="Arial" w:cs="Arial"/>
          <w:color w:val="000000" w:themeColor="text1"/>
          <w:sz w:val="20"/>
          <w:szCs w:val="19"/>
        </w:rPr>
        <w:t>nos</w:t>
      </w:r>
      <w:proofErr w:type="spellEnd"/>
      <w:r w:rsidRPr="00AC2169">
        <w:rPr>
          <w:rFonts w:ascii="Arial" w:hAnsi="Arial" w:cs="Arial"/>
          <w:color w:val="000000" w:themeColor="text1"/>
          <w:sz w:val="20"/>
          <w:szCs w:val="19"/>
        </w:rPr>
        <w:t xml:space="preserve"> 676-678 and 680-682 Swanston Street, Carlton, constructed in c.1876 and c.1872 respectively, are significant.</w:t>
      </w:r>
    </w:p>
    <w:p w14:paraId="0248B31B" w14:textId="56FF5BB8" w:rsidR="0032640D" w:rsidRPr="00AC2169" w:rsidRDefault="00AC2169" w:rsidP="001E649C">
      <w:pPr>
        <w:autoSpaceDE w:val="0"/>
        <w:autoSpaceDN w:val="0"/>
        <w:adjustRightInd w:val="0"/>
        <w:spacing w:after="120"/>
        <w:rPr>
          <w:rFonts w:ascii="Arial" w:hAnsi="Arial" w:cs="Arial"/>
          <w:color w:val="000000" w:themeColor="text1"/>
          <w:sz w:val="20"/>
          <w:szCs w:val="19"/>
        </w:rPr>
      </w:pPr>
      <w:r w:rsidRPr="00AC2169">
        <w:rPr>
          <w:rFonts w:ascii="Arial" w:hAnsi="Arial" w:cs="Arial"/>
          <w:color w:val="000000" w:themeColor="text1"/>
          <w:sz w:val="20"/>
          <w:szCs w:val="19"/>
        </w:rPr>
        <w:t>Within this group:</w:t>
      </w:r>
    </w:p>
    <w:p w14:paraId="293CCDFC" w14:textId="57F4DA97" w:rsidR="00AC2169" w:rsidRPr="00AC2169" w:rsidRDefault="00AC2169" w:rsidP="001E649C">
      <w:pPr>
        <w:pStyle w:val="ListParagraph"/>
        <w:numPr>
          <w:ilvl w:val="0"/>
          <w:numId w:val="2"/>
        </w:numPr>
        <w:autoSpaceDE w:val="0"/>
        <w:autoSpaceDN w:val="0"/>
        <w:adjustRightInd w:val="0"/>
        <w:spacing w:after="120"/>
        <w:rPr>
          <w:rFonts w:ascii="Arial" w:hAnsi="Arial" w:cs="Arial"/>
          <w:color w:val="000000" w:themeColor="text1"/>
          <w:sz w:val="20"/>
          <w:szCs w:val="19"/>
        </w:rPr>
      </w:pPr>
      <w:r w:rsidRPr="00AC2169">
        <w:rPr>
          <w:rFonts w:ascii="Arial" w:hAnsi="Arial" w:cs="Arial"/>
          <w:color w:val="000000" w:themeColor="text1"/>
          <w:sz w:val="20"/>
          <w:szCs w:val="19"/>
        </w:rPr>
        <w:t xml:space="preserve">The pair at </w:t>
      </w:r>
      <w:proofErr w:type="spellStart"/>
      <w:r w:rsidRPr="00AC2169">
        <w:rPr>
          <w:rFonts w:ascii="Arial" w:hAnsi="Arial" w:cs="Arial"/>
          <w:color w:val="000000" w:themeColor="text1"/>
          <w:sz w:val="20"/>
          <w:szCs w:val="19"/>
        </w:rPr>
        <w:t>nos</w:t>
      </w:r>
      <w:proofErr w:type="spellEnd"/>
      <w:r w:rsidRPr="00AC2169">
        <w:rPr>
          <w:rFonts w:ascii="Arial" w:hAnsi="Arial" w:cs="Arial"/>
          <w:color w:val="000000" w:themeColor="text1"/>
          <w:sz w:val="20"/>
          <w:szCs w:val="19"/>
        </w:rPr>
        <w:t xml:space="preserve"> 676 Swanston Street and 678 Swanston Street is contributory.</w:t>
      </w:r>
    </w:p>
    <w:p w14:paraId="437CE944" w14:textId="6869ACE9" w:rsidR="001F027E" w:rsidRPr="00512201" w:rsidRDefault="00AC2169" w:rsidP="001E649C">
      <w:pPr>
        <w:pStyle w:val="ListParagraph"/>
        <w:numPr>
          <w:ilvl w:val="0"/>
          <w:numId w:val="2"/>
        </w:numPr>
        <w:autoSpaceDE w:val="0"/>
        <w:autoSpaceDN w:val="0"/>
        <w:adjustRightInd w:val="0"/>
        <w:spacing w:after="120"/>
        <w:rPr>
          <w:rFonts w:ascii="Arial" w:hAnsi="Arial" w:cs="Arial"/>
          <w:color w:val="000000" w:themeColor="text1"/>
          <w:sz w:val="20"/>
          <w:szCs w:val="19"/>
        </w:rPr>
      </w:pPr>
      <w:r w:rsidRPr="00AC2169">
        <w:rPr>
          <w:rFonts w:ascii="Arial" w:hAnsi="Arial" w:cs="Arial"/>
          <w:color w:val="000000" w:themeColor="text1"/>
          <w:sz w:val="20"/>
          <w:szCs w:val="19"/>
        </w:rPr>
        <w:t xml:space="preserve">The pair at </w:t>
      </w:r>
      <w:proofErr w:type="spellStart"/>
      <w:r w:rsidRPr="00AC2169">
        <w:rPr>
          <w:rFonts w:ascii="Arial" w:hAnsi="Arial" w:cs="Arial"/>
          <w:color w:val="000000" w:themeColor="text1"/>
          <w:sz w:val="20"/>
          <w:szCs w:val="19"/>
        </w:rPr>
        <w:t>nos</w:t>
      </w:r>
      <w:proofErr w:type="spellEnd"/>
      <w:r w:rsidRPr="00AC2169">
        <w:rPr>
          <w:rFonts w:ascii="Arial" w:hAnsi="Arial" w:cs="Arial"/>
          <w:color w:val="000000" w:themeColor="text1"/>
          <w:sz w:val="20"/>
          <w:szCs w:val="19"/>
        </w:rPr>
        <w:t xml:space="preserve"> 680-682 Swanston Street is contributory.</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1770138A" w14:textId="34F24FA5" w:rsidR="00AC2169" w:rsidRPr="00AC2169" w:rsidRDefault="00AC2169" w:rsidP="001E649C">
      <w:pPr>
        <w:autoSpaceDE w:val="0"/>
        <w:autoSpaceDN w:val="0"/>
        <w:adjustRightInd w:val="0"/>
        <w:spacing w:after="120"/>
        <w:rPr>
          <w:rFonts w:ascii="Arial" w:hAnsi="Arial" w:cs="Arial"/>
          <w:color w:val="000000" w:themeColor="text1"/>
          <w:sz w:val="20"/>
          <w:szCs w:val="19"/>
        </w:rPr>
      </w:pPr>
      <w:r w:rsidRPr="00AC2169">
        <w:rPr>
          <w:rFonts w:ascii="Arial" w:hAnsi="Arial" w:cs="Arial"/>
          <w:color w:val="000000" w:themeColor="text1"/>
          <w:sz w:val="20"/>
          <w:szCs w:val="19"/>
        </w:rPr>
        <w:t xml:space="preserve">The two, semi-detached pairs of buildings at </w:t>
      </w:r>
      <w:proofErr w:type="spellStart"/>
      <w:r w:rsidRPr="00AC2169">
        <w:rPr>
          <w:rFonts w:ascii="Arial" w:hAnsi="Arial" w:cs="Arial"/>
          <w:color w:val="000000" w:themeColor="text1"/>
          <w:sz w:val="20"/>
          <w:szCs w:val="19"/>
        </w:rPr>
        <w:t>nos</w:t>
      </w:r>
      <w:proofErr w:type="spellEnd"/>
      <w:r w:rsidRPr="00AC2169">
        <w:rPr>
          <w:rFonts w:ascii="Arial" w:hAnsi="Arial" w:cs="Arial"/>
          <w:color w:val="000000" w:themeColor="text1"/>
          <w:sz w:val="20"/>
          <w:szCs w:val="19"/>
        </w:rPr>
        <w:t xml:space="preserve"> 676-678 and 680-682 Swanston Street, Carlton, constructed in c.1876 and c.1872, are of local historical and aesthetic significance.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3DDB94E8" w14:textId="77777777" w:rsidR="00AC2169" w:rsidRPr="00AC2169" w:rsidRDefault="00AC2169" w:rsidP="001E649C">
      <w:pPr>
        <w:autoSpaceDE w:val="0"/>
        <w:autoSpaceDN w:val="0"/>
        <w:adjustRightInd w:val="0"/>
        <w:spacing w:after="120"/>
        <w:rPr>
          <w:rFonts w:ascii="Arial" w:hAnsi="Arial" w:cs="Arial"/>
          <w:color w:val="000000" w:themeColor="text1"/>
          <w:sz w:val="20"/>
          <w:szCs w:val="19"/>
        </w:rPr>
      </w:pPr>
      <w:r w:rsidRPr="00AC2169">
        <w:rPr>
          <w:rFonts w:ascii="Arial" w:hAnsi="Arial" w:cs="Arial"/>
          <w:color w:val="000000" w:themeColor="text1"/>
          <w:sz w:val="20"/>
          <w:szCs w:val="19"/>
        </w:rPr>
        <w:t>The buildings at 676-678 and 680-682 Swanston Street, Carlton, constructed in c.1876 and c.1872 respectively, being semi-detached pairs, are of historical significance (Criterion A). Stonemason Richard Bool was the owner of the earlier pair at 680 and 682 Swanston Street, and the builder of the later pair at 676 and 678 Swanston Street, for owner, Charles Roy. Their construction in the 1870s is demonstrative of this phase of development, including semi-detached pairs, in the suburb in the pre-Boom era; and their survival informs an understanding of early Carlton and the development of the terrace type as a response to the pressure for accommodation in Melbourne on the fringe of the city. The buildings’ gradual conversion to commercial use from the late 1930s is not uncommon for early residences in this part of Carlton, and reflective of changing land uses in this area in the twentieth century.</w:t>
      </w:r>
    </w:p>
    <w:p w14:paraId="6788380E" w14:textId="6AA76F5B" w:rsidR="001F027E" w:rsidRPr="00AC2169" w:rsidRDefault="00AC2169" w:rsidP="001E649C">
      <w:pPr>
        <w:autoSpaceDE w:val="0"/>
        <w:autoSpaceDN w:val="0"/>
        <w:adjustRightInd w:val="0"/>
        <w:spacing w:after="120"/>
        <w:rPr>
          <w:rFonts w:ascii="Arial" w:hAnsi="Arial" w:cs="Arial"/>
          <w:color w:val="000000" w:themeColor="text1"/>
          <w:sz w:val="20"/>
          <w:szCs w:val="19"/>
        </w:rPr>
      </w:pPr>
      <w:r w:rsidRPr="00AC2169">
        <w:rPr>
          <w:rFonts w:ascii="Arial" w:hAnsi="Arial" w:cs="Arial"/>
          <w:color w:val="000000" w:themeColor="text1"/>
          <w:sz w:val="20"/>
          <w:szCs w:val="19"/>
        </w:rPr>
        <w:t>The semi-detached pairs are also of aesthetic significance (Criterion E). While the earlier building at 680-682 Swanston Street has been altered, it retains its overall original fo</w:t>
      </w:r>
      <w:bookmarkStart w:id="0" w:name="_GoBack"/>
      <w:bookmarkEnd w:id="0"/>
      <w:r w:rsidRPr="00AC2169">
        <w:rPr>
          <w:rFonts w:ascii="Arial" w:hAnsi="Arial" w:cs="Arial"/>
          <w:color w:val="000000" w:themeColor="text1"/>
          <w:sz w:val="20"/>
          <w:szCs w:val="19"/>
        </w:rPr>
        <w:t xml:space="preserve">rm and Italianate details such as double height </w:t>
      </w:r>
      <w:proofErr w:type="spellStart"/>
      <w:r w:rsidRPr="00AC2169">
        <w:rPr>
          <w:rFonts w:ascii="Arial" w:hAnsi="Arial" w:cs="Arial"/>
          <w:color w:val="000000" w:themeColor="text1"/>
          <w:sz w:val="20"/>
          <w:szCs w:val="19"/>
        </w:rPr>
        <w:t>verandahs</w:t>
      </w:r>
      <w:proofErr w:type="spellEnd"/>
      <w:r w:rsidRPr="00AC2169">
        <w:rPr>
          <w:rFonts w:ascii="Arial" w:hAnsi="Arial" w:cs="Arial"/>
          <w:color w:val="000000" w:themeColor="text1"/>
          <w:sz w:val="20"/>
          <w:szCs w:val="19"/>
        </w:rPr>
        <w:t xml:space="preserve"> set between </w:t>
      </w:r>
      <w:proofErr w:type="spellStart"/>
      <w:r w:rsidRPr="00AC2169">
        <w:rPr>
          <w:rFonts w:ascii="Arial" w:hAnsi="Arial" w:cs="Arial"/>
          <w:color w:val="000000" w:themeColor="text1"/>
          <w:sz w:val="20"/>
          <w:szCs w:val="19"/>
        </w:rPr>
        <w:t>wingwalls</w:t>
      </w:r>
      <w:proofErr w:type="spellEnd"/>
      <w:r w:rsidRPr="00AC2169">
        <w:rPr>
          <w:rFonts w:ascii="Arial" w:hAnsi="Arial" w:cs="Arial"/>
          <w:color w:val="000000" w:themeColor="text1"/>
          <w:sz w:val="20"/>
          <w:szCs w:val="19"/>
        </w:rPr>
        <w:t xml:space="preserve">, with original cast iron lacework friezes and brackets at each level; and decorative detailing such as elaborate pilasters to </w:t>
      </w:r>
      <w:proofErr w:type="spellStart"/>
      <w:r w:rsidRPr="00AC2169">
        <w:rPr>
          <w:rFonts w:ascii="Arial" w:hAnsi="Arial" w:cs="Arial"/>
          <w:color w:val="000000" w:themeColor="text1"/>
          <w:sz w:val="20"/>
          <w:szCs w:val="19"/>
        </w:rPr>
        <w:t>wingwalls</w:t>
      </w:r>
      <w:proofErr w:type="spellEnd"/>
      <w:r w:rsidRPr="00AC2169">
        <w:rPr>
          <w:rFonts w:ascii="Arial" w:hAnsi="Arial" w:cs="Arial"/>
          <w:color w:val="000000" w:themeColor="text1"/>
          <w:sz w:val="20"/>
          <w:szCs w:val="19"/>
        </w:rPr>
        <w:t xml:space="preserve"> and urns and acorns to gable ends. The simple gabled presentation to Grattan Street, as evident in historical images, also survives although extended. The later pair at 676-678 Swanston Street also retain double-height </w:t>
      </w:r>
      <w:proofErr w:type="spellStart"/>
      <w:r w:rsidRPr="00AC2169">
        <w:rPr>
          <w:rFonts w:ascii="Arial" w:hAnsi="Arial" w:cs="Arial"/>
          <w:color w:val="000000" w:themeColor="text1"/>
          <w:sz w:val="20"/>
          <w:szCs w:val="19"/>
        </w:rPr>
        <w:t>verandahs</w:t>
      </w:r>
      <w:proofErr w:type="spellEnd"/>
      <w:r w:rsidRPr="00AC2169">
        <w:rPr>
          <w:rFonts w:ascii="Arial" w:hAnsi="Arial" w:cs="Arial"/>
          <w:color w:val="000000" w:themeColor="text1"/>
          <w:sz w:val="20"/>
          <w:szCs w:val="19"/>
        </w:rPr>
        <w:t xml:space="preserve"> set between </w:t>
      </w:r>
      <w:proofErr w:type="spellStart"/>
      <w:r w:rsidRPr="00AC2169">
        <w:rPr>
          <w:rFonts w:ascii="Arial" w:hAnsi="Arial" w:cs="Arial"/>
          <w:color w:val="000000" w:themeColor="text1"/>
          <w:sz w:val="20"/>
          <w:szCs w:val="19"/>
        </w:rPr>
        <w:t>wingwalls</w:t>
      </w:r>
      <w:proofErr w:type="spellEnd"/>
      <w:r w:rsidRPr="00AC2169">
        <w:rPr>
          <w:rFonts w:ascii="Arial" w:hAnsi="Arial" w:cs="Arial"/>
          <w:color w:val="000000" w:themeColor="text1"/>
          <w:sz w:val="20"/>
          <w:szCs w:val="19"/>
        </w:rPr>
        <w:t xml:space="preserve"> and is distinguished from 680-682 Swanston Street by the prominent shared parapet with central circular pediment flanked by scrolls. Of the pair, no 676 </w:t>
      </w:r>
      <w:r w:rsidRPr="00AC2169">
        <w:rPr>
          <w:rFonts w:ascii="Arial" w:hAnsi="Arial" w:cs="Arial"/>
          <w:color w:val="000000" w:themeColor="text1"/>
          <w:sz w:val="20"/>
          <w:szCs w:val="19"/>
        </w:rPr>
        <w:lastRenderedPageBreak/>
        <w:t xml:space="preserve">survives largely intact to its early state with original wrought iron and timber elements to the </w:t>
      </w:r>
      <w:proofErr w:type="spellStart"/>
      <w:r w:rsidRPr="00AC2169">
        <w:rPr>
          <w:rFonts w:ascii="Arial" w:hAnsi="Arial" w:cs="Arial"/>
          <w:color w:val="000000" w:themeColor="text1"/>
          <w:sz w:val="20"/>
          <w:szCs w:val="19"/>
        </w:rPr>
        <w:t>verandah</w:t>
      </w:r>
      <w:proofErr w:type="spellEnd"/>
      <w:r w:rsidRPr="00AC2169">
        <w:rPr>
          <w:rFonts w:ascii="Arial" w:hAnsi="Arial" w:cs="Arial"/>
          <w:color w:val="000000" w:themeColor="text1"/>
          <w:sz w:val="20"/>
          <w:szCs w:val="19"/>
        </w:rPr>
        <w:t>, and original door and window joinery at ground and first floor levels including unusual rendered architraves to openings. Both pairs also retain sufficient of</w:t>
      </w:r>
      <w:r>
        <w:rPr>
          <w:rFonts w:ascii="Arial" w:hAnsi="Arial" w:cs="Arial"/>
          <w:color w:val="000000" w:themeColor="text1"/>
          <w:sz w:val="20"/>
          <w:szCs w:val="19"/>
        </w:rPr>
        <w:t xml:space="preserve"> their early character and role </w:t>
      </w:r>
      <w:r w:rsidRPr="00AC2169">
        <w:rPr>
          <w:rFonts w:ascii="Arial" w:hAnsi="Arial" w:cs="Arial"/>
          <w:color w:val="000000" w:themeColor="text1"/>
          <w:sz w:val="20"/>
          <w:szCs w:val="19"/>
        </w:rPr>
        <w:t>within the street to evoke a time when terrace rows proliferated through Melbourne’s inner north and the terrace row was a distinctive vernacular building type across suburban Melbourne.</w:t>
      </w:r>
    </w:p>
    <w:p w14:paraId="1492D2D9" w14:textId="77777777" w:rsidR="00AC2169" w:rsidRPr="001F027E" w:rsidRDefault="00AC2169" w:rsidP="00AC2169">
      <w:pPr>
        <w:autoSpaceDE w:val="0"/>
        <w:autoSpaceDN w:val="0"/>
        <w:adjustRightInd w:val="0"/>
        <w:spacing w:after="0" w:line="240" w:lineRule="auto"/>
        <w:rPr>
          <w:rFonts w:ascii="Arial" w:hAnsi="Arial" w:cs="Arial"/>
          <w:sz w:val="20"/>
          <w:szCs w:val="19"/>
        </w:rPr>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3EFF3CE6" w14:textId="3DEA0A45" w:rsidR="005C64DD" w:rsidRPr="00AC2169" w:rsidRDefault="009775C9" w:rsidP="005C64DD">
      <w:pPr>
        <w:autoSpaceDE w:val="0"/>
        <w:autoSpaceDN w:val="0"/>
        <w:adjustRightInd w:val="0"/>
        <w:spacing w:after="0" w:line="240" w:lineRule="auto"/>
        <w:rPr>
          <w:rFonts w:ascii="Arial" w:hAnsi="Arial" w:cs="Arial"/>
          <w:bCs/>
          <w:i/>
          <w:color w:val="000000" w:themeColor="text1"/>
          <w:sz w:val="20"/>
          <w:szCs w:val="18"/>
        </w:rPr>
      </w:pPr>
      <w:r>
        <w:rPr>
          <w:rFonts w:ascii="Arial" w:hAnsi="Arial" w:cs="Arial"/>
          <w:bCs/>
          <w:i/>
          <w:color w:val="000000" w:themeColor="text1"/>
          <w:sz w:val="20"/>
          <w:szCs w:val="18"/>
        </w:rPr>
        <w:t>Carlton Heritage Review</w:t>
      </w:r>
      <w:r w:rsidR="00AC2169" w:rsidRPr="00AC2169">
        <w:rPr>
          <w:rFonts w:ascii="Arial" w:hAnsi="Arial" w:cs="Arial"/>
          <w:bCs/>
          <w:i/>
          <w:color w:val="000000" w:themeColor="text1"/>
          <w:sz w:val="20"/>
          <w:szCs w:val="18"/>
        </w:rPr>
        <w:t xml:space="preserve"> </w:t>
      </w:r>
      <w:r>
        <w:rPr>
          <w:rFonts w:ascii="Arial" w:hAnsi="Arial" w:cs="Arial"/>
          <w:bCs/>
          <w:i/>
          <w:color w:val="000000" w:themeColor="text1"/>
          <w:sz w:val="20"/>
          <w:szCs w:val="18"/>
        </w:rPr>
        <w:t>(</w:t>
      </w:r>
      <w:r w:rsidR="001B2FE6">
        <w:rPr>
          <w:rFonts w:ascii="Arial" w:hAnsi="Arial" w:cs="Arial"/>
          <w:bCs/>
          <w:i/>
          <w:color w:val="000000" w:themeColor="text1"/>
          <w:sz w:val="20"/>
          <w:szCs w:val="18"/>
        </w:rPr>
        <w:t>Lovell Chen</w:t>
      </w:r>
      <w:r w:rsidR="00BE4AED">
        <w:rPr>
          <w:rFonts w:ascii="Arial" w:hAnsi="Arial" w:cs="Arial"/>
          <w:bCs/>
          <w:i/>
          <w:color w:val="000000" w:themeColor="text1"/>
          <w:sz w:val="20"/>
          <w:szCs w:val="18"/>
        </w:rPr>
        <w:t>,</w:t>
      </w:r>
      <w:r>
        <w:rPr>
          <w:rFonts w:ascii="Arial" w:hAnsi="Arial" w:cs="Arial"/>
          <w:bCs/>
          <w:i/>
          <w:color w:val="000000" w:themeColor="text1"/>
          <w:sz w:val="20"/>
          <w:szCs w:val="18"/>
        </w:rPr>
        <w:t xml:space="preserve"> 2021)</w:t>
      </w:r>
    </w:p>
    <w:p w14:paraId="648D4D95" w14:textId="210DF48B" w:rsidR="005C64DD" w:rsidRDefault="005C64DD">
      <w:pPr>
        <w:rPr>
          <w:rFonts w:ascii="Arial" w:hAnsi="Arial" w:cs="Arial"/>
          <w:bCs/>
          <w:i/>
          <w:color w:val="FF0000"/>
          <w:sz w:val="20"/>
          <w:szCs w:val="18"/>
        </w:rPr>
      </w:pPr>
    </w:p>
    <w:sectPr w:rsidR="005C64DD"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44CFF07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AC2169">
      <w:rPr>
        <w:rFonts w:ascii="Times" w:hAnsi="Times" w:cs="Times"/>
        <w:color w:val="000000" w:themeColor="text1"/>
        <w:sz w:val="18"/>
      </w:rPr>
      <w:t xml:space="preserve">the </w:t>
    </w:r>
    <w:r w:rsidR="00AC2169" w:rsidRPr="00AC2169">
      <w:rPr>
        <w:rFonts w:ascii="Times" w:hAnsi="Times" w:cs="Times"/>
        <w:color w:val="000000" w:themeColor="text1"/>
        <w:sz w:val="18"/>
      </w:rPr>
      <w:t>Melbourne</w:t>
    </w:r>
    <w:r w:rsidR="003E0F32" w:rsidRPr="00AC2169">
      <w:rPr>
        <w:rFonts w:ascii="Times" w:hAnsi="Times" w:cs="Times"/>
        <w:color w:val="000000" w:themeColor="text1"/>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7138A1"/>
    <w:multiLevelType w:val="hybridMultilevel"/>
    <w:tmpl w:val="8384C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1B2FE6"/>
    <w:rsid w:val="001E649C"/>
    <w:rsid w:val="001F027E"/>
    <w:rsid w:val="0032640D"/>
    <w:rsid w:val="003E0F32"/>
    <w:rsid w:val="00402068"/>
    <w:rsid w:val="00402E2B"/>
    <w:rsid w:val="004532B1"/>
    <w:rsid w:val="00476CBD"/>
    <w:rsid w:val="004819A5"/>
    <w:rsid w:val="00512201"/>
    <w:rsid w:val="005218DA"/>
    <w:rsid w:val="00565263"/>
    <w:rsid w:val="005C64DD"/>
    <w:rsid w:val="006020D9"/>
    <w:rsid w:val="00737B32"/>
    <w:rsid w:val="0079546F"/>
    <w:rsid w:val="007E2283"/>
    <w:rsid w:val="007F63C5"/>
    <w:rsid w:val="008249A2"/>
    <w:rsid w:val="00880527"/>
    <w:rsid w:val="00884E93"/>
    <w:rsid w:val="00925109"/>
    <w:rsid w:val="009775C9"/>
    <w:rsid w:val="00A30304"/>
    <w:rsid w:val="00A95913"/>
    <w:rsid w:val="00AA67C7"/>
    <w:rsid w:val="00AC2169"/>
    <w:rsid w:val="00AE64D0"/>
    <w:rsid w:val="00AF6E10"/>
    <w:rsid w:val="00BD35EF"/>
    <w:rsid w:val="00BE4AED"/>
    <w:rsid w:val="00C151CA"/>
    <w:rsid w:val="00C24959"/>
    <w:rsid w:val="00C64700"/>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2.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3.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4.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573BD-C988-4515-8D31-0F600DFEE5C7}">
  <ds:schemaRefs>
    <ds:schemaRef ds:uri="http://purl.org/dc/elements/1.1/"/>
    <ds:schemaRef ds:uri="http://schemas.microsoft.com/office/2006/metadata/properties"/>
    <ds:schemaRef ds:uri="a5f32de4-e402-4188-b034-e71ca7d22e54"/>
    <ds:schemaRef ds:uri="http://schemas.microsoft.com/sharepoint/v3"/>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5aa45cf-ed89-4733-97a8-db4ce5c51511"/>
    <ds:schemaRef ds:uri="c42f9c80-6326-4d3e-8624-f1221488f056"/>
    <ds:schemaRef ds:uri="53cc8871-9683-4ba7-be3f-499d40b7b90e"/>
    <ds:schemaRef ds:uri="9fd47c19-1c4a-4d7d-b342-c10cef269344"/>
    <ds:schemaRef ds:uri="http://www.w3.org/XML/1998/namespace"/>
  </ds:schemaRefs>
</ds:datastoreItem>
</file>

<file path=customXml/itemProps6.xml><?xml version="1.0" encoding="utf-8"?>
<ds:datastoreItem xmlns:ds="http://schemas.openxmlformats.org/officeDocument/2006/customXml" ds:itemID="{105C8AE3-1895-4334-BA93-E7B569EFE3F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8</cp:revision>
  <dcterms:created xsi:type="dcterms:W3CDTF">2022-02-16T00:44:00Z</dcterms:created>
  <dcterms:modified xsi:type="dcterms:W3CDTF">2022-02-21T00:55:00Z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20220221115522248</vt:lpwstr>
  </property>
</Properties>
</file>