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3F1966FA" w:rsidR="005C64DD" w:rsidRDefault="005C64DD" w:rsidP="005C64DD">
      <w:pPr>
        <w:autoSpaceDE w:val="0"/>
        <w:autoSpaceDN w:val="0"/>
        <w:adjustRightInd w:val="0"/>
        <w:spacing w:after="0" w:line="240" w:lineRule="auto"/>
        <w:rPr>
          <w:rFonts w:ascii="Arial" w:hAnsi="Arial" w:cs="Arial"/>
          <w:b/>
          <w:bCs/>
          <w:sz w:val="30"/>
          <w:szCs w:val="30"/>
        </w:rPr>
      </w:pPr>
      <w:r>
        <w:rPr>
          <w:rFonts w:ascii="Arial" w:hAnsi="Arial" w:cs="Arial"/>
          <w:b/>
          <w:bCs/>
          <w:sz w:val="30"/>
          <w:szCs w:val="30"/>
        </w:rPr>
        <w:t>Statement of Significance</w:t>
      </w:r>
      <w:r w:rsidR="00E44A50">
        <w:rPr>
          <w:rFonts w:ascii="Arial" w:hAnsi="Arial" w:cs="Arial"/>
          <w:b/>
          <w:bCs/>
          <w:sz w:val="30"/>
          <w:szCs w:val="30"/>
        </w:rPr>
        <w:t>:</w:t>
      </w:r>
      <w:r w:rsidR="00E44A50" w:rsidRPr="00E44A50">
        <w:rPr>
          <w:rFonts w:ascii="Arial" w:hAnsi="Arial" w:cs="Arial"/>
          <w:b/>
          <w:bCs/>
          <w:color w:val="0000FF"/>
          <w:sz w:val="30"/>
          <w:szCs w:val="30"/>
        </w:rPr>
        <w:t xml:space="preserve"> </w:t>
      </w:r>
      <w:r w:rsidR="00033250" w:rsidRPr="00033250">
        <w:rPr>
          <w:rFonts w:ascii="Arial" w:hAnsi="Arial" w:cs="Arial"/>
          <w:b/>
          <w:bCs/>
          <w:color w:val="000000" w:themeColor="text1"/>
          <w:sz w:val="30"/>
          <w:szCs w:val="30"/>
        </w:rPr>
        <w:t>Royal Terrace,</w:t>
      </w:r>
      <w:r w:rsidR="00033250">
        <w:rPr>
          <w:rFonts w:ascii="Arial" w:hAnsi="Arial" w:cs="Arial"/>
          <w:b/>
          <w:bCs/>
          <w:color w:val="0000FF"/>
          <w:sz w:val="30"/>
          <w:szCs w:val="30"/>
        </w:rPr>
        <w:t xml:space="preserve"> </w:t>
      </w:r>
      <w:r w:rsidR="0035305C" w:rsidRPr="0035305C">
        <w:rPr>
          <w:rFonts w:ascii="Arial" w:hAnsi="Arial" w:cs="Arial"/>
          <w:b/>
          <w:bCs/>
          <w:color w:val="000000" w:themeColor="text1"/>
          <w:sz w:val="30"/>
          <w:szCs w:val="30"/>
        </w:rPr>
        <w:t>272-278 Faraday Street</w:t>
      </w:r>
      <w:r w:rsidR="00A95913" w:rsidRPr="00A95913">
        <w:rPr>
          <w:rFonts w:ascii="Arial" w:hAnsi="Arial" w:cs="Arial"/>
          <w:b/>
          <w:bCs/>
          <w:color w:val="000000" w:themeColor="text1"/>
          <w:sz w:val="30"/>
          <w:szCs w:val="30"/>
        </w:rPr>
        <w:t xml:space="preserve">, Carlton </w:t>
      </w:r>
      <w:r w:rsidR="005218DA" w:rsidRPr="00A95913">
        <w:rPr>
          <w:rFonts w:ascii="Arial" w:hAnsi="Arial" w:cs="Arial"/>
          <w:b/>
          <w:bCs/>
          <w:color w:val="000000" w:themeColor="text1"/>
          <w:sz w:val="30"/>
          <w:szCs w:val="30"/>
        </w:rPr>
        <w:t>(</w:t>
      </w:r>
      <w:r w:rsidR="00A95913" w:rsidRPr="00A95913">
        <w:rPr>
          <w:rFonts w:ascii="Arial" w:hAnsi="Arial" w:cs="Arial"/>
          <w:b/>
          <w:bCs/>
          <w:color w:val="000000" w:themeColor="text1"/>
          <w:sz w:val="30"/>
          <w:szCs w:val="30"/>
        </w:rPr>
        <w:t>November</w:t>
      </w:r>
      <w:r w:rsidR="00FE4A13">
        <w:rPr>
          <w:rFonts w:ascii="Arial" w:hAnsi="Arial" w:cs="Arial"/>
          <w:b/>
          <w:bCs/>
          <w:color w:val="000000" w:themeColor="text1"/>
          <w:sz w:val="30"/>
          <w:szCs w:val="30"/>
        </w:rPr>
        <w:t>,</w:t>
      </w:r>
      <w:r w:rsidR="00A95913" w:rsidRPr="00A95913">
        <w:rPr>
          <w:rFonts w:ascii="Arial" w:hAnsi="Arial" w:cs="Arial"/>
          <w:b/>
          <w:bCs/>
          <w:color w:val="000000" w:themeColor="text1"/>
          <w:sz w:val="30"/>
          <w:szCs w:val="30"/>
        </w:rPr>
        <w:t xml:space="preserve"> 2021</w:t>
      </w:r>
      <w:r w:rsidR="005218DA" w:rsidRPr="00A95913">
        <w:rPr>
          <w:rFonts w:ascii="Arial" w:hAnsi="Arial" w:cs="Arial"/>
          <w:b/>
          <w:bCs/>
          <w:color w:val="000000" w:themeColor="text1"/>
          <w:sz w:val="30"/>
          <w:szCs w:val="30"/>
        </w:rPr>
        <w:t>)</w:t>
      </w:r>
    </w:p>
    <w:p w14:paraId="7A4AB66F" w14:textId="77777777" w:rsidR="005C64DD" w:rsidRPr="00FA1D7F"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4"/>
        <w:gridCol w:w="2763"/>
        <w:gridCol w:w="1520"/>
        <w:gridCol w:w="3089"/>
      </w:tblGrid>
      <w:tr w:rsidR="005C64DD" w:rsidRPr="00FA1D7F" w14:paraId="5AD7E224" w14:textId="77777777" w:rsidTr="004532B1">
        <w:tc>
          <w:tcPr>
            <w:tcW w:w="1668" w:type="dxa"/>
            <w:tcBorders>
              <w:top w:val="single" w:sz="4" w:space="0" w:color="auto"/>
              <w:left w:val="single" w:sz="4" w:space="0" w:color="FFFFFF" w:themeColor="background1"/>
              <w:right w:val="single" w:sz="4" w:space="0" w:color="FFFFFF" w:themeColor="background1"/>
            </w:tcBorders>
          </w:tcPr>
          <w:p w14:paraId="2A303478" w14:textId="77777777" w:rsidR="005C64DD" w:rsidRPr="00FA1D7F" w:rsidRDefault="005C64DD" w:rsidP="004532B1">
            <w:pPr>
              <w:autoSpaceDE w:val="0"/>
              <w:autoSpaceDN w:val="0"/>
              <w:adjustRightInd w:val="0"/>
              <w:spacing w:before="60" w:after="60"/>
              <w:rPr>
                <w:rFonts w:ascii="Arial" w:hAnsi="Arial" w:cs="Arial"/>
                <w:b/>
                <w:bCs/>
                <w:sz w:val="20"/>
                <w:szCs w:val="20"/>
              </w:rPr>
            </w:pPr>
            <w:r>
              <w:rPr>
                <w:rFonts w:ascii="Arial" w:hAnsi="Arial" w:cs="Arial"/>
                <w:b/>
                <w:bCs/>
                <w:sz w:val="20"/>
                <w:szCs w:val="20"/>
              </w:rPr>
              <w:t>Heritage Place</w:t>
            </w:r>
            <w:r w:rsidRPr="00FA1D7F">
              <w:rPr>
                <w:rFonts w:ascii="Arial" w:hAnsi="Arial" w:cs="Arial"/>
                <w:b/>
                <w:bCs/>
                <w:sz w:val="20"/>
                <w:szCs w:val="20"/>
              </w:rPr>
              <w:t>:</w:t>
            </w:r>
          </w:p>
        </w:tc>
        <w:tc>
          <w:tcPr>
            <w:tcW w:w="2835" w:type="dxa"/>
            <w:tcBorders>
              <w:top w:val="single" w:sz="4" w:space="0" w:color="auto"/>
              <w:left w:val="single" w:sz="4" w:space="0" w:color="FFFFFF" w:themeColor="background1"/>
            </w:tcBorders>
          </w:tcPr>
          <w:p w14:paraId="1659B34B" w14:textId="2E7AAA85" w:rsidR="005C64DD" w:rsidRPr="00FA1D7F" w:rsidRDefault="00851349" w:rsidP="004532B1">
            <w:pPr>
              <w:autoSpaceDE w:val="0"/>
              <w:autoSpaceDN w:val="0"/>
              <w:adjustRightInd w:val="0"/>
              <w:spacing w:before="60" w:after="60"/>
              <w:rPr>
                <w:rFonts w:ascii="Arial" w:hAnsi="Arial" w:cs="Arial"/>
                <w:bCs/>
                <w:sz w:val="20"/>
                <w:szCs w:val="20"/>
              </w:rPr>
            </w:pPr>
            <w:r w:rsidRPr="00851349">
              <w:rPr>
                <w:rFonts w:ascii="Arial" w:hAnsi="Arial" w:cs="Arial"/>
                <w:color w:val="000000" w:themeColor="text1"/>
                <w:sz w:val="20"/>
                <w:szCs w:val="19"/>
              </w:rPr>
              <w:t>Royal Terrace</w:t>
            </w:r>
          </w:p>
        </w:tc>
        <w:tc>
          <w:tcPr>
            <w:tcW w:w="1559" w:type="dxa"/>
            <w:tcBorders>
              <w:top w:val="single" w:sz="4" w:space="0" w:color="auto"/>
              <w:right w:val="single" w:sz="4" w:space="0" w:color="FFFFFF" w:themeColor="background1"/>
            </w:tcBorders>
          </w:tcPr>
          <w:p w14:paraId="0A3FF39B" w14:textId="77777777" w:rsidR="005C64DD" w:rsidRPr="00FA1D7F" w:rsidRDefault="005C64DD" w:rsidP="004532B1">
            <w:pPr>
              <w:autoSpaceDE w:val="0"/>
              <w:autoSpaceDN w:val="0"/>
              <w:adjustRightInd w:val="0"/>
              <w:spacing w:before="60" w:after="60"/>
              <w:rPr>
                <w:rFonts w:ascii="Arial" w:hAnsi="Arial" w:cs="Arial"/>
                <w:b/>
                <w:bCs/>
                <w:sz w:val="20"/>
                <w:szCs w:val="20"/>
              </w:rPr>
            </w:pPr>
            <w:r w:rsidRPr="00FA1D7F">
              <w:rPr>
                <w:rFonts w:ascii="Arial" w:hAnsi="Arial" w:cs="Arial"/>
                <w:b/>
                <w:bCs/>
                <w:sz w:val="20"/>
                <w:szCs w:val="20"/>
              </w:rPr>
              <w:t>PS ref no:</w:t>
            </w:r>
          </w:p>
        </w:tc>
        <w:tc>
          <w:tcPr>
            <w:tcW w:w="3180" w:type="dxa"/>
            <w:tcBorders>
              <w:top w:val="single" w:sz="4" w:space="0" w:color="auto"/>
              <w:left w:val="single" w:sz="4" w:space="0" w:color="FFFFFF" w:themeColor="background1"/>
              <w:right w:val="single" w:sz="4" w:space="0" w:color="FFFFFF" w:themeColor="background1"/>
            </w:tcBorders>
          </w:tcPr>
          <w:p w14:paraId="52712CFE" w14:textId="57E37115" w:rsidR="005C64DD" w:rsidRPr="00FA1D7F" w:rsidRDefault="00851349" w:rsidP="004532B1">
            <w:pPr>
              <w:autoSpaceDE w:val="0"/>
              <w:autoSpaceDN w:val="0"/>
              <w:adjustRightInd w:val="0"/>
              <w:spacing w:before="60" w:after="60"/>
              <w:rPr>
                <w:rFonts w:ascii="Arial" w:hAnsi="Arial" w:cs="Arial"/>
                <w:bCs/>
                <w:sz w:val="20"/>
                <w:szCs w:val="20"/>
              </w:rPr>
            </w:pPr>
            <w:r w:rsidRPr="00851349">
              <w:rPr>
                <w:rFonts w:ascii="Arial" w:hAnsi="Arial" w:cs="Arial"/>
                <w:bCs/>
                <w:color w:val="000000" w:themeColor="text1"/>
                <w:sz w:val="20"/>
                <w:szCs w:val="20"/>
              </w:rPr>
              <w:t>HO56</w:t>
            </w:r>
          </w:p>
        </w:tc>
      </w:tr>
    </w:tbl>
    <w:p w14:paraId="728EF1A0" w14:textId="1C27C591" w:rsidR="00402E2B" w:rsidRPr="001F027E" w:rsidRDefault="00402E2B" w:rsidP="0032640D">
      <w:pPr>
        <w:autoSpaceDE w:val="0"/>
        <w:autoSpaceDN w:val="0"/>
        <w:adjustRightInd w:val="0"/>
        <w:spacing w:after="0" w:line="240" w:lineRule="auto"/>
        <w:rPr>
          <w:rFonts w:ascii="Arial" w:hAnsi="Arial" w:cs="Arial"/>
          <w:bCs/>
          <w:i/>
          <w:color w:val="FF0000"/>
          <w:sz w:val="20"/>
          <w:szCs w:val="18"/>
        </w:rPr>
      </w:pPr>
    </w:p>
    <w:p w14:paraId="70D88CF2" w14:textId="05B2156D" w:rsidR="001F027E" w:rsidRDefault="00851349" w:rsidP="001F027E">
      <w:pPr>
        <w:autoSpaceDE w:val="0"/>
        <w:autoSpaceDN w:val="0"/>
        <w:adjustRightInd w:val="0"/>
        <w:spacing w:after="0" w:line="240" w:lineRule="auto"/>
        <w:rPr>
          <w:rFonts w:ascii="Arial" w:hAnsi="Arial" w:cs="Arial"/>
          <w:b/>
          <w:bCs/>
          <w:sz w:val="20"/>
          <w:szCs w:val="23"/>
        </w:rPr>
      </w:pPr>
      <w:r>
        <w:rPr>
          <w:noProof/>
          <w:sz w:val="20"/>
          <w:lang w:eastAsia="en-AU"/>
        </w:rPr>
        <w:drawing>
          <wp:inline distT="0" distB="0" distL="0" distR="0" wp14:anchorId="05F53E2E" wp14:editId="43CA7ACF">
            <wp:extent cx="2777407" cy="1689292"/>
            <wp:effectExtent l="0" t="0" r="4445" b="6350"/>
            <wp:docPr id="5" name="image1.jpeg" descr="P166C1T1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806903" cy="1707232"/>
                    </a:xfrm>
                    <a:prstGeom prst="rect">
                      <a:avLst/>
                    </a:prstGeom>
                  </pic:spPr>
                </pic:pic>
              </a:graphicData>
            </a:graphic>
          </wp:inline>
        </w:drawing>
      </w:r>
      <w:r>
        <w:rPr>
          <w:noProof/>
          <w:sz w:val="20"/>
          <w:lang w:eastAsia="en-AU"/>
        </w:rPr>
        <w:drawing>
          <wp:inline distT="0" distB="0" distL="0" distR="0" wp14:anchorId="1BEC9BFD" wp14:editId="6F59DB9B">
            <wp:extent cx="2857734" cy="1833351"/>
            <wp:effectExtent l="0" t="0" r="0" b="0"/>
            <wp:docPr id="3" name="image2.jpeg" descr="P167C2T1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2886032" cy="1851506"/>
                    </a:xfrm>
                    <a:prstGeom prst="rect">
                      <a:avLst/>
                    </a:prstGeom>
                  </pic:spPr>
                </pic:pic>
              </a:graphicData>
            </a:graphic>
          </wp:inline>
        </w:drawing>
      </w:r>
      <w:bookmarkStart w:id="0" w:name="_GoBack"/>
      <w:bookmarkEnd w:id="0"/>
    </w:p>
    <w:p w14:paraId="397A5683" w14:textId="77777777" w:rsidR="00587BCD" w:rsidRPr="001F027E" w:rsidRDefault="00587BCD"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6B47E90C" w14:textId="77777777" w:rsidR="00851349" w:rsidRDefault="00851349" w:rsidP="00851349">
      <w:pPr>
        <w:pBdr>
          <w:bottom w:val="single" w:sz="6" w:space="1" w:color="auto"/>
        </w:pBdr>
        <w:autoSpaceDE w:val="0"/>
        <w:autoSpaceDN w:val="0"/>
        <w:adjustRightInd w:val="0"/>
        <w:spacing w:after="120" w:line="360" w:lineRule="auto"/>
        <w:rPr>
          <w:rFonts w:ascii="Arial" w:hAnsi="Arial" w:cs="Arial"/>
          <w:color w:val="000000" w:themeColor="text1"/>
          <w:sz w:val="20"/>
          <w:szCs w:val="19"/>
        </w:rPr>
      </w:pPr>
      <w:r w:rsidRPr="00851349">
        <w:rPr>
          <w:rFonts w:ascii="Arial" w:hAnsi="Arial" w:cs="Arial"/>
          <w:color w:val="000000" w:themeColor="text1"/>
          <w:sz w:val="20"/>
          <w:szCs w:val="19"/>
        </w:rPr>
        <w:t>Royal Terrace at 272-278 Faraday Street, Carlton, comprising a row of four, two-storey dwellings constructed in 1875, is significant.</w:t>
      </w:r>
    </w:p>
    <w:p w14:paraId="2A0DAAE6" w14:textId="7F549793"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032B8392" w14:textId="77777777" w:rsidR="00851349" w:rsidRDefault="00851349" w:rsidP="00851349">
      <w:pPr>
        <w:pBdr>
          <w:bottom w:val="single" w:sz="6" w:space="1" w:color="auto"/>
        </w:pBdr>
        <w:autoSpaceDE w:val="0"/>
        <w:autoSpaceDN w:val="0"/>
        <w:adjustRightInd w:val="0"/>
        <w:spacing w:after="120" w:line="360" w:lineRule="auto"/>
        <w:rPr>
          <w:rFonts w:ascii="Arial" w:hAnsi="Arial" w:cs="Arial"/>
          <w:color w:val="000000" w:themeColor="text1"/>
          <w:sz w:val="20"/>
          <w:szCs w:val="19"/>
        </w:rPr>
      </w:pPr>
      <w:r w:rsidRPr="00851349">
        <w:rPr>
          <w:rFonts w:ascii="Arial" w:hAnsi="Arial" w:cs="Arial"/>
          <w:color w:val="000000" w:themeColor="text1"/>
          <w:sz w:val="20"/>
          <w:szCs w:val="19"/>
        </w:rPr>
        <w:t>Royal Terrace at 272-278 Faraday Street, Carlton, is of local historical and aesthetic significance.</w:t>
      </w:r>
    </w:p>
    <w:p w14:paraId="40ABD4BE" w14:textId="3FD901EC"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6EB6A749" w14:textId="77777777" w:rsidR="00851349" w:rsidRPr="00851349" w:rsidRDefault="00851349" w:rsidP="00851349">
      <w:pPr>
        <w:pBdr>
          <w:bottom w:val="single" w:sz="6" w:space="1" w:color="auto"/>
        </w:pBdr>
        <w:spacing w:after="120" w:line="360" w:lineRule="auto"/>
        <w:rPr>
          <w:rFonts w:ascii="Arial" w:hAnsi="Arial" w:cs="Arial"/>
          <w:color w:val="000000" w:themeColor="text1"/>
          <w:sz w:val="20"/>
          <w:szCs w:val="19"/>
        </w:rPr>
      </w:pPr>
      <w:r w:rsidRPr="00851349">
        <w:rPr>
          <w:rFonts w:ascii="Arial" w:hAnsi="Arial" w:cs="Arial"/>
          <w:color w:val="000000" w:themeColor="text1"/>
          <w:sz w:val="20"/>
          <w:szCs w:val="19"/>
        </w:rPr>
        <w:t>The brick terrace row at 272-278 Faraday Street is of historical significance (Criterion A). The row was constructed in 1875 for owners Gledhill &amp; Co, estate agents, and represented a terrace row development on a somewhat grander scale. The naming of the row as Royal Terrace, and their description in 1876 as seven roomed brick houses emphasises this, as does their prominent form and parapets, and presentation to Faraday Street. Historically, their mid-1870s date also places them within the period of development which is still comparatively early in Carlton, and they remain as significant evidence of nineteenth century residential development in this western section of Faraday Street.</w:t>
      </w:r>
    </w:p>
    <w:p w14:paraId="6ED1CD12" w14:textId="77777777" w:rsidR="00851349" w:rsidRDefault="00851349" w:rsidP="00851349">
      <w:pPr>
        <w:pBdr>
          <w:bottom w:val="single" w:sz="6" w:space="1" w:color="auto"/>
        </w:pBdr>
        <w:spacing w:after="120" w:line="360" w:lineRule="auto"/>
        <w:rPr>
          <w:rFonts w:ascii="Arial" w:hAnsi="Arial" w:cs="Arial"/>
          <w:color w:val="000000" w:themeColor="text1"/>
          <w:sz w:val="20"/>
          <w:szCs w:val="19"/>
        </w:rPr>
      </w:pPr>
      <w:r w:rsidRPr="00851349">
        <w:rPr>
          <w:rFonts w:ascii="Arial" w:hAnsi="Arial" w:cs="Arial"/>
          <w:color w:val="000000" w:themeColor="text1"/>
          <w:sz w:val="20"/>
          <w:szCs w:val="19"/>
        </w:rPr>
        <w:t>The brick terrace row at 272-278 Faraday Street is also of aesthetic significance (Criterion E). While the works undertaken in 1976 diminished this significance to some extent, the buildings still demonstrably form a row of somewhat grander terraces. The uniform appearance, reinforced through the long-term single (University) ownership, is also of some note and enhances this aspect of significance. The early appearance of the group remains legible, and the former dwellings continue to evoke the character created when streetscapes of terrace rows proliferated through Melbourne’s inner north, and the terrace row became a distinctive vernacular building type.</w:t>
      </w:r>
    </w:p>
    <w:p w14:paraId="6FDB59FC" w14:textId="0C9B14C2" w:rsidR="001F027E" w:rsidRDefault="00410989" w:rsidP="00851349">
      <w:pPr>
        <w:pBdr>
          <w:bottom w:val="single" w:sz="6" w:space="1" w:color="auto"/>
        </w:pBdr>
        <w:rPr>
          <w:rFonts w:ascii="Arial" w:hAnsi="Arial" w:cs="Arial"/>
          <w:b/>
          <w:bCs/>
          <w:szCs w:val="23"/>
        </w:rPr>
      </w:pPr>
      <w:r>
        <w:rPr>
          <w:rFonts w:ascii="Arial" w:hAnsi="Arial" w:cs="Arial"/>
          <w:b/>
          <w:bCs/>
          <w:szCs w:val="23"/>
        </w:rPr>
        <w:t>Primary s</w:t>
      </w:r>
      <w:r w:rsidR="00AF6E10" w:rsidRPr="00AF6E10">
        <w:rPr>
          <w:rFonts w:ascii="Arial" w:hAnsi="Arial" w:cs="Arial"/>
          <w:b/>
          <w:bCs/>
          <w:szCs w:val="23"/>
        </w:rPr>
        <w:t>ource</w:t>
      </w:r>
    </w:p>
    <w:p w14:paraId="4C43B2DB" w14:textId="6ECBF533" w:rsidR="00565263" w:rsidRPr="00410989" w:rsidRDefault="00B90005" w:rsidP="001F027E">
      <w:pPr>
        <w:autoSpaceDE w:val="0"/>
        <w:autoSpaceDN w:val="0"/>
        <w:adjustRightInd w:val="0"/>
        <w:spacing w:after="0" w:line="240" w:lineRule="auto"/>
        <w:rPr>
          <w:rFonts w:ascii="Arial" w:hAnsi="Arial" w:cs="Arial"/>
          <w:bCs/>
          <w:i/>
          <w:color w:val="000000" w:themeColor="text1"/>
          <w:sz w:val="20"/>
          <w:szCs w:val="18"/>
        </w:rPr>
      </w:pPr>
      <w:r w:rsidRPr="00B90005">
        <w:rPr>
          <w:rFonts w:ascii="Arial" w:hAnsi="Arial" w:cs="Arial"/>
          <w:bCs/>
          <w:i/>
          <w:color w:val="000000" w:themeColor="text1"/>
          <w:sz w:val="20"/>
          <w:szCs w:val="18"/>
        </w:rPr>
        <w:t>Carlton</w:t>
      </w:r>
      <w:r w:rsidR="00FE4A13">
        <w:rPr>
          <w:rFonts w:ascii="Arial" w:hAnsi="Arial" w:cs="Arial"/>
          <w:bCs/>
          <w:i/>
          <w:color w:val="000000" w:themeColor="text1"/>
          <w:sz w:val="20"/>
          <w:szCs w:val="18"/>
        </w:rPr>
        <w:t xml:space="preserve"> Heritage Review</w:t>
      </w:r>
      <w:r w:rsidR="00324E1B">
        <w:rPr>
          <w:rFonts w:ascii="Arial" w:hAnsi="Arial" w:cs="Arial"/>
          <w:bCs/>
          <w:i/>
          <w:color w:val="000000" w:themeColor="text1"/>
          <w:sz w:val="20"/>
          <w:szCs w:val="18"/>
        </w:rPr>
        <w:t xml:space="preserve"> (</w:t>
      </w:r>
      <w:r w:rsidR="00410989">
        <w:rPr>
          <w:rFonts w:ascii="Arial" w:hAnsi="Arial" w:cs="Arial"/>
          <w:bCs/>
          <w:i/>
          <w:color w:val="000000" w:themeColor="text1"/>
          <w:sz w:val="20"/>
          <w:szCs w:val="18"/>
        </w:rPr>
        <w:t xml:space="preserve">Lovell Chen, </w:t>
      </w:r>
      <w:r w:rsidR="00324E1B">
        <w:rPr>
          <w:rFonts w:ascii="Arial" w:hAnsi="Arial" w:cs="Arial"/>
          <w:bCs/>
          <w:i/>
          <w:color w:val="000000" w:themeColor="text1"/>
          <w:sz w:val="20"/>
          <w:szCs w:val="18"/>
        </w:rPr>
        <w:t>2021)</w:t>
      </w:r>
    </w:p>
    <w:sectPr w:rsidR="00565263" w:rsidRPr="00410989" w:rsidSect="00410989">
      <w:headerReference w:type="default" r:id="rId15"/>
      <w:footerReference w:type="even" r:id="rId16"/>
      <w:footerReference w:type="default" r:id="rId17"/>
      <w:footerReference w:type="first" r:id="rId18"/>
      <w:pgSz w:w="11906" w:h="16838"/>
      <w:pgMar w:top="1560"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74A09047"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the </w:t>
    </w:r>
    <w:r w:rsidR="00B90005" w:rsidRPr="00B90005">
      <w:rPr>
        <w:rFonts w:ascii="Times" w:hAnsi="Times" w:cs="Times"/>
        <w:color w:val="000000" w:themeColor="text1"/>
        <w:sz w:val="18"/>
      </w:rPr>
      <w:t>Melbourne</w:t>
    </w:r>
    <w:r w:rsidR="003E0F32" w:rsidRPr="00B90005">
      <w:rPr>
        <w:rFonts w:ascii="Times" w:hAnsi="Times" w:cs="Times"/>
        <w:color w:val="000000" w:themeColor="text1"/>
        <w:sz w:val="18"/>
      </w:rPr>
      <w:t xml:space="preserve"> Planning </w:t>
    </w:r>
    <w:r w:rsidR="003E0F32" w:rsidRPr="00057A67">
      <w:rPr>
        <w:rFonts w:ascii="Times" w:hAnsi="Times" w:cs="Times"/>
        <w:sz w:val="18"/>
      </w:rPr>
      <w:t xml:space="preserve">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05BFBF36" w:rsidR="003E0F32" w:rsidRPr="00057A67" w:rsidRDefault="00884E93" w:rsidP="00057A67">
    <w:pPr>
      <w:spacing w:after="0" w:line="240" w:lineRule="auto"/>
      <w:jc w:val="center"/>
      <w:rPr>
        <w:rFonts w:ascii="Times" w:eastAsia="Times New Roman" w:hAnsi="Times" w:cs="Times New Roman"/>
        <w:sz w:val="24"/>
        <w:szCs w:val="20"/>
        <w:lang w:eastAsia="en-AU"/>
      </w:rPr>
    </w:pPr>
    <w:r>
      <w:rPr>
        <w:rFonts w:ascii="Times" w:eastAsia="Times New Roman" w:hAnsi="Times" w:cs="Times New Roman"/>
        <w:smallCaps/>
        <w:sz w:val="18"/>
        <w:szCs w:val="20"/>
        <w:lang w:eastAsia="en-AU"/>
      </w:rPr>
      <w:t>Melbourne</w:t>
    </w:r>
    <w:r w:rsidR="00057A67" w:rsidRPr="00057A67">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33250"/>
    <w:rsid w:val="00057A67"/>
    <w:rsid w:val="001F027E"/>
    <w:rsid w:val="00324E1B"/>
    <w:rsid w:val="0032640D"/>
    <w:rsid w:val="0035305C"/>
    <w:rsid w:val="003E0F32"/>
    <w:rsid w:val="00402068"/>
    <w:rsid w:val="00402E2B"/>
    <w:rsid w:val="00410989"/>
    <w:rsid w:val="004532B1"/>
    <w:rsid w:val="00476CBD"/>
    <w:rsid w:val="004819A5"/>
    <w:rsid w:val="005218DA"/>
    <w:rsid w:val="00565263"/>
    <w:rsid w:val="00587BCD"/>
    <w:rsid w:val="005C64DD"/>
    <w:rsid w:val="006020D9"/>
    <w:rsid w:val="00737B32"/>
    <w:rsid w:val="007E2283"/>
    <w:rsid w:val="007F63C5"/>
    <w:rsid w:val="008249A2"/>
    <w:rsid w:val="00851349"/>
    <w:rsid w:val="00880527"/>
    <w:rsid w:val="00884E93"/>
    <w:rsid w:val="00925109"/>
    <w:rsid w:val="00A30304"/>
    <w:rsid w:val="00A95913"/>
    <w:rsid w:val="00AA67C7"/>
    <w:rsid w:val="00AE64D0"/>
    <w:rsid w:val="00AF6E10"/>
    <w:rsid w:val="00B90005"/>
    <w:rsid w:val="00BD35EF"/>
    <w:rsid w:val="00C151CA"/>
    <w:rsid w:val="00C24959"/>
    <w:rsid w:val="00C64700"/>
    <w:rsid w:val="00E44A50"/>
    <w:rsid w:val="00E860CC"/>
    <w:rsid w:val="00FC4755"/>
    <w:rsid w:val="00FE4A1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161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DOCID358-365562687-257</_dlc_DocId>
    <_dlc_DocIdUrl xmlns="a5f32de4-e402-4188-b034-e71ca7d22e54">
      <Url>https://delwpvicgovau.sharepoint.com/sites/ecm_358/_layouts/15/DocIdRedir.aspx?ID=DOCID358-365562687-257</Url>
      <Description>DOCID358-365562687-257</Description>
    </_dlc_DocIdUrl>
    <ProjName xmlns="9fd47c19-1c4a-4d7d-b342-c10cef269344" xsi:nil="true"/>
    <b9b43b809ea4445880dbf70bb9849525 xmlns="9fd47c19-1c4a-4d7d-b342-c10cef269344">
      <Terms xmlns="http://schemas.microsoft.com/office/infopath/2007/PartnerControls"/>
    </b9b43b809ea4445880dbf70bb9849525>
    <Project_Phase xmlns="9fd47c19-1c4a-4d7d-b342-c10cef269344" xsi:nil="true"/>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Reporting - Project / Program Evaluation</TermName>
          <TermId xmlns="http://schemas.microsoft.com/office/infopath/2007/PartnerControls">a5a6bee4-f827-49d9-a73e-dea4bb37a6ce</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0.7</DLCPolicyLabelValue>
  </documentManagement>
</p:properties>
</file>

<file path=customXml/item3.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97aeec6-0273-40f2-ab3e-beee73212332" ContentTypeId="0x0101009298E819CE1EBB4F8D2096B3E0F0C2911D" PreviousValue="false"/>
</file>

<file path=customXml/itemProps1.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573BD-C988-4515-8D31-0F600DFEE5C7}">
  <ds:schemaRefs>
    <ds:schemaRef ds:uri="http://purl.org/dc/elements/1.1/"/>
    <ds:schemaRef ds:uri="http://schemas.microsoft.com/office/2006/metadata/properties"/>
    <ds:schemaRef ds:uri="05aa45cf-ed89-4733-97a8-db4ce5c51511"/>
    <ds:schemaRef ds:uri="http://schemas.microsoft.com/sharepoint/v3"/>
    <ds:schemaRef ds:uri="9fd47c19-1c4a-4d7d-b342-c10cef269344"/>
    <ds:schemaRef ds:uri="http://purl.org/dc/terms/"/>
    <ds:schemaRef ds:uri="http://schemas.microsoft.com/office/2006/documentManagement/types"/>
    <ds:schemaRef ds:uri="http://purl.org/dc/dcmitype/"/>
    <ds:schemaRef ds:uri="http://schemas.microsoft.com/office/infopath/2007/PartnerControls"/>
    <ds:schemaRef ds:uri="53cc8871-9683-4ba7-be3f-499d40b7b90e"/>
    <ds:schemaRef ds:uri="http://schemas.openxmlformats.org/package/2006/metadata/core-properties"/>
    <ds:schemaRef ds:uri="c42f9c80-6326-4d3e-8624-f1221488f056"/>
    <ds:schemaRef ds:uri="a5f32de4-e402-4188-b034-e71ca7d22e54"/>
    <ds:schemaRef ds:uri="http://www.w3.org/XML/1998/namespace"/>
  </ds:schemaRefs>
</ds:datastoreItem>
</file>

<file path=customXml/itemProps3.xml><?xml version="1.0" encoding="utf-8"?>
<ds:datastoreItem xmlns:ds="http://schemas.openxmlformats.org/officeDocument/2006/customXml" ds:itemID="{105C8AE3-1895-4334-BA93-E7B569EFE3F5}">
  <ds:schemaRefs>
    <ds:schemaRef ds:uri="office.server.policy"/>
  </ds:schemaRefs>
</ds:datastoreItem>
</file>

<file path=customXml/itemProps4.xml><?xml version="1.0" encoding="utf-8"?>
<ds:datastoreItem xmlns:ds="http://schemas.openxmlformats.org/officeDocument/2006/customXml" ds:itemID="{AE4D719F-D86B-4FBB-A328-ACE6EDCEB387}">
  <ds:schemaRefs>
    <ds:schemaRef ds:uri="http://schemas.microsoft.com/sharepoint/events"/>
  </ds:schemaRefs>
</ds:datastoreItem>
</file>

<file path=customXml/itemProps5.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6.xml><?xml version="1.0" encoding="utf-8"?>
<ds:datastoreItem xmlns:ds="http://schemas.openxmlformats.org/officeDocument/2006/customXml" ds:itemID="{7C646A83-57E4-430A-98C8-D8D8EFB931D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Molly Wilson</cp:lastModifiedBy>
  <cp:revision>6</cp:revision>
  <dcterms:created xsi:type="dcterms:W3CDTF">2022-02-16T03:29:00Z</dcterms:created>
  <dcterms:modified xsi:type="dcterms:W3CDTF">2022-02-21T00:13:00Z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0x0101009298E819CE1EBB4F8D2096B3E0F0C2911D00654FD12765CDBC4793ADEB2546C63C7B</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e925b789-1c45-487d-b809-f4ae345f43f7</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y fmtid="{D5CDD505-2E9C-101B-9397-08002B2CF9AE}" pid="33" name="eDOCS AutoSave">
    <vt:lpwstr/>
  </property>
</Properties>
</file>