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F6" w:rsidRDefault="004B76F6" w:rsidP="004B76F6">
      <w:pPr>
        <w:pStyle w:val="Heading1"/>
        <w:rPr>
          <w:rFonts w:hint="eastAsia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4B76F6">
        <w:t>Statement of Significance: North Melbourne Primary School, 200-214 Errol Street, North Melbourne (July 2022)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4656"/>
      </w:tblGrid>
      <w:tr w:rsidR="004B76F6" w:rsidTr="005F5FFA">
        <w:trPr>
          <w:trHeight w:val="2968"/>
        </w:trPr>
        <w:tc>
          <w:tcPr>
            <w:tcW w:w="4630" w:type="dxa"/>
            <w:tcBorders>
              <w:left w:val="nil"/>
            </w:tcBorders>
          </w:tcPr>
          <w:p w:rsidR="004B76F6" w:rsidRDefault="004B76F6" w:rsidP="005F5FFA">
            <w:pPr>
              <w:pStyle w:val="TableParagraph"/>
              <w:spacing w:before="119"/>
              <w:ind w:left="122" w:right="766"/>
              <w:rPr>
                <w:sz w:val="20"/>
              </w:rPr>
            </w:pPr>
            <w:r>
              <w:rPr>
                <w:b/>
                <w:sz w:val="20"/>
              </w:rPr>
              <w:t>Heritage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Place: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4B76F6" w:rsidRDefault="004B76F6" w:rsidP="005F5FFA">
            <w:pPr>
              <w:pStyle w:val="TableParagraph"/>
              <w:spacing w:before="6"/>
              <w:rPr>
                <w:b/>
                <w:sz w:val="10"/>
              </w:rPr>
            </w:pPr>
          </w:p>
          <w:p w:rsidR="004B76F6" w:rsidRDefault="004B76F6" w:rsidP="005F5FFA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61C60835" wp14:editId="0535D471">
                  <wp:extent cx="2106200" cy="1367027"/>
                  <wp:effectExtent l="0" t="0" r="8890" b="5080"/>
                  <wp:docPr id="1" name="image1.jpeg" descr="photo of North Melbourne primary School  " title="Photo of North Melbourn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00" cy="136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right w:val="nil"/>
            </w:tcBorders>
          </w:tcPr>
          <w:p w:rsidR="004B76F6" w:rsidRDefault="004B76F6" w:rsidP="005F5FFA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HO295</w:t>
            </w:r>
          </w:p>
          <w:p w:rsidR="004B76F6" w:rsidRDefault="004B76F6" w:rsidP="005F5FF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B76F6" w:rsidRDefault="004B76F6" w:rsidP="005F5FFA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7D2397D6" wp14:editId="5984F410">
                  <wp:extent cx="2788287" cy="1359788"/>
                  <wp:effectExtent l="0" t="0" r="0" b="0"/>
                  <wp:docPr id="3" name="image2.jpeg" descr="Map showing site bounded by Flemington Road Harcourt Street Murphy Street and Courtney Street " title="Location ma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87" cy="135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6F6" w:rsidRDefault="004B76F6" w:rsidP="005F5FFA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4B76F6" w:rsidRPr="004B76F6" w:rsidRDefault="004B76F6" w:rsidP="004B76F6">
      <w:pPr>
        <w:rPr>
          <w:lang w:val="en-US"/>
        </w:rPr>
      </w:pPr>
    </w:p>
    <w:p w:rsidR="00BE6801" w:rsidRPr="00AF02E0" w:rsidRDefault="004B76F6" w:rsidP="00AF02E0">
      <w:pPr>
        <w:pStyle w:val="Heading2"/>
        <w:rPr>
          <w:rFonts w:hint="eastAsia"/>
        </w:rPr>
      </w:pPr>
      <w:bookmarkStart w:id="6" w:name="_Toc403992346"/>
      <w:bookmarkStart w:id="7" w:name="_Toc403992581"/>
      <w:bookmarkStart w:id="8" w:name="_Toc419982220"/>
      <w:bookmarkStart w:id="9" w:name="_Toc419982306"/>
      <w:bookmarkEnd w:id="1"/>
      <w:bookmarkEnd w:id="2"/>
      <w:bookmarkEnd w:id="3"/>
      <w:bookmarkEnd w:id="4"/>
      <w:bookmarkEnd w:id="5"/>
      <w:r>
        <w:t>What</w:t>
      </w:r>
      <w:r w:rsidRPr="004B76F6">
        <w:t xml:space="preserve"> </w:t>
      </w:r>
      <w:r>
        <w:t>is</w:t>
      </w:r>
      <w:r w:rsidRPr="004B76F6">
        <w:t xml:space="preserve"> </w:t>
      </w:r>
      <w:r>
        <w:t>significant?</w:t>
      </w:r>
      <w:bookmarkEnd w:id="6"/>
      <w:bookmarkEnd w:id="7"/>
      <w:bookmarkEnd w:id="8"/>
      <w:bookmarkEnd w:id="9"/>
    </w:p>
    <w:p w:rsidR="00CA3B8D" w:rsidRDefault="004B76F6" w:rsidP="00CA3B8D">
      <w:r w:rsidRPr="004B76F6">
        <w:t xml:space="preserve">North Melbourne Primary School, 200-214 Errol Street, North Melbourne, constructed in 1874. </w:t>
      </w:r>
    </w:p>
    <w:p w:rsidR="004B76F6" w:rsidRPr="004B76F6" w:rsidRDefault="004B76F6" w:rsidP="00CA3B8D">
      <w:r w:rsidRPr="004B76F6">
        <w:t>Elements that contribute to the significance of the place include (but are not limited to):</w:t>
      </w:r>
    </w:p>
    <w:p w:rsidR="004B76F6" w:rsidRPr="004B76F6" w:rsidRDefault="004B76F6" w:rsidP="004B76F6">
      <w:pPr>
        <w:pStyle w:val="ListBullet"/>
      </w:pPr>
      <w:r w:rsidRPr="004B76F6">
        <w:t>1874 school building</w:t>
      </w:r>
    </w:p>
    <w:p w:rsidR="004B76F6" w:rsidRPr="004B76F6" w:rsidRDefault="004B76F6" w:rsidP="004B76F6">
      <w:pPr>
        <w:pStyle w:val="ListBullet"/>
      </w:pPr>
      <w:r w:rsidRPr="004B76F6">
        <w:t>World War I memorial drinking fountain (1919).</w:t>
      </w:r>
    </w:p>
    <w:p w:rsidR="004B76F6" w:rsidRPr="004B76F6" w:rsidRDefault="004B76F6" w:rsidP="00CA3B8D">
      <w:r w:rsidRPr="004B76F6">
        <w:t>Late twentieth century elements and buildings, including the Flex, Gymnasium, Biz-E-Kidz and Administration buildings, are not significant.</w:t>
      </w:r>
    </w:p>
    <w:p w:rsidR="004B76F6" w:rsidRDefault="004B76F6" w:rsidP="00CA3B8D">
      <w:pPr>
        <w:pStyle w:val="Heading2"/>
        <w:rPr>
          <w:rFonts w:hint="eastAsia"/>
        </w:rPr>
      </w:pPr>
      <w:bookmarkStart w:id="10" w:name="_Toc403992347"/>
      <w:bookmarkStart w:id="11" w:name="_Toc403992582"/>
      <w:bookmarkStart w:id="12" w:name="_Toc419966635"/>
      <w:bookmarkStart w:id="13" w:name="_Toc419982221"/>
      <w:bookmarkStart w:id="14" w:name="_Toc419982307"/>
      <w:r>
        <w:t>How</w:t>
      </w:r>
      <w:r w:rsidRPr="004B76F6">
        <w:t xml:space="preserve"> </w:t>
      </w:r>
      <w:r>
        <w:t>is</w:t>
      </w:r>
      <w:r w:rsidRPr="004B76F6">
        <w:t xml:space="preserve"> </w:t>
      </w:r>
      <w:r>
        <w:t>it</w:t>
      </w:r>
      <w:r w:rsidRPr="004B76F6">
        <w:t xml:space="preserve"> </w:t>
      </w:r>
      <w:r>
        <w:t>significant?</w:t>
      </w:r>
    </w:p>
    <w:bookmarkEnd w:id="10"/>
    <w:bookmarkEnd w:id="11"/>
    <w:bookmarkEnd w:id="12"/>
    <w:bookmarkEnd w:id="13"/>
    <w:bookmarkEnd w:id="14"/>
    <w:p w:rsidR="00CA3B8D" w:rsidRPr="00CA3B8D" w:rsidRDefault="00CA3B8D" w:rsidP="00CA3B8D">
      <w:r w:rsidRPr="00CA3B8D">
        <w:t>North Melbourne Primary School is of local historical, representative, and social significance to the City of Melbourne.</w:t>
      </w:r>
    </w:p>
    <w:p w:rsidR="00CA3B8D" w:rsidRDefault="00CA3B8D" w:rsidP="00CA3B8D">
      <w:pPr>
        <w:pStyle w:val="Heading2"/>
        <w:rPr>
          <w:rFonts w:hint="eastAsia"/>
        </w:rPr>
      </w:pPr>
      <w:bookmarkStart w:id="15" w:name="_Toc403992348"/>
      <w:bookmarkStart w:id="16" w:name="_Toc403992583"/>
      <w:r>
        <w:t>Why</w:t>
      </w:r>
      <w:r w:rsidRPr="00CA3B8D">
        <w:t xml:space="preserve"> </w:t>
      </w:r>
      <w:r>
        <w:t>is</w:t>
      </w:r>
      <w:r w:rsidRPr="00CA3B8D">
        <w:t xml:space="preserve"> </w:t>
      </w:r>
      <w:r>
        <w:t>it</w:t>
      </w:r>
      <w:r w:rsidRPr="00CA3B8D">
        <w:t xml:space="preserve"> </w:t>
      </w:r>
      <w:r>
        <w:t>significant?</w:t>
      </w:r>
    </w:p>
    <w:bookmarkEnd w:id="15"/>
    <w:bookmarkEnd w:id="16"/>
    <w:p w:rsidR="00CA3B8D" w:rsidRDefault="00CA3B8D" w:rsidP="00CA3B8D">
      <w:r>
        <w:t>North Melbourne Primary School is of local historical significance.</w:t>
      </w:r>
      <w:r w:rsidRPr="00CA3B8D">
        <w:t xml:space="preserve"> </w:t>
      </w:r>
      <w:r>
        <w:t>It was the first State school established in the</w:t>
      </w:r>
      <w:r w:rsidRPr="00CA3B8D">
        <w:t xml:space="preserve"> </w:t>
      </w:r>
      <w:r>
        <w:t xml:space="preserve">suburb following the passing of the Victorian </w:t>
      </w:r>
      <w:r w:rsidRPr="00CA3B8D">
        <w:t xml:space="preserve">Education Act </w:t>
      </w:r>
      <w:r>
        <w:t>in 1872, which made education free and compulsory for</w:t>
      </w:r>
      <w:r w:rsidRPr="00CA3B8D">
        <w:t xml:space="preserve"> </w:t>
      </w:r>
      <w:r>
        <w:t>primary school-aged children.</w:t>
      </w:r>
      <w:r w:rsidRPr="00CA3B8D">
        <w:t xml:space="preserve"> </w:t>
      </w:r>
      <w:r>
        <w:t>The school was constructed during a period of intense building activity of new school</w:t>
      </w:r>
      <w:r w:rsidRPr="00CA3B8D">
        <w:t xml:space="preserve"> </w:t>
      </w:r>
      <w:r>
        <w:t>buildings across Victoria, overseen by the Public Works Department and the Education Department’s architect Henry</w:t>
      </w:r>
      <w:r w:rsidRPr="00CA3B8D">
        <w:t xml:space="preserve"> </w:t>
      </w:r>
      <w:r>
        <w:t>Bastow.</w:t>
      </w:r>
      <w:r w:rsidRPr="00CA3B8D">
        <w:t xml:space="preserve"> </w:t>
      </w:r>
      <w:r>
        <w:t>Such was the density of population in North Melbourne that the school was built to accommodate 1,000</w:t>
      </w:r>
      <w:r w:rsidRPr="00CA3B8D">
        <w:t xml:space="preserve"> </w:t>
      </w:r>
      <w:r>
        <w:t>pupils, indicating a substantial need for free education in the suburb.</w:t>
      </w:r>
      <w:r w:rsidRPr="00CA3B8D">
        <w:t xml:space="preserve"> </w:t>
      </w:r>
      <w:r>
        <w:t>The North Melbourne Primary School is</w:t>
      </w:r>
      <w:r w:rsidRPr="00CA3B8D">
        <w:t xml:space="preserve"> </w:t>
      </w:r>
      <w:r>
        <w:t>important for having provided public education to the children of the suburb for 146 years, and is the oldest school in</w:t>
      </w:r>
      <w:r w:rsidRPr="00CA3B8D">
        <w:t xml:space="preserve"> </w:t>
      </w:r>
      <w:r>
        <w:t>the suburb.</w:t>
      </w:r>
      <w:r w:rsidRPr="00CA3B8D">
        <w:t xml:space="preserve"> </w:t>
      </w:r>
      <w:r>
        <w:t>It is believed to be the longest operating State school in the municipality, with other schools constructed</w:t>
      </w:r>
      <w:r w:rsidRPr="00CA3B8D">
        <w:t xml:space="preserve"> </w:t>
      </w:r>
      <w:r>
        <w:t>in the</w:t>
      </w:r>
      <w:r w:rsidRPr="00CA3B8D">
        <w:t xml:space="preserve"> </w:t>
      </w:r>
      <w:r>
        <w:t>1870s</w:t>
      </w:r>
      <w:r w:rsidRPr="00CA3B8D">
        <w:t xml:space="preserve"> </w:t>
      </w:r>
      <w:r>
        <w:t>and</w:t>
      </w:r>
      <w:r w:rsidRPr="00CA3B8D">
        <w:t xml:space="preserve"> </w:t>
      </w:r>
      <w:r>
        <w:t>1880s</w:t>
      </w:r>
      <w:r w:rsidRPr="00CA3B8D">
        <w:t xml:space="preserve"> </w:t>
      </w:r>
      <w:r>
        <w:t>having</w:t>
      </w:r>
      <w:r w:rsidRPr="00CA3B8D">
        <w:t xml:space="preserve"> </w:t>
      </w:r>
      <w:r>
        <w:t>since</w:t>
      </w:r>
      <w:r w:rsidRPr="00CA3B8D">
        <w:t xml:space="preserve"> </w:t>
      </w:r>
      <w:r>
        <w:t>closed.</w:t>
      </w:r>
      <w:r w:rsidRPr="00CA3B8D">
        <w:t xml:space="preserve"> </w:t>
      </w:r>
      <w:r>
        <w:t>(Criterion</w:t>
      </w:r>
      <w:r w:rsidRPr="00CA3B8D">
        <w:t xml:space="preserve"> </w:t>
      </w:r>
      <w:r>
        <w:t>A)</w:t>
      </w:r>
    </w:p>
    <w:p w:rsidR="00CA3B8D" w:rsidRDefault="00CA3B8D" w:rsidP="00CA3B8D">
      <w:r>
        <w:lastRenderedPageBreak/>
        <w:t>North Melbourne Primary School is also of representative value as a substantially intact example of architects</w:t>
      </w:r>
      <w:r w:rsidRPr="00CA3B8D">
        <w:t xml:space="preserve"> </w:t>
      </w:r>
      <w:r>
        <w:t>Wharton and Vickers’ prize-winning design of a large, single-storey school.</w:t>
      </w:r>
      <w:r w:rsidRPr="00CA3B8D">
        <w:t xml:space="preserve"> </w:t>
      </w:r>
      <w:r>
        <w:t>This school design was adapted in at</w:t>
      </w:r>
      <w:r w:rsidRPr="00CA3B8D">
        <w:t xml:space="preserve"> </w:t>
      </w:r>
      <w:r>
        <w:t>least five instances across Victoria, and the North Melbourne Primary School was the earliest of these schools to be</w:t>
      </w:r>
      <w:r w:rsidRPr="00CA3B8D">
        <w:t xml:space="preserve"> </w:t>
      </w:r>
      <w:r>
        <w:t>completed.</w:t>
      </w:r>
      <w:r w:rsidRPr="00CA3B8D">
        <w:t xml:space="preserve"> </w:t>
      </w:r>
      <w:r>
        <w:t>Although it has undergone some modifications, most notably in the 1910s, the 1874 building is extant,</w:t>
      </w:r>
      <w:r w:rsidRPr="00CA3B8D">
        <w:t xml:space="preserve"> </w:t>
      </w:r>
      <w:r>
        <w:t>and its</w:t>
      </w:r>
      <w:r w:rsidRPr="00CA3B8D">
        <w:t xml:space="preserve"> </w:t>
      </w:r>
      <w:r>
        <w:t>design</w:t>
      </w:r>
      <w:r w:rsidRPr="00CA3B8D">
        <w:t xml:space="preserve"> </w:t>
      </w:r>
      <w:r>
        <w:t>is</w:t>
      </w:r>
      <w:r w:rsidRPr="00CA3B8D">
        <w:t xml:space="preserve"> </w:t>
      </w:r>
      <w:r>
        <w:t>legible.</w:t>
      </w:r>
      <w:r w:rsidRPr="00CA3B8D">
        <w:t xml:space="preserve"> </w:t>
      </w:r>
      <w:r>
        <w:t>(Criterion</w:t>
      </w:r>
      <w:r w:rsidRPr="00CA3B8D">
        <w:t xml:space="preserve"> </w:t>
      </w:r>
      <w:r>
        <w:t>D)</w:t>
      </w:r>
    </w:p>
    <w:p w:rsidR="00CA3B8D" w:rsidRDefault="00CA3B8D" w:rsidP="00CA3B8D">
      <w:r>
        <w:t>North Melbourne Primary school is of social significance for nearly 150 years of educating North Melbourne children,</w:t>
      </w:r>
      <w:r w:rsidRPr="00CA3B8D">
        <w:t xml:space="preserve"> </w:t>
      </w:r>
      <w:r>
        <w:t>with a particular association for Traditional Owners for educating many Aboriginal children in the twentieth century</w:t>
      </w:r>
      <w:r w:rsidRPr="00CA3B8D">
        <w:t xml:space="preserve"> </w:t>
      </w:r>
      <w:r>
        <w:t>(Criterion G).</w:t>
      </w:r>
    </w:p>
    <w:p w:rsidR="00CA3B8D" w:rsidRDefault="00CA3B8D" w:rsidP="00CA3B8D">
      <w:pPr>
        <w:pStyle w:val="Heading2"/>
        <w:rPr>
          <w:rFonts w:hint="eastAsia"/>
        </w:rPr>
      </w:pPr>
      <w:r>
        <w:t>Primary</w:t>
      </w:r>
      <w:r w:rsidRPr="00CA3B8D">
        <w:t xml:space="preserve"> </w:t>
      </w:r>
      <w:r>
        <w:t>source</w:t>
      </w:r>
    </w:p>
    <w:p w:rsidR="00CA3B8D" w:rsidRDefault="00CA3B8D" w:rsidP="00CA3B8D">
      <w:r>
        <w:t>North</w:t>
      </w:r>
      <w:r w:rsidRPr="00CA3B8D">
        <w:t xml:space="preserve"> </w:t>
      </w:r>
      <w:r>
        <w:t>Melbourne</w:t>
      </w:r>
      <w:r w:rsidRPr="00CA3B8D">
        <w:t xml:space="preserve"> </w:t>
      </w:r>
      <w:r>
        <w:t>Heritage</w:t>
      </w:r>
      <w:r w:rsidRPr="00CA3B8D">
        <w:t xml:space="preserve"> </w:t>
      </w:r>
      <w:r>
        <w:t>Review,</w:t>
      </w:r>
      <w:r w:rsidRPr="00CA3B8D">
        <w:t xml:space="preserve"> </w:t>
      </w:r>
      <w:r>
        <w:t>Lovell</w:t>
      </w:r>
      <w:r w:rsidRPr="00CA3B8D">
        <w:t xml:space="preserve"> </w:t>
      </w:r>
      <w:r>
        <w:t>Chen</w:t>
      </w:r>
      <w:r w:rsidRPr="00CA3B8D">
        <w:t xml:space="preserve"> </w:t>
      </w:r>
      <w:r>
        <w:t>and</w:t>
      </w:r>
      <w:r w:rsidRPr="00CA3B8D">
        <w:t xml:space="preserve"> </w:t>
      </w:r>
      <w:r>
        <w:t>Extent</w:t>
      </w:r>
      <w:r w:rsidRPr="00CA3B8D">
        <w:t xml:space="preserve"> </w:t>
      </w:r>
      <w:r>
        <w:t>Heritage,</w:t>
      </w:r>
      <w:r w:rsidRPr="00CA3B8D">
        <w:t xml:space="preserve"> </w:t>
      </w:r>
      <w:r>
        <w:t>2022</w:t>
      </w:r>
    </w:p>
    <w:p w:rsidR="00CA3B8D" w:rsidRDefault="00CA3B8D" w:rsidP="00CA3B8D">
      <w:r w:rsidRPr="00CA3B8D">
        <w:t>This document is an incorporated document in the Melbourne Planning Scheme pursuant to section 6(2)(j) of the</w:t>
      </w:r>
      <w:r>
        <w:t xml:space="preserve"> Planning and</w:t>
      </w:r>
      <w:r w:rsidRPr="00CA3B8D">
        <w:t xml:space="preserve"> </w:t>
      </w:r>
      <w:r>
        <w:t>Environment</w:t>
      </w:r>
      <w:r w:rsidRPr="00CA3B8D">
        <w:t xml:space="preserve"> </w:t>
      </w:r>
      <w:r>
        <w:t>Act 1987</w:t>
      </w:r>
    </w:p>
    <w:sectPr w:rsidR="00CA3B8D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6" w:rsidRDefault="004B76F6" w:rsidP="00BC719D">
      <w:pPr>
        <w:spacing w:after="0"/>
      </w:pPr>
      <w:r>
        <w:separator/>
      </w:r>
    </w:p>
  </w:endnote>
  <w:endnote w:type="continuationSeparator" w:id="0">
    <w:p w:rsidR="004B76F6" w:rsidRDefault="004B76F6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6" w:rsidRDefault="004B76F6" w:rsidP="00577A39">
      <w:pPr>
        <w:spacing w:after="40" w:line="240" w:lineRule="auto"/>
      </w:pPr>
      <w:r>
        <w:separator/>
      </w:r>
    </w:p>
  </w:footnote>
  <w:footnote w:type="continuationSeparator" w:id="0">
    <w:p w:rsidR="004B76F6" w:rsidRDefault="004B76F6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8D40E13"/>
    <w:multiLevelType w:val="hybridMultilevel"/>
    <w:tmpl w:val="2D2098CE"/>
    <w:lvl w:ilvl="0" w:tplc="A942C44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E82E0C0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902B138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6694B80A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FA16C04A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87B6F3FC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B426B226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DAA8EB7A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300CC354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F6"/>
    <w:rsid w:val="00020B35"/>
    <w:rsid w:val="000437C5"/>
    <w:rsid w:val="000474AE"/>
    <w:rsid w:val="000713E4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B76F6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87858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A3B8D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1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TableParagraph">
    <w:name w:val="Table Paragraph"/>
    <w:basedOn w:val="Normal"/>
    <w:uiPriority w:val="1"/>
    <w:qFormat/>
    <w:rsid w:val="004B76F6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76F6"/>
    <w:pPr>
      <w:widowControl w:val="0"/>
      <w:autoSpaceDE w:val="0"/>
      <w:autoSpaceDN w:val="0"/>
      <w:spacing w:after="0" w:line="240" w:lineRule="auto"/>
    </w:pPr>
    <w:rPr>
      <w:rFonts w:eastAsia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6F6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5E1E-56C3-422E-8ED2-B6188C2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2022-08-09T04:05:00Z</dcterms:created>
  <dcterms:modified xsi:type="dcterms:W3CDTF">2022-08-09T04:05:00Z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