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737A99" w:rsidRPr="005814F5" w:rsidRDefault="00737A99" w:rsidP="00020B35">
      <w:pPr>
        <w:spacing w:after="0"/>
        <w:jc w:val="right"/>
      </w:pPr>
    </w:p>
    <w:p w14:paraId="6A4BC7C0" w14:textId="149750F7" w:rsidR="00E5089C" w:rsidRPr="001B51BF" w:rsidRDefault="217A5FF1" w:rsidP="00020B35">
      <w:pPr>
        <w:pStyle w:val="DocumentTitle"/>
        <w:spacing w:before="3360"/>
      </w:pPr>
      <w:r>
        <w:t>Princes Park Stormwater Harvesting Project</w:t>
      </w:r>
    </w:p>
    <w:p w14:paraId="045095FD" w14:textId="77777777" w:rsidR="000F3535" w:rsidRDefault="000018C8" w:rsidP="001B51BF">
      <w:pPr>
        <w:pStyle w:val="Subtitle"/>
      </w:pPr>
      <w:r>
        <w:t>Analysis of Community Engagement Results</w:t>
      </w:r>
    </w:p>
    <w:p w14:paraId="705DA783" w14:textId="3E32D3B0" w:rsidR="000018C8" w:rsidRDefault="1E1B1343" w:rsidP="000018C8">
      <w:pPr>
        <w:pStyle w:val="Subtitle2"/>
      </w:pPr>
      <w:r>
        <w:t>September 2022</w:t>
      </w:r>
    </w:p>
    <w:p w14:paraId="24FA0921" w14:textId="76FAF31B" w:rsidR="000018C8" w:rsidRDefault="007E7F2E" w:rsidP="0019570A">
      <w:pPr>
        <w:pStyle w:val="Heading1"/>
        <w:rPr>
          <w:rFonts w:hint="eastAsia"/>
        </w:rPr>
      </w:pPr>
      <w:r>
        <w:rPr>
          <w:noProof/>
          <w:lang w:eastAsia="en-AU"/>
        </w:rPr>
        <w:drawing>
          <wp:anchor distT="0" distB="0" distL="114300" distR="114300" simplePos="0" relativeHeight="251658240" behindDoc="1" locked="0" layoutInCell="1" allowOverlap="1" wp14:anchorId="3D39064C" wp14:editId="4E7F7A22">
            <wp:simplePos x="0" y="0"/>
            <wp:positionH relativeFrom="column">
              <wp:posOffset>-733425</wp:posOffset>
            </wp:positionH>
            <wp:positionV relativeFrom="paragraph">
              <wp:posOffset>2808605</wp:posOffset>
            </wp:positionV>
            <wp:extent cx="7566533" cy="236127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M_TextFooter V2.jpg"/>
                    <pic:cNvPicPr/>
                  </pic:nvPicPr>
                  <pic:blipFill>
                    <a:blip r:embed="rId12">
                      <a:extLst>
                        <a:ext uri="{28A0092B-C50C-407E-A947-70E740481C1C}">
                          <a14:useLocalDpi xmlns:a14="http://schemas.microsoft.com/office/drawing/2010/main" val="0"/>
                        </a:ext>
                      </a:extLst>
                    </a:blip>
                    <a:stretch>
                      <a:fillRect/>
                    </a:stretch>
                  </pic:blipFill>
                  <pic:spPr>
                    <a:xfrm>
                      <a:off x="0" y="0"/>
                      <a:ext cx="7566533" cy="2361272"/>
                    </a:xfrm>
                    <a:prstGeom prst="rect">
                      <a:avLst/>
                    </a:prstGeom>
                  </pic:spPr>
                </pic:pic>
              </a:graphicData>
            </a:graphic>
            <wp14:sizeRelH relativeFrom="margin">
              <wp14:pctWidth>0</wp14:pctWidth>
            </wp14:sizeRelH>
            <wp14:sizeRelV relativeFrom="margin">
              <wp14:pctHeight>0</wp14:pctHeight>
            </wp14:sizeRelV>
          </wp:anchor>
        </w:drawing>
      </w:r>
      <w:r w:rsidR="00020B35" w:rsidRPr="00405E73">
        <w:br w:type="page"/>
      </w:r>
      <w:bookmarkStart w:id="0" w:name="_Toc482024131"/>
      <w:bookmarkStart w:id="1" w:name="_Hlk496614311"/>
      <w:bookmarkStart w:id="2" w:name="_Toc403992346"/>
      <w:bookmarkStart w:id="3" w:name="_Toc403992581"/>
      <w:bookmarkStart w:id="4" w:name="_Toc419982220"/>
      <w:bookmarkStart w:id="5" w:name="_Toc419982306"/>
      <w:r w:rsidR="00313762">
        <w:lastRenderedPageBreak/>
        <w:t>Project b</w:t>
      </w:r>
      <w:r w:rsidR="06DAAFBF">
        <w:t>ackground</w:t>
      </w:r>
    </w:p>
    <w:bookmarkEnd w:id="0"/>
    <w:bookmarkEnd w:id="1"/>
    <w:p w14:paraId="45F49DD7" w14:textId="28124398" w:rsidR="22AA1D57" w:rsidRDefault="22AA1D57" w:rsidP="5AAE1DFF">
      <w:pPr>
        <w:ind w:right="-111"/>
      </w:pPr>
      <w:r w:rsidRPr="5AAE1DFF">
        <w:t>Melbourne’s iconic Princes Park in Carlton North is a major sports and recreation ground, home to sporting clubs, and features open space with playgrounds, picnic facilities and some of Melbourne’s most significant trees.</w:t>
      </w:r>
    </w:p>
    <w:p w14:paraId="55935E7E" w14:textId="24A33D0B" w:rsidR="1F8F11EA" w:rsidRDefault="1F8F11EA" w:rsidP="5AAE1DFF">
      <w:pPr>
        <w:ind w:right="-111"/>
      </w:pPr>
      <w:r w:rsidRPr="5AAE1DFF">
        <w:t>City of Melbourne’s</w:t>
      </w:r>
      <w:r w:rsidR="22AA1D57" w:rsidRPr="5AAE1DFF">
        <w:t xml:space="preserve"> proposal to harvest excess stormwater from the Moonee Ponds Creek will protect this valuable open space from the impacts of future drought. It will also improve the health of the creek by removing excess stormwater and pollution.</w:t>
      </w:r>
    </w:p>
    <w:p w14:paraId="3E89B924" w14:textId="05A204FD" w:rsidR="22AA1D57" w:rsidRDefault="22AA1D57" w:rsidP="5AAE1DFF">
      <w:pPr>
        <w:ind w:right="-111"/>
      </w:pPr>
      <w:r w:rsidRPr="5AAE1DFF">
        <w:t xml:space="preserve">This project is part of </w:t>
      </w:r>
      <w:r w:rsidR="56BDE73C" w:rsidRPr="5AAE1DFF">
        <w:t>our</w:t>
      </w:r>
      <w:r w:rsidR="5B07C876" w:rsidRPr="5AAE1DFF">
        <w:t xml:space="preserve"> </w:t>
      </w:r>
      <w:hyperlink r:id="rId13">
        <w:r w:rsidRPr="5AAE1DFF">
          <w:t>Climate and Biodiversity Emergency</w:t>
        </w:r>
      </w:hyperlink>
      <w:r w:rsidRPr="5AAE1DFF">
        <w:t xml:space="preserve"> response and will enable us to adapt to the impacts of climate change and improve water quality and green spaces. The project will also contribute to </w:t>
      </w:r>
      <w:hyperlink r:id="rId14">
        <w:r w:rsidRPr="5AAE1DFF">
          <w:t>Sustainable Development Goals</w:t>
        </w:r>
      </w:hyperlink>
      <w:r w:rsidRPr="5AAE1DFF">
        <w:t>.</w:t>
      </w:r>
    </w:p>
    <w:p w14:paraId="2A85A95B" w14:textId="37D65F30" w:rsidR="000018C8" w:rsidRDefault="00313762" w:rsidP="5AAE1DFF">
      <w:pPr>
        <w:pStyle w:val="Heading1"/>
        <w:rPr>
          <w:rFonts w:hint="eastAsia"/>
        </w:rPr>
      </w:pPr>
      <w:r>
        <w:t>Community e</w:t>
      </w:r>
      <w:r w:rsidR="742B1EB4">
        <w:t xml:space="preserve">ngagement </w:t>
      </w:r>
    </w:p>
    <w:p w14:paraId="17D2DEE1" w14:textId="46F8C846" w:rsidR="000018C8" w:rsidRDefault="742B1EB4" w:rsidP="5AAE1DFF">
      <w:pPr>
        <w:ind w:right="-111"/>
      </w:pPr>
      <w:r w:rsidRPr="5AAE1DFF">
        <w:t>A project overview was provided on Participate Melbourne including details about how the Stormwater Harvesting Project will remove pollutants and transfer stormwater from the Moonee Ponds Creek to Princes Park.</w:t>
      </w:r>
    </w:p>
    <w:p w14:paraId="06A49421" w14:textId="64431D9C" w:rsidR="000018C8" w:rsidRDefault="742B1EB4" w:rsidP="5AAE1DFF">
      <w:pPr>
        <w:ind w:right="-111"/>
      </w:pPr>
      <w:r>
        <w:t>Between 21 July 2022 and 30 August 2022, we asked the community to review the benefits and impacts of the proposal and to provide feedback via an online survey.</w:t>
      </w:r>
    </w:p>
    <w:p w14:paraId="269C9D63" w14:textId="2BF43DDC" w:rsidR="000018C8" w:rsidRDefault="000018C8" w:rsidP="5AAE1DFF">
      <w:r>
        <w:t>The purpose of the engagement w</w:t>
      </w:r>
      <w:r w:rsidR="0D90D191">
        <w:t>as to:</w:t>
      </w:r>
    </w:p>
    <w:p w14:paraId="5B332631" w14:textId="2A2CC13D" w:rsidR="000018C8" w:rsidRDefault="000018C8" w:rsidP="0019570A">
      <w:pPr>
        <w:pStyle w:val="ListBullet"/>
      </w:pPr>
      <w:r>
        <w:t xml:space="preserve">communicate </w:t>
      </w:r>
      <w:r w:rsidR="0E1503B3">
        <w:t>details of the proposed Princes Park Stormwater Harvesting Project</w:t>
      </w:r>
    </w:p>
    <w:p w14:paraId="70523283" w14:textId="544C712F" w:rsidR="5AAE1DFF" w:rsidRDefault="000018C8" w:rsidP="0019570A">
      <w:pPr>
        <w:pStyle w:val="ListBullet"/>
      </w:pPr>
      <w:proofErr w:type="gramStart"/>
      <w:r>
        <w:t>encourage</w:t>
      </w:r>
      <w:proofErr w:type="gramEnd"/>
      <w:r>
        <w:t xml:space="preserve"> the community to provide fee</w:t>
      </w:r>
      <w:r w:rsidR="5BCC751C">
        <w:t xml:space="preserve">dback on the project and note any potential concerns and questions. </w:t>
      </w:r>
    </w:p>
    <w:p w14:paraId="7A39B271" w14:textId="13E513F3" w:rsidR="000018C8" w:rsidRDefault="3B2C8497" w:rsidP="5AAE1DFF">
      <w:pPr>
        <w:spacing w:before="120" w:after="0" w:line="240" w:lineRule="auto"/>
      </w:pPr>
      <w:r>
        <w:t>During the engagement period, 337 individual visitors accessed the Participate Melbourne project pages</w:t>
      </w:r>
      <w:r w:rsidR="6E0570E6">
        <w:t xml:space="preserve">, 37 online surveys were received as well as one stakeholder submission. </w:t>
      </w:r>
    </w:p>
    <w:p w14:paraId="254BC50C" w14:textId="6E86D117" w:rsidR="000018C8" w:rsidRDefault="00C5113E" w:rsidP="0019570A">
      <w:pPr>
        <w:pStyle w:val="Heading2"/>
        <w:rPr>
          <w:rFonts w:hint="eastAsia"/>
          <w:lang w:eastAsia="en-AU"/>
        </w:rPr>
      </w:pPr>
      <w:r w:rsidRPr="00981EBA">
        <w:rPr>
          <w:rFonts w:hint="eastAsia"/>
          <w:lang w:eastAsia="en-AU"/>
        </w:rPr>
        <w:t>Age of survey respondents</w:t>
      </w:r>
    </w:p>
    <w:tbl>
      <w:tblPr>
        <w:tblStyle w:val="TableGrid"/>
        <w:tblW w:w="0" w:type="auto"/>
        <w:tblLook w:val="04A0" w:firstRow="1" w:lastRow="0" w:firstColumn="1" w:lastColumn="0" w:noHBand="0" w:noVBand="1"/>
      </w:tblPr>
      <w:tblGrid>
        <w:gridCol w:w="1396"/>
        <w:gridCol w:w="1396"/>
        <w:gridCol w:w="1394"/>
        <w:gridCol w:w="1394"/>
        <w:gridCol w:w="1394"/>
        <w:gridCol w:w="1394"/>
        <w:gridCol w:w="1401"/>
      </w:tblGrid>
      <w:tr w:rsidR="00952E5B" w14:paraId="63F94CB0" w14:textId="77777777" w:rsidTr="5AAE1DFF">
        <w:tc>
          <w:tcPr>
            <w:tcW w:w="1414" w:type="dxa"/>
            <w:vAlign w:val="center"/>
          </w:tcPr>
          <w:p w14:paraId="649841BE" w14:textId="2F17ADE4" w:rsidR="00952E5B" w:rsidRPr="00A92E51" w:rsidRDefault="147FA699" w:rsidP="5AAE1DFF">
            <w:pPr>
              <w:pStyle w:val="TableofFigures"/>
              <w:jc w:val="center"/>
              <w:rPr>
                <w:rFonts w:cs="Arial"/>
                <w:sz w:val="18"/>
                <w:lang w:eastAsia="en-AU"/>
              </w:rPr>
            </w:pPr>
            <w:r w:rsidRPr="00A92E51">
              <w:rPr>
                <w:rFonts w:cs="Arial"/>
                <w:sz w:val="18"/>
                <w:lang w:eastAsia="en-AU"/>
              </w:rPr>
              <w:t>5</w:t>
            </w:r>
          </w:p>
        </w:tc>
        <w:tc>
          <w:tcPr>
            <w:tcW w:w="1414" w:type="dxa"/>
            <w:vAlign w:val="center"/>
          </w:tcPr>
          <w:p w14:paraId="78941E47" w14:textId="28973AC1" w:rsidR="00952E5B" w:rsidRPr="00A92E51" w:rsidRDefault="147FA699" w:rsidP="5AAE1DFF">
            <w:pPr>
              <w:pStyle w:val="TableofFigures"/>
              <w:jc w:val="center"/>
              <w:rPr>
                <w:rFonts w:cs="Arial"/>
                <w:sz w:val="18"/>
                <w:lang w:eastAsia="en-AU"/>
              </w:rPr>
            </w:pPr>
            <w:r w:rsidRPr="00A92E51">
              <w:rPr>
                <w:rFonts w:cs="Arial"/>
                <w:sz w:val="18"/>
                <w:lang w:eastAsia="en-AU"/>
              </w:rPr>
              <w:t>9</w:t>
            </w:r>
          </w:p>
        </w:tc>
        <w:tc>
          <w:tcPr>
            <w:tcW w:w="1413" w:type="dxa"/>
            <w:vAlign w:val="center"/>
          </w:tcPr>
          <w:p w14:paraId="72E4F76D" w14:textId="5050A65C" w:rsidR="00952E5B" w:rsidRPr="00A92E51" w:rsidRDefault="4A84C18D" w:rsidP="5AAE1DFF">
            <w:pPr>
              <w:pStyle w:val="TableofFigures"/>
              <w:jc w:val="center"/>
              <w:rPr>
                <w:rFonts w:cs="Arial"/>
                <w:sz w:val="18"/>
                <w:lang w:eastAsia="en-AU"/>
              </w:rPr>
            </w:pPr>
            <w:r w:rsidRPr="00A92E51">
              <w:rPr>
                <w:rFonts w:cs="Arial"/>
                <w:sz w:val="18"/>
                <w:lang w:eastAsia="en-AU"/>
              </w:rPr>
              <w:t>10</w:t>
            </w:r>
          </w:p>
        </w:tc>
        <w:tc>
          <w:tcPr>
            <w:tcW w:w="1413" w:type="dxa"/>
            <w:vAlign w:val="center"/>
          </w:tcPr>
          <w:p w14:paraId="2847A633" w14:textId="2FF85EE6" w:rsidR="00952E5B" w:rsidRPr="00A92E51" w:rsidRDefault="53B67276" w:rsidP="5AAE1DFF">
            <w:pPr>
              <w:pStyle w:val="TableofFigures"/>
              <w:jc w:val="center"/>
              <w:rPr>
                <w:rFonts w:cs="Arial"/>
                <w:sz w:val="18"/>
                <w:lang w:eastAsia="en-AU"/>
              </w:rPr>
            </w:pPr>
            <w:r w:rsidRPr="00A92E51">
              <w:rPr>
                <w:rFonts w:cs="Arial"/>
                <w:sz w:val="18"/>
                <w:lang w:eastAsia="en-AU"/>
              </w:rPr>
              <w:t>5</w:t>
            </w:r>
          </w:p>
        </w:tc>
        <w:tc>
          <w:tcPr>
            <w:tcW w:w="1413" w:type="dxa"/>
            <w:vAlign w:val="center"/>
          </w:tcPr>
          <w:p w14:paraId="5D0116D1" w14:textId="07B3F60E" w:rsidR="00952E5B" w:rsidRPr="00A92E51" w:rsidRDefault="29D73426" w:rsidP="5AAE1DFF">
            <w:pPr>
              <w:pStyle w:val="TableofFigures"/>
              <w:jc w:val="center"/>
              <w:rPr>
                <w:rFonts w:cs="Arial"/>
                <w:sz w:val="18"/>
                <w:lang w:eastAsia="en-AU"/>
              </w:rPr>
            </w:pPr>
            <w:r w:rsidRPr="00A92E51">
              <w:rPr>
                <w:rFonts w:cs="Arial"/>
                <w:sz w:val="18"/>
                <w:lang w:eastAsia="en-AU"/>
              </w:rPr>
              <w:t>5</w:t>
            </w:r>
          </w:p>
        </w:tc>
        <w:tc>
          <w:tcPr>
            <w:tcW w:w="1413" w:type="dxa"/>
            <w:vAlign w:val="center"/>
          </w:tcPr>
          <w:p w14:paraId="5D369756" w14:textId="3D04B2FD" w:rsidR="00952E5B" w:rsidRPr="00A92E51" w:rsidRDefault="3C86C530" w:rsidP="5AAE1DFF">
            <w:pPr>
              <w:pStyle w:val="TableofFigures"/>
              <w:jc w:val="center"/>
              <w:rPr>
                <w:rFonts w:cs="Arial"/>
                <w:sz w:val="18"/>
                <w:lang w:eastAsia="en-AU"/>
              </w:rPr>
            </w:pPr>
            <w:r w:rsidRPr="00A92E51">
              <w:rPr>
                <w:rFonts w:cs="Arial"/>
                <w:sz w:val="18"/>
                <w:lang w:eastAsia="en-AU"/>
              </w:rPr>
              <w:t>3</w:t>
            </w:r>
          </w:p>
        </w:tc>
        <w:tc>
          <w:tcPr>
            <w:tcW w:w="1413" w:type="dxa"/>
            <w:vAlign w:val="center"/>
          </w:tcPr>
          <w:p w14:paraId="44B0A208" w14:textId="787EE71E" w:rsidR="00952E5B" w:rsidRPr="00A92E51" w:rsidRDefault="4DB0F032" w:rsidP="5AAE1DFF">
            <w:pPr>
              <w:pStyle w:val="TableofFigures"/>
              <w:jc w:val="center"/>
              <w:rPr>
                <w:rFonts w:cs="Arial"/>
                <w:sz w:val="18"/>
                <w:lang w:eastAsia="en-AU"/>
              </w:rPr>
            </w:pPr>
            <w:r w:rsidRPr="00A92E51">
              <w:rPr>
                <w:rFonts w:cs="Arial"/>
                <w:sz w:val="18"/>
                <w:lang w:eastAsia="en-AU"/>
              </w:rPr>
              <w:t>1</w:t>
            </w:r>
          </w:p>
        </w:tc>
      </w:tr>
      <w:tr w:rsidR="00952E5B" w14:paraId="792A6D80" w14:textId="77777777" w:rsidTr="5AAE1DFF">
        <w:tc>
          <w:tcPr>
            <w:tcW w:w="1414" w:type="dxa"/>
            <w:vAlign w:val="center"/>
          </w:tcPr>
          <w:p w14:paraId="4E7782D8" w14:textId="5313FD54" w:rsidR="00952E5B" w:rsidRPr="00A92E51" w:rsidRDefault="65560137" w:rsidP="5AAE1DFF">
            <w:pPr>
              <w:pStyle w:val="TableofFigures"/>
              <w:jc w:val="center"/>
              <w:rPr>
                <w:rFonts w:cs="Arial"/>
                <w:sz w:val="18"/>
                <w:lang w:eastAsia="en-AU"/>
              </w:rPr>
            </w:pPr>
            <w:r w:rsidRPr="00A92E51">
              <w:rPr>
                <w:sz w:val="18"/>
              </w:rPr>
              <w:t>20-</w:t>
            </w:r>
            <w:r w:rsidR="6164C264" w:rsidRPr="00A92E51">
              <w:rPr>
                <w:sz w:val="18"/>
              </w:rPr>
              <w:t>29</w:t>
            </w:r>
            <w:r w:rsidR="00952E5B" w:rsidRPr="00A92E51">
              <w:rPr>
                <w:sz w:val="18"/>
              </w:rPr>
              <w:br/>
            </w:r>
            <w:r w:rsidR="00405E73" w:rsidRPr="00A92E51">
              <w:rPr>
                <w:rFonts w:cs="Arial"/>
                <w:sz w:val="18"/>
                <w:lang w:val="en-AU" w:eastAsia="en-AU"/>
              </w:rPr>
              <w:t>years of age</w:t>
            </w:r>
          </w:p>
        </w:tc>
        <w:tc>
          <w:tcPr>
            <w:tcW w:w="1414" w:type="dxa"/>
            <w:vAlign w:val="center"/>
          </w:tcPr>
          <w:p w14:paraId="61131CA2" w14:textId="7878B4FB" w:rsidR="00952E5B" w:rsidRPr="00A92E51" w:rsidRDefault="2341E8AA" w:rsidP="5AAE1DFF">
            <w:pPr>
              <w:pStyle w:val="TableofFigures"/>
              <w:jc w:val="center"/>
              <w:rPr>
                <w:rFonts w:cs="Arial"/>
                <w:sz w:val="18"/>
                <w:lang w:eastAsia="en-AU"/>
              </w:rPr>
            </w:pPr>
            <w:r w:rsidRPr="00A92E51">
              <w:rPr>
                <w:rFonts w:cs="Arial"/>
                <w:sz w:val="18"/>
                <w:lang w:val="en-AU" w:eastAsia="en-AU"/>
              </w:rPr>
              <w:t>30</w:t>
            </w:r>
            <w:r w:rsidR="00952E5B" w:rsidRPr="00A92E51">
              <w:rPr>
                <w:rFonts w:cs="Arial"/>
                <w:sz w:val="18"/>
                <w:lang w:val="en-AU" w:eastAsia="en-AU"/>
              </w:rPr>
              <w:t>-</w:t>
            </w:r>
            <w:r w:rsidR="56262125" w:rsidRPr="00A92E51">
              <w:rPr>
                <w:rFonts w:cs="Arial"/>
                <w:sz w:val="18"/>
                <w:lang w:val="en-AU" w:eastAsia="en-AU"/>
              </w:rPr>
              <w:t>39</w:t>
            </w:r>
            <w:r w:rsidR="00952E5B" w:rsidRPr="00A92E51">
              <w:rPr>
                <w:rFonts w:cs="Arial"/>
                <w:sz w:val="18"/>
                <w:lang w:val="en-AU" w:eastAsia="en-AU"/>
              </w:rPr>
              <w:t xml:space="preserve"> </w:t>
            </w:r>
            <w:r w:rsidR="00952E5B" w:rsidRPr="00A92E51">
              <w:rPr>
                <w:sz w:val="18"/>
              </w:rPr>
              <w:br/>
            </w:r>
            <w:r w:rsidR="00405E73" w:rsidRPr="00A92E51">
              <w:rPr>
                <w:rFonts w:cs="Arial"/>
                <w:sz w:val="18"/>
                <w:lang w:val="en-AU" w:eastAsia="en-AU"/>
              </w:rPr>
              <w:t>years of age</w:t>
            </w:r>
          </w:p>
        </w:tc>
        <w:tc>
          <w:tcPr>
            <w:tcW w:w="1413" w:type="dxa"/>
            <w:vAlign w:val="center"/>
          </w:tcPr>
          <w:p w14:paraId="241F12A6" w14:textId="7BA1D0E2" w:rsidR="00952E5B" w:rsidRPr="00A92E51" w:rsidRDefault="2C659D78" w:rsidP="5AAE1DFF">
            <w:pPr>
              <w:pStyle w:val="TableofFigures"/>
              <w:jc w:val="center"/>
              <w:rPr>
                <w:rFonts w:cs="Arial"/>
                <w:sz w:val="18"/>
                <w:lang w:eastAsia="en-AU"/>
              </w:rPr>
            </w:pPr>
            <w:r w:rsidRPr="00A92E51">
              <w:rPr>
                <w:rFonts w:cs="Arial"/>
                <w:sz w:val="18"/>
                <w:lang w:val="en-AU" w:eastAsia="en-AU"/>
              </w:rPr>
              <w:t>40</w:t>
            </w:r>
            <w:r w:rsidR="00952E5B" w:rsidRPr="00A92E51">
              <w:rPr>
                <w:rFonts w:cs="Arial"/>
                <w:sz w:val="18"/>
                <w:lang w:val="en-AU" w:eastAsia="en-AU"/>
              </w:rPr>
              <w:t>-</w:t>
            </w:r>
            <w:r w:rsidR="7DE24E41" w:rsidRPr="00A92E51">
              <w:rPr>
                <w:rFonts w:cs="Arial"/>
                <w:sz w:val="18"/>
                <w:lang w:val="en-AU" w:eastAsia="en-AU"/>
              </w:rPr>
              <w:t>49</w:t>
            </w:r>
            <w:r w:rsidR="00952E5B" w:rsidRPr="00A92E51">
              <w:rPr>
                <w:rFonts w:cs="Arial"/>
                <w:sz w:val="18"/>
                <w:lang w:val="en-AU" w:eastAsia="en-AU"/>
              </w:rPr>
              <w:t xml:space="preserve"> </w:t>
            </w:r>
            <w:r w:rsidR="00952E5B" w:rsidRPr="00A92E51">
              <w:rPr>
                <w:sz w:val="18"/>
              </w:rPr>
              <w:br/>
            </w:r>
            <w:r w:rsidR="00405E73" w:rsidRPr="00A92E51">
              <w:rPr>
                <w:rFonts w:cs="Arial"/>
                <w:sz w:val="18"/>
                <w:lang w:val="en-AU" w:eastAsia="en-AU"/>
              </w:rPr>
              <w:t>years of age</w:t>
            </w:r>
          </w:p>
        </w:tc>
        <w:tc>
          <w:tcPr>
            <w:tcW w:w="1413" w:type="dxa"/>
            <w:vAlign w:val="center"/>
          </w:tcPr>
          <w:p w14:paraId="21296267" w14:textId="28959953" w:rsidR="00952E5B" w:rsidRPr="00A92E51" w:rsidRDefault="1639536E" w:rsidP="5AAE1DFF">
            <w:pPr>
              <w:pStyle w:val="TableofFigures"/>
              <w:jc w:val="center"/>
              <w:rPr>
                <w:rFonts w:cs="Arial"/>
                <w:sz w:val="18"/>
                <w:lang w:eastAsia="en-AU"/>
              </w:rPr>
            </w:pPr>
            <w:r w:rsidRPr="00A92E51">
              <w:rPr>
                <w:rFonts w:cs="Arial"/>
                <w:sz w:val="18"/>
                <w:lang w:val="en-AU" w:eastAsia="en-AU"/>
              </w:rPr>
              <w:t>50</w:t>
            </w:r>
            <w:r w:rsidR="00952E5B" w:rsidRPr="00A92E51">
              <w:rPr>
                <w:rFonts w:cs="Arial"/>
                <w:sz w:val="18"/>
                <w:lang w:val="en-AU" w:eastAsia="en-AU"/>
              </w:rPr>
              <w:t>-</w:t>
            </w:r>
            <w:r w:rsidR="31F41B3F" w:rsidRPr="00A92E51">
              <w:rPr>
                <w:rFonts w:cs="Arial"/>
                <w:sz w:val="18"/>
                <w:lang w:val="en-AU" w:eastAsia="en-AU"/>
              </w:rPr>
              <w:t>59</w:t>
            </w:r>
            <w:r w:rsidR="00952E5B" w:rsidRPr="00A92E51">
              <w:rPr>
                <w:rFonts w:cs="Arial"/>
                <w:sz w:val="18"/>
                <w:lang w:val="en-AU" w:eastAsia="en-AU"/>
              </w:rPr>
              <w:t xml:space="preserve"> </w:t>
            </w:r>
            <w:r w:rsidR="00952E5B" w:rsidRPr="00A92E51">
              <w:rPr>
                <w:sz w:val="18"/>
              </w:rPr>
              <w:br/>
            </w:r>
            <w:r w:rsidR="00405E73" w:rsidRPr="00A92E51">
              <w:rPr>
                <w:rFonts w:cs="Arial"/>
                <w:sz w:val="18"/>
                <w:lang w:val="en-AU" w:eastAsia="en-AU"/>
              </w:rPr>
              <w:t>years of age</w:t>
            </w:r>
          </w:p>
        </w:tc>
        <w:tc>
          <w:tcPr>
            <w:tcW w:w="1413" w:type="dxa"/>
            <w:vAlign w:val="center"/>
          </w:tcPr>
          <w:p w14:paraId="6269597C" w14:textId="26B75515" w:rsidR="00952E5B" w:rsidRPr="00A92E51" w:rsidRDefault="636270C3" w:rsidP="5AAE1DFF">
            <w:pPr>
              <w:pStyle w:val="TableofFigures"/>
              <w:jc w:val="center"/>
              <w:rPr>
                <w:rFonts w:cs="Arial"/>
                <w:sz w:val="18"/>
                <w:lang w:eastAsia="en-AU"/>
              </w:rPr>
            </w:pPr>
            <w:r w:rsidRPr="00A92E51">
              <w:rPr>
                <w:rFonts w:cs="Arial"/>
                <w:sz w:val="18"/>
                <w:lang w:val="en-AU" w:eastAsia="en-AU"/>
              </w:rPr>
              <w:t>60</w:t>
            </w:r>
            <w:r w:rsidR="00952E5B" w:rsidRPr="00A92E51">
              <w:rPr>
                <w:rFonts w:cs="Arial"/>
                <w:sz w:val="18"/>
                <w:lang w:val="en-AU" w:eastAsia="en-AU"/>
              </w:rPr>
              <w:t>-</w:t>
            </w:r>
            <w:r w:rsidR="72A77B0D" w:rsidRPr="00A92E51">
              <w:rPr>
                <w:rFonts w:cs="Arial"/>
                <w:sz w:val="18"/>
                <w:lang w:val="en-AU" w:eastAsia="en-AU"/>
              </w:rPr>
              <w:t>69</w:t>
            </w:r>
            <w:r w:rsidR="00952E5B" w:rsidRPr="00A92E51">
              <w:rPr>
                <w:rFonts w:cs="Arial"/>
                <w:sz w:val="18"/>
                <w:lang w:val="en-AU" w:eastAsia="en-AU"/>
              </w:rPr>
              <w:t xml:space="preserve"> </w:t>
            </w:r>
            <w:r w:rsidR="00952E5B" w:rsidRPr="00A92E51">
              <w:rPr>
                <w:sz w:val="18"/>
              </w:rPr>
              <w:br/>
            </w:r>
            <w:r w:rsidR="00405E73" w:rsidRPr="00A92E51">
              <w:rPr>
                <w:rFonts w:cs="Arial"/>
                <w:sz w:val="18"/>
                <w:lang w:val="en-AU" w:eastAsia="en-AU"/>
              </w:rPr>
              <w:t>years of age</w:t>
            </w:r>
          </w:p>
        </w:tc>
        <w:tc>
          <w:tcPr>
            <w:tcW w:w="1413" w:type="dxa"/>
            <w:vAlign w:val="center"/>
          </w:tcPr>
          <w:p w14:paraId="03646B61" w14:textId="777BAFCB" w:rsidR="00952E5B" w:rsidRPr="00A92E51" w:rsidRDefault="00405E73" w:rsidP="5AAE1DFF">
            <w:pPr>
              <w:pStyle w:val="TableofFigures"/>
              <w:jc w:val="center"/>
              <w:rPr>
                <w:rFonts w:cs="Arial"/>
                <w:sz w:val="18"/>
                <w:lang w:val="en-AU" w:eastAsia="en-AU"/>
              </w:rPr>
            </w:pPr>
            <w:r w:rsidRPr="00A92E51">
              <w:rPr>
                <w:rFonts w:cs="Arial"/>
                <w:sz w:val="18"/>
                <w:lang w:val="en-AU" w:eastAsia="en-AU"/>
              </w:rPr>
              <w:t>Over 70 years of age</w:t>
            </w:r>
          </w:p>
        </w:tc>
        <w:tc>
          <w:tcPr>
            <w:tcW w:w="1413" w:type="dxa"/>
            <w:vAlign w:val="center"/>
          </w:tcPr>
          <w:p w14:paraId="3BAE89B3" w14:textId="1EC7F081" w:rsidR="00952E5B" w:rsidRPr="00A92E51" w:rsidRDefault="00405E73" w:rsidP="5AAE1DFF">
            <w:pPr>
              <w:pStyle w:val="TableofFigures"/>
              <w:jc w:val="center"/>
              <w:rPr>
                <w:rFonts w:cs="Arial"/>
                <w:sz w:val="18"/>
                <w:lang w:val="en-AU" w:eastAsia="en-AU"/>
              </w:rPr>
            </w:pPr>
            <w:r w:rsidRPr="00A92E51">
              <w:rPr>
                <w:rFonts w:cs="Arial"/>
                <w:sz w:val="18"/>
                <w:lang w:val="en-AU" w:eastAsia="en-AU"/>
              </w:rPr>
              <w:t>Preferred not to say</w:t>
            </w:r>
          </w:p>
        </w:tc>
      </w:tr>
    </w:tbl>
    <w:p w14:paraId="1544A1BD" w14:textId="49B75B70" w:rsidR="000018C8" w:rsidRPr="00981EBA" w:rsidRDefault="00C5113E" w:rsidP="0019570A">
      <w:pPr>
        <w:pStyle w:val="Heading2"/>
        <w:rPr>
          <w:rFonts w:hint="eastAsia"/>
          <w:lang w:eastAsia="en-AU"/>
        </w:rPr>
      </w:pPr>
      <w:r w:rsidRPr="5AAE1DFF">
        <w:rPr>
          <w:rFonts w:hint="eastAsia"/>
          <w:lang w:eastAsia="en-AU"/>
        </w:rPr>
        <w:t>Survey respondents primary interest in project</w:t>
      </w:r>
    </w:p>
    <w:tbl>
      <w:tblPr>
        <w:tblStyle w:val="TableGrid"/>
        <w:tblW w:w="0" w:type="auto"/>
        <w:tblLook w:val="04A0" w:firstRow="1" w:lastRow="0" w:firstColumn="1" w:lastColumn="0" w:noHBand="0" w:noVBand="1"/>
      </w:tblPr>
      <w:tblGrid>
        <w:gridCol w:w="1953"/>
        <w:gridCol w:w="1950"/>
        <w:gridCol w:w="1954"/>
        <w:gridCol w:w="1958"/>
        <w:gridCol w:w="1954"/>
      </w:tblGrid>
      <w:tr w:rsidR="00981EBA" w14:paraId="298AE6E9" w14:textId="77777777" w:rsidTr="5AAE1DFF">
        <w:tc>
          <w:tcPr>
            <w:tcW w:w="1999" w:type="dxa"/>
            <w:vAlign w:val="center"/>
          </w:tcPr>
          <w:p w14:paraId="00B008B9" w14:textId="3B84A765" w:rsidR="00981EBA" w:rsidRPr="00A92E51" w:rsidRDefault="56819A42" w:rsidP="5AAE1DFF">
            <w:pPr>
              <w:pStyle w:val="TableofFigures"/>
              <w:jc w:val="center"/>
              <w:rPr>
                <w:rFonts w:cs="Arial"/>
                <w:color w:val="000000" w:themeColor="text1"/>
                <w:sz w:val="18"/>
                <w:lang w:eastAsia="en-AU"/>
              </w:rPr>
            </w:pPr>
            <w:r w:rsidRPr="00A92E51">
              <w:rPr>
                <w:rFonts w:cs="Arial"/>
                <w:color w:val="000000" w:themeColor="text1"/>
                <w:sz w:val="18"/>
                <w:lang w:eastAsia="en-AU"/>
              </w:rPr>
              <w:t>10</w:t>
            </w:r>
          </w:p>
        </w:tc>
        <w:tc>
          <w:tcPr>
            <w:tcW w:w="1999" w:type="dxa"/>
            <w:vAlign w:val="center"/>
          </w:tcPr>
          <w:p w14:paraId="7CE58F48" w14:textId="718B6F2F" w:rsidR="00981EBA" w:rsidRPr="00A92E51" w:rsidRDefault="1B75CAF4" w:rsidP="5AAE1DFF">
            <w:pPr>
              <w:pStyle w:val="TableofFigures"/>
              <w:jc w:val="center"/>
              <w:rPr>
                <w:rFonts w:cs="Arial"/>
                <w:color w:val="000000" w:themeColor="text1"/>
                <w:sz w:val="18"/>
                <w:lang w:eastAsia="en-AU"/>
              </w:rPr>
            </w:pPr>
            <w:r w:rsidRPr="00A92E51">
              <w:rPr>
                <w:rFonts w:cs="Arial"/>
                <w:color w:val="000000" w:themeColor="text1"/>
                <w:sz w:val="18"/>
                <w:lang w:eastAsia="en-AU"/>
              </w:rPr>
              <w:t>9</w:t>
            </w:r>
          </w:p>
        </w:tc>
        <w:tc>
          <w:tcPr>
            <w:tcW w:w="1999" w:type="dxa"/>
            <w:vAlign w:val="center"/>
          </w:tcPr>
          <w:p w14:paraId="5AFB958C" w14:textId="07DB3D49" w:rsidR="00981EBA" w:rsidRPr="00A92E51" w:rsidRDefault="2867F0EC" w:rsidP="5AAE1DFF">
            <w:pPr>
              <w:pStyle w:val="TableofFigures"/>
              <w:jc w:val="center"/>
              <w:rPr>
                <w:rFonts w:cs="Arial"/>
                <w:color w:val="000000" w:themeColor="text1"/>
                <w:sz w:val="18"/>
                <w:lang w:eastAsia="en-AU"/>
              </w:rPr>
            </w:pPr>
            <w:r w:rsidRPr="00A92E51">
              <w:rPr>
                <w:rFonts w:cs="Arial"/>
                <w:color w:val="000000" w:themeColor="text1"/>
                <w:sz w:val="18"/>
                <w:lang w:eastAsia="en-AU"/>
              </w:rPr>
              <w:t>4</w:t>
            </w:r>
          </w:p>
        </w:tc>
        <w:tc>
          <w:tcPr>
            <w:tcW w:w="1999" w:type="dxa"/>
            <w:vAlign w:val="center"/>
          </w:tcPr>
          <w:p w14:paraId="7C14D38D" w14:textId="37945557" w:rsidR="00981EBA" w:rsidRPr="00A92E51" w:rsidRDefault="308B7F3B" w:rsidP="5AAE1DFF">
            <w:pPr>
              <w:pStyle w:val="TableofFigures"/>
              <w:jc w:val="center"/>
              <w:rPr>
                <w:rFonts w:cs="Arial"/>
                <w:color w:val="000000" w:themeColor="text1"/>
                <w:sz w:val="18"/>
                <w:lang w:eastAsia="en-AU"/>
              </w:rPr>
            </w:pPr>
            <w:r w:rsidRPr="00A92E51">
              <w:rPr>
                <w:rFonts w:cs="Arial"/>
                <w:color w:val="000000" w:themeColor="text1"/>
                <w:sz w:val="18"/>
                <w:lang w:eastAsia="en-AU"/>
              </w:rPr>
              <w:t>11</w:t>
            </w:r>
          </w:p>
        </w:tc>
        <w:tc>
          <w:tcPr>
            <w:tcW w:w="1999" w:type="dxa"/>
            <w:vAlign w:val="center"/>
          </w:tcPr>
          <w:p w14:paraId="526D80A2" w14:textId="449A86D3" w:rsidR="00981EBA" w:rsidRPr="00A92E51" w:rsidRDefault="32A13F9F" w:rsidP="5AAE1DFF">
            <w:pPr>
              <w:pStyle w:val="TableofFigures"/>
              <w:jc w:val="center"/>
              <w:rPr>
                <w:rFonts w:cs="Arial"/>
                <w:color w:val="000000" w:themeColor="text1"/>
                <w:sz w:val="18"/>
                <w:lang w:eastAsia="en-AU"/>
              </w:rPr>
            </w:pPr>
            <w:r w:rsidRPr="00A92E51">
              <w:rPr>
                <w:rFonts w:cs="Arial"/>
                <w:color w:val="000000" w:themeColor="text1"/>
                <w:sz w:val="18"/>
                <w:lang w:eastAsia="en-AU"/>
              </w:rPr>
              <w:t>3</w:t>
            </w:r>
          </w:p>
        </w:tc>
      </w:tr>
      <w:tr w:rsidR="00981EBA" w14:paraId="589C259F" w14:textId="77777777" w:rsidTr="5AAE1DFF">
        <w:tc>
          <w:tcPr>
            <w:tcW w:w="1999" w:type="dxa"/>
            <w:vAlign w:val="center"/>
          </w:tcPr>
          <w:p w14:paraId="1DCD49BB" w14:textId="16C65F3A" w:rsidR="00981EBA" w:rsidRPr="00A92E51" w:rsidRDefault="002A7EE7" w:rsidP="5AAE1DFF">
            <w:pPr>
              <w:pStyle w:val="TableofFigures"/>
              <w:jc w:val="center"/>
              <w:rPr>
                <w:rFonts w:cs="Arial"/>
                <w:color w:val="000000" w:themeColor="text1"/>
                <w:sz w:val="18"/>
                <w:lang w:val="en-AU" w:eastAsia="en-AU"/>
              </w:rPr>
            </w:pPr>
            <w:r>
              <w:rPr>
                <w:rFonts w:cs="Arial"/>
                <w:color w:val="000000" w:themeColor="text1"/>
                <w:sz w:val="18"/>
                <w:lang w:val="en-AU" w:eastAsia="en-AU"/>
              </w:rPr>
              <w:t>Spend time at Princes P</w:t>
            </w:r>
            <w:r w:rsidR="00405E73" w:rsidRPr="00A92E51">
              <w:rPr>
                <w:rFonts w:cs="Arial"/>
                <w:color w:val="000000" w:themeColor="text1"/>
                <w:sz w:val="18"/>
                <w:lang w:val="en-AU" w:eastAsia="en-AU"/>
              </w:rPr>
              <w:t>ark</w:t>
            </w:r>
          </w:p>
        </w:tc>
        <w:tc>
          <w:tcPr>
            <w:tcW w:w="1999" w:type="dxa"/>
            <w:vAlign w:val="center"/>
          </w:tcPr>
          <w:p w14:paraId="67183273" w14:textId="2FCB06D1" w:rsidR="00981EBA" w:rsidRPr="00A92E51" w:rsidRDefault="002A7EE7" w:rsidP="5AAE1DFF">
            <w:pPr>
              <w:pStyle w:val="TableofFigures"/>
              <w:jc w:val="center"/>
              <w:rPr>
                <w:rFonts w:cs="Arial"/>
                <w:color w:val="000000" w:themeColor="text1"/>
                <w:sz w:val="18"/>
                <w:lang w:val="en-AU" w:eastAsia="en-AU"/>
              </w:rPr>
            </w:pPr>
            <w:r>
              <w:rPr>
                <w:rFonts w:cs="Arial"/>
                <w:color w:val="000000" w:themeColor="text1"/>
                <w:sz w:val="18"/>
                <w:lang w:val="en-AU" w:eastAsia="en-AU"/>
              </w:rPr>
              <w:t>Spend time at Royal P</w:t>
            </w:r>
            <w:r w:rsidR="00405E73" w:rsidRPr="00A92E51">
              <w:rPr>
                <w:rFonts w:cs="Arial"/>
                <w:color w:val="000000" w:themeColor="text1"/>
                <w:sz w:val="18"/>
                <w:lang w:val="en-AU" w:eastAsia="en-AU"/>
              </w:rPr>
              <w:t>ark</w:t>
            </w:r>
          </w:p>
        </w:tc>
        <w:tc>
          <w:tcPr>
            <w:tcW w:w="1999" w:type="dxa"/>
            <w:vAlign w:val="center"/>
          </w:tcPr>
          <w:p w14:paraId="4BEFF3AF" w14:textId="53246139" w:rsidR="00981EBA" w:rsidRPr="00A92E51" w:rsidRDefault="002A7EE7" w:rsidP="5AAE1DFF">
            <w:pPr>
              <w:pStyle w:val="TableofFigures"/>
              <w:jc w:val="center"/>
              <w:rPr>
                <w:rFonts w:cs="Arial"/>
                <w:color w:val="000000" w:themeColor="text1"/>
                <w:sz w:val="18"/>
                <w:lang w:val="en-AU" w:eastAsia="en-AU"/>
              </w:rPr>
            </w:pPr>
            <w:r>
              <w:rPr>
                <w:rFonts w:cs="Arial"/>
                <w:color w:val="000000" w:themeColor="text1"/>
                <w:sz w:val="18"/>
                <w:lang w:val="en-AU" w:eastAsia="en-AU"/>
              </w:rPr>
              <w:t>Have an interest in M</w:t>
            </w:r>
            <w:r w:rsidR="00405E73" w:rsidRPr="00A92E51">
              <w:rPr>
                <w:rFonts w:cs="Arial"/>
                <w:color w:val="000000" w:themeColor="text1"/>
                <w:sz w:val="18"/>
                <w:lang w:val="en-AU" w:eastAsia="en-AU"/>
              </w:rPr>
              <w:t>oonee</w:t>
            </w:r>
            <w:r>
              <w:rPr>
                <w:rFonts w:cs="Arial"/>
                <w:color w:val="000000" w:themeColor="text1"/>
                <w:sz w:val="18"/>
                <w:lang w:val="en-AU" w:eastAsia="en-AU"/>
              </w:rPr>
              <w:t xml:space="preserve"> Ponds C</w:t>
            </w:r>
            <w:r w:rsidR="00405E73" w:rsidRPr="00A92E51">
              <w:rPr>
                <w:rFonts w:cs="Arial"/>
                <w:color w:val="000000" w:themeColor="text1"/>
                <w:sz w:val="18"/>
                <w:lang w:val="en-AU" w:eastAsia="en-AU"/>
              </w:rPr>
              <w:t>reek</w:t>
            </w:r>
          </w:p>
        </w:tc>
        <w:tc>
          <w:tcPr>
            <w:tcW w:w="1999" w:type="dxa"/>
            <w:vAlign w:val="center"/>
          </w:tcPr>
          <w:p w14:paraId="2DBD1679" w14:textId="0FCF744E" w:rsidR="00981EBA" w:rsidRPr="00A92E51" w:rsidRDefault="00405E73" w:rsidP="5AAE1DFF">
            <w:pPr>
              <w:pStyle w:val="TableofFigures"/>
              <w:jc w:val="center"/>
              <w:rPr>
                <w:rFonts w:cs="Arial"/>
                <w:color w:val="000000" w:themeColor="text1"/>
                <w:sz w:val="18"/>
                <w:lang w:val="en-AU" w:eastAsia="en-AU"/>
              </w:rPr>
            </w:pPr>
            <w:r w:rsidRPr="00A92E51">
              <w:rPr>
                <w:rFonts w:cs="Arial"/>
                <w:color w:val="000000" w:themeColor="text1"/>
                <w:sz w:val="18"/>
                <w:lang w:val="en-AU" w:eastAsia="en-AU"/>
              </w:rPr>
              <w:t>Have an interest in climate change and preparing for drought</w:t>
            </w:r>
          </w:p>
        </w:tc>
        <w:tc>
          <w:tcPr>
            <w:tcW w:w="1999" w:type="dxa"/>
            <w:vAlign w:val="center"/>
          </w:tcPr>
          <w:p w14:paraId="38574A25" w14:textId="2FE12C81" w:rsidR="00981EBA" w:rsidRPr="00A92E51" w:rsidRDefault="00405E73" w:rsidP="00952E5B">
            <w:pPr>
              <w:pStyle w:val="TableofFigures"/>
              <w:jc w:val="center"/>
              <w:rPr>
                <w:rFonts w:cs="Arial"/>
                <w:color w:val="000000" w:themeColor="text1"/>
                <w:sz w:val="18"/>
                <w:szCs w:val="20"/>
                <w:lang w:eastAsia="en-AU"/>
              </w:rPr>
            </w:pPr>
            <w:r w:rsidRPr="00A92E51">
              <w:rPr>
                <w:rFonts w:cs="Arial"/>
                <w:color w:val="000000" w:themeColor="text1"/>
                <w:sz w:val="18"/>
                <w:szCs w:val="20"/>
                <w:lang w:val="en-AU" w:eastAsia="en-AU"/>
              </w:rPr>
              <w:t>Other reasons</w:t>
            </w:r>
          </w:p>
        </w:tc>
      </w:tr>
    </w:tbl>
    <w:p w14:paraId="1830AD86" w14:textId="45552DCD" w:rsidR="00952E5B" w:rsidRPr="00952E5B" w:rsidRDefault="00C5113E" w:rsidP="0019570A">
      <w:pPr>
        <w:pStyle w:val="Heading2"/>
        <w:rPr>
          <w:rFonts w:hint="eastAsia"/>
          <w:lang w:eastAsia="en-AU"/>
        </w:rPr>
      </w:pPr>
      <w:r w:rsidRPr="5AAE1DFF">
        <w:rPr>
          <w:rFonts w:hint="eastAsia"/>
          <w:lang w:eastAsia="en-AU"/>
        </w:rPr>
        <w:t>Where survey respondents live</w:t>
      </w:r>
    </w:p>
    <w:tbl>
      <w:tblPr>
        <w:tblStyle w:val="TableGrid"/>
        <w:tblW w:w="0" w:type="auto"/>
        <w:tblLook w:val="04A0" w:firstRow="1" w:lastRow="0" w:firstColumn="1" w:lastColumn="0" w:noHBand="0" w:noVBand="1"/>
      </w:tblPr>
      <w:tblGrid>
        <w:gridCol w:w="1221"/>
        <w:gridCol w:w="1221"/>
        <w:gridCol w:w="1220"/>
        <w:gridCol w:w="1220"/>
        <w:gridCol w:w="1220"/>
        <w:gridCol w:w="1220"/>
        <w:gridCol w:w="1220"/>
        <w:gridCol w:w="1220"/>
      </w:tblGrid>
      <w:tr w:rsidR="5AAE1DFF" w14:paraId="5993E932" w14:textId="77777777" w:rsidTr="5AAE1DFF">
        <w:tc>
          <w:tcPr>
            <w:tcW w:w="1221" w:type="dxa"/>
            <w:vAlign w:val="center"/>
          </w:tcPr>
          <w:p w14:paraId="2498E1C6" w14:textId="2F17ADE4" w:rsidR="5AAE1DFF" w:rsidRPr="00A92E51" w:rsidRDefault="5AAE1DFF" w:rsidP="5AAE1DFF">
            <w:pPr>
              <w:pStyle w:val="TableofFigures"/>
              <w:jc w:val="center"/>
              <w:rPr>
                <w:rFonts w:cs="Arial"/>
                <w:sz w:val="18"/>
                <w:lang w:eastAsia="en-AU"/>
              </w:rPr>
            </w:pPr>
            <w:r w:rsidRPr="00A92E51">
              <w:rPr>
                <w:rFonts w:cs="Arial"/>
                <w:sz w:val="18"/>
                <w:lang w:eastAsia="en-AU"/>
              </w:rPr>
              <w:t>5</w:t>
            </w:r>
          </w:p>
        </w:tc>
        <w:tc>
          <w:tcPr>
            <w:tcW w:w="1221" w:type="dxa"/>
            <w:vAlign w:val="center"/>
          </w:tcPr>
          <w:p w14:paraId="6FE603E2" w14:textId="240519B7" w:rsidR="27A15636" w:rsidRPr="00A92E51" w:rsidRDefault="27A15636" w:rsidP="5AAE1DFF">
            <w:pPr>
              <w:pStyle w:val="TableofFigures"/>
              <w:jc w:val="center"/>
              <w:rPr>
                <w:rFonts w:cs="Arial"/>
                <w:sz w:val="18"/>
                <w:lang w:eastAsia="en-AU"/>
              </w:rPr>
            </w:pPr>
            <w:r w:rsidRPr="00A92E51">
              <w:rPr>
                <w:rFonts w:cs="Arial"/>
                <w:sz w:val="18"/>
                <w:lang w:eastAsia="en-AU"/>
              </w:rPr>
              <w:t>4</w:t>
            </w:r>
          </w:p>
        </w:tc>
        <w:tc>
          <w:tcPr>
            <w:tcW w:w="1220" w:type="dxa"/>
            <w:vAlign w:val="center"/>
          </w:tcPr>
          <w:p w14:paraId="1B4AF174" w14:textId="57966BD9" w:rsidR="5AAE1DFF" w:rsidRPr="00A92E51" w:rsidRDefault="5AAE1DFF" w:rsidP="5AAE1DFF">
            <w:pPr>
              <w:pStyle w:val="TableofFigures"/>
              <w:jc w:val="center"/>
              <w:rPr>
                <w:rFonts w:cs="Arial"/>
                <w:sz w:val="18"/>
                <w:lang w:eastAsia="en-AU"/>
              </w:rPr>
            </w:pPr>
            <w:r w:rsidRPr="00A92E51">
              <w:rPr>
                <w:rFonts w:cs="Arial"/>
                <w:sz w:val="18"/>
                <w:lang w:eastAsia="en-AU"/>
              </w:rPr>
              <w:t>1</w:t>
            </w:r>
          </w:p>
        </w:tc>
        <w:tc>
          <w:tcPr>
            <w:tcW w:w="1220" w:type="dxa"/>
            <w:vAlign w:val="center"/>
          </w:tcPr>
          <w:p w14:paraId="035CF829" w14:textId="1EF27909" w:rsidR="06F3C8CF" w:rsidRPr="00A92E51" w:rsidRDefault="06F3C8CF" w:rsidP="5AAE1DFF">
            <w:pPr>
              <w:pStyle w:val="TableofFigures"/>
              <w:jc w:val="center"/>
              <w:rPr>
                <w:rFonts w:cs="Arial"/>
                <w:sz w:val="18"/>
                <w:lang w:eastAsia="en-AU"/>
              </w:rPr>
            </w:pPr>
            <w:r w:rsidRPr="00A92E51">
              <w:rPr>
                <w:rFonts w:cs="Arial"/>
                <w:sz w:val="18"/>
                <w:lang w:eastAsia="en-AU"/>
              </w:rPr>
              <w:t>1</w:t>
            </w:r>
          </w:p>
        </w:tc>
        <w:tc>
          <w:tcPr>
            <w:tcW w:w="1220" w:type="dxa"/>
            <w:vAlign w:val="center"/>
          </w:tcPr>
          <w:p w14:paraId="7696AEAD" w14:textId="7C133CFA" w:rsidR="098F4517" w:rsidRPr="00A92E51" w:rsidRDefault="098F4517" w:rsidP="5AAE1DFF">
            <w:pPr>
              <w:pStyle w:val="TableofFigures"/>
              <w:jc w:val="center"/>
              <w:rPr>
                <w:rFonts w:cs="Arial"/>
                <w:sz w:val="18"/>
                <w:lang w:eastAsia="en-AU"/>
              </w:rPr>
            </w:pPr>
            <w:r w:rsidRPr="00A92E51">
              <w:rPr>
                <w:rFonts w:cs="Arial"/>
                <w:sz w:val="18"/>
                <w:lang w:eastAsia="en-AU"/>
              </w:rPr>
              <w:t>7</w:t>
            </w:r>
          </w:p>
        </w:tc>
        <w:tc>
          <w:tcPr>
            <w:tcW w:w="1220" w:type="dxa"/>
            <w:vAlign w:val="center"/>
          </w:tcPr>
          <w:p w14:paraId="408A4645" w14:textId="402B3F81" w:rsidR="2466EE77" w:rsidRPr="00A92E51" w:rsidRDefault="2466EE77" w:rsidP="5AAE1DFF">
            <w:pPr>
              <w:pStyle w:val="TableofFigures"/>
              <w:jc w:val="center"/>
              <w:rPr>
                <w:rFonts w:cs="Arial"/>
                <w:sz w:val="18"/>
                <w:lang w:eastAsia="en-AU"/>
              </w:rPr>
            </w:pPr>
            <w:r w:rsidRPr="00A92E51">
              <w:rPr>
                <w:rFonts w:cs="Arial"/>
                <w:sz w:val="18"/>
                <w:lang w:eastAsia="en-AU"/>
              </w:rPr>
              <w:t>11</w:t>
            </w:r>
          </w:p>
        </w:tc>
        <w:tc>
          <w:tcPr>
            <w:tcW w:w="1220" w:type="dxa"/>
            <w:vAlign w:val="center"/>
          </w:tcPr>
          <w:p w14:paraId="2A874BFC" w14:textId="339B7EE3" w:rsidR="10025BB6" w:rsidRPr="00A92E51" w:rsidRDefault="10025BB6" w:rsidP="5AAE1DFF">
            <w:pPr>
              <w:pStyle w:val="TableofFigures"/>
              <w:jc w:val="center"/>
              <w:rPr>
                <w:rFonts w:cs="Arial"/>
                <w:sz w:val="18"/>
                <w:lang w:eastAsia="en-AU"/>
              </w:rPr>
            </w:pPr>
            <w:r w:rsidRPr="00A92E51">
              <w:rPr>
                <w:rFonts w:cs="Arial"/>
                <w:sz w:val="18"/>
                <w:lang w:eastAsia="en-AU"/>
              </w:rPr>
              <w:t>2</w:t>
            </w:r>
          </w:p>
        </w:tc>
        <w:tc>
          <w:tcPr>
            <w:tcW w:w="1220" w:type="dxa"/>
            <w:vAlign w:val="center"/>
          </w:tcPr>
          <w:p w14:paraId="1256AF7F" w14:textId="4FCA47B1" w:rsidR="68CE3E6F" w:rsidRPr="00A92E51" w:rsidRDefault="68CE3E6F" w:rsidP="5AAE1DFF">
            <w:pPr>
              <w:pStyle w:val="TableofFigures"/>
              <w:jc w:val="center"/>
              <w:rPr>
                <w:rFonts w:cs="Arial"/>
                <w:sz w:val="18"/>
                <w:lang w:eastAsia="en-AU"/>
              </w:rPr>
            </w:pPr>
            <w:r w:rsidRPr="00A92E51">
              <w:rPr>
                <w:rFonts w:cs="Arial"/>
                <w:sz w:val="18"/>
                <w:lang w:eastAsia="en-AU"/>
              </w:rPr>
              <w:t>6</w:t>
            </w:r>
          </w:p>
        </w:tc>
      </w:tr>
      <w:tr w:rsidR="5AAE1DFF" w14:paraId="3434A189" w14:textId="77777777" w:rsidTr="5AAE1DFF">
        <w:tc>
          <w:tcPr>
            <w:tcW w:w="1221" w:type="dxa"/>
            <w:vAlign w:val="center"/>
          </w:tcPr>
          <w:p w14:paraId="22654A28" w14:textId="1048BA10" w:rsidR="470C641F" w:rsidRPr="00A92E51" w:rsidRDefault="00405E73" w:rsidP="5AAE1DFF">
            <w:pPr>
              <w:pStyle w:val="TableofFigures"/>
              <w:jc w:val="center"/>
              <w:rPr>
                <w:sz w:val="18"/>
                <w:szCs w:val="16"/>
              </w:rPr>
            </w:pPr>
            <w:r w:rsidRPr="00A92E51">
              <w:rPr>
                <w:sz w:val="18"/>
                <w:szCs w:val="16"/>
              </w:rPr>
              <w:t>Carlton</w:t>
            </w:r>
          </w:p>
        </w:tc>
        <w:tc>
          <w:tcPr>
            <w:tcW w:w="1221" w:type="dxa"/>
            <w:vAlign w:val="center"/>
          </w:tcPr>
          <w:p w14:paraId="175323FF" w14:textId="29CD30A5" w:rsidR="0CD3FA5A" w:rsidRPr="00A92E51" w:rsidRDefault="002A7EE7" w:rsidP="5AAE1DFF">
            <w:pPr>
              <w:pStyle w:val="TableofFigures"/>
              <w:jc w:val="center"/>
              <w:rPr>
                <w:rFonts w:cs="Arial"/>
                <w:sz w:val="18"/>
                <w:szCs w:val="16"/>
                <w:lang w:val="en-AU" w:eastAsia="en-AU"/>
              </w:rPr>
            </w:pPr>
            <w:r>
              <w:rPr>
                <w:rFonts w:cs="Arial"/>
                <w:sz w:val="18"/>
                <w:szCs w:val="16"/>
                <w:lang w:val="en-AU" w:eastAsia="en-AU"/>
              </w:rPr>
              <w:t>CBD</w:t>
            </w:r>
          </w:p>
        </w:tc>
        <w:tc>
          <w:tcPr>
            <w:tcW w:w="1220" w:type="dxa"/>
            <w:vAlign w:val="center"/>
          </w:tcPr>
          <w:p w14:paraId="79D5AB28" w14:textId="0FFD4896" w:rsidR="0CD3FA5A" w:rsidRPr="00A92E51" w:rsidRDefault="00405E73" w:rsidP="5AAE1DFF">
            <w:pPr>
              <w:pStyle w:val="TableofFigures"/>
              <w:jc w:val="center"/>
              <w:rPr>
                <w:rFonts w:cs="Arial"/>
                <w:sz w:val="18"/>
                <w:szCs w:val="16"/>
                <w:lang w:val="en-AU" w:eastAsia="en-AU"/>
              </w:rPr>
            </w:pPr>
            <w:r w:rsidRPr="00A92E51">
              <w:rPr>
                <w:rFonts w:cs="Arial"/>
                <w:sz w:val="18"/>
                <w:szCs w:val="16"/>
                <w:lang w:val="en-AU" w:eastAsia="en-AU"/>
              </w:rPr>
              <w:t>Docklands</w:t>
            </w:r>
          </w:p>
        </w:tc>
        <w:tc>
          <w:tcPr>
            <w:tcW w:w="1220" w:type="dxa"/>
            <w:vAlign w:val="center"/>
          </w:tcPr>
          <w:p w14:paraId="6ADE435C" w14:textId="7281EA36" w:rsidR="26094102" w:rsidRPr="00A92E51" w:rsidRDefault="00405E73" w:rsidP="5AAE1DFF">
            <w:pPr>
              <w:pStyle w:val="TableofFigures"/>
              <w:jc w:val="center"/>
              <w:rPr>
                <w:rFonts w:cs="Arial"/>
                <w:sz w:val="18"/>
                <w:szCs w:val="16"/>
                <w:lang w:val="en-AU" w:eastAsia="en-AU"/>
              </w:rPr>
            </w:pPr>
            <w:r w:rsidRPr="00A92E51">
              <w:rPr>
                <w:rFonts w:cs="Arial"/>
                <w:sz w:val="18"/>
                <w:szCs w:val="16"/>
                <w:lang w:val="en-AU" w:eastAsia="en-AU"/>
              </w:rPr>
              <w:t>Kensington</w:t>
            </w:r>
          </w:p>
        </w:tc>
        <w:tc>
          <w:tcPr>
            <w:tcW w:w="1220" w:type="dxa"/>
            <w:vAlign w:val="center"/>
          </w:tcPr>
          <w:p w14:paraId="715B0D8C" w14:textId="54D2AA5D" w:rsidR="792E2093" w:rsidRPr="00A92E51" w:rsidRDefault="002A7EE7" w:rsidP="5AAE1DFF">
            <w:pPr>
              <w:pStyle w:val="TableofFigures"/>
              <w:jc w:val="center"/>
              <w:rPr>
                <w:rFonts w:cs="Arial"/>
                <w:sz w:val="18"/>
                <w:szCs w:val="16"/>
                <w:lang w:val="en-AU" w:eastAsia="en-AU"/>
              </w:rPr>
            </w:pPr>
            <w:r>
              <w:rPr>
                <w:rFonts w:cs="Arial"/>
                <w:sz w:val="18"/>
                <w:szCs w:val="16"/>
                <w:lang w:val="en-AU" w:eastAsia="en-AU"/>
              </w:rPr>
              <w:t>North M</w:t>
            </w:r>
            <w:r w:rsidR="00405E73" w:rsidRPr="00A92E51">
              <w:rPr>
                <w:rFonts w:cs="Arial"/>
                <w:sz w:val="18"/>
                <w:szCs w:val="16"/>
                <w:lang w:val="en-AU" w:eastAsia="en-AU"/>
              </w:rPr>
              <w:t>elbourne</w:t>
            </w:r>
          </w:p>
        </w:tc>
        <w:tc>
          <w:tcPr>
            <w:tcW w:w="1220" w:type="dxa"/>
            <w:vAlign w:val="center"/>
          </w:tcPr>
          <w:p w14:paraId="5299A1FF" w14:textId="206459B6" w:rsidR="50B5C5BB" w:rsidRPr="00A92E51" w:rsidRDefault="00405E73" w:rsidP="5AAE1DFF">
            <w:pPr>
              <w:pStyle w:val="TableofFigures"/>
              <w:jc w:val="center"/>
              <w:rPr>
                <w:rFonts w:cs="Arial"/>
                <w:sz w:val="18"/>
                <w:szCs w:val="16"/>
                <w:lang w:val="en-AU" w:eastAsia="en-AU"/>
              </w:rPr>
            </w:pPr>
            <w:r w:rsidRPr="00A92E51">
              <w:rPr>
                <w:rFonts w:cs="Arial"/>
                <w:sz w:val="18"/>
                <w:szCs w:val="16"/>
                <w:lang w:val="en-AU" w:eastAsia="en-AU"/>
              </w:rPr>
              <w:t>Parkville</w:t>
            </w:r>
          </w:p>
        </w:tc>
        <w:tc>
          <w:tcPr>
            <w:tcW w:w="1220" w:type="dxa"/>
            <w:vAlign w:val="center"/>
          </w:tcPr>
          <w:p w14:paraId="3B83B52A" w14:textId="146F3183" w:rsidR="4C95239B" w:rsidRPr="00A92E51" w:rsidRDefault="002A7EE7" w:rsidP="5AAE1DFF">
            <w:pPr>
              <w:pStyle w:val="TableofFigures"/>
              <w:jc w:val="center"/>
              <w:rPr>
                <w:rFonts w:cs="Arial"/>
                <w:sz w:val="18"/>
                <w:szCs w:val="16"/>
                <w:lang w:val="en-AU" w:eastAsia="en-AU"/>
              </w:rPr>
            </w:pPr>
            <w:r>
              <w:rPr>
                <w:rFonts w:cs="Arial"/>
                <w:sz w:val="18"/>
                <w:szCs w:val="16"/>
                <w:lang w:val="en-AU" w:eastAsia="en-AU"/>
              </w:rPr>
              <w:t>West M</w:t>
            </w:r>
            <w:r w:rsidR="00405E73" w:rsidRPr="00A92E51">
              <w:rPr>
                <w:rFonts w:cs="Arial"/>
                <w:sz w:val="18"/>
                <w:szCs w:val="16"/>
                <w:lang w:val="en-AU" w:eastAsia="en-AU"/>
              </w:rPr>
              <w:t>elbourne</w:t>
            </w:r>
          </w:p>
        </w:tc>
        <w:tc>
          <w:tcPr>
            <w:tcW w:w="1220" w:type="dxa"/>
            <w:vAlign w:val="center"/>
          </w:tcPr>
          <w:p w14:paraId="06D93820" w14:textId="69B6FE85" w:rsidR="4C49AB1D" w:rsidRPr="00A92E51" w:rsidRDefault="00405E73" w:rsidP="5AAE1DFF">
            <w:pPr>
              <w:pStyle w:val="TableofFigures"/>
              <w:jc w:val="center"/>
              <w:rPr>
                <w:rFonts w:cs="Arial"/>
                <w:sz w:val="18"/>
                <w:szCs w:val="16"/>
                <w:lang w:val="en-AU" w:eastAsia="en-AU"/>
              </w:rPr>
            </w:pPr>
            <w:r>
              <w:rPr>
                <w:rFonts w:cs="Arial"/>
                <w:sz w:val="18"/>
                <w:szCs w:val="16"/>
                <w:lang w:val="en-AU" w:eastAsia="en-AU"/>
              </w:rPr>
              <w:t>O</w:t>
            </w:r>
            <w:r w:rsidRPr="00A92E51">
              <w:rPr>
                <w:rFonts w:cs="Arial"/>
                <w:sz w:val="18"/>
                <w:szCs w:val="16"/>
                <w:lang w:val="en-AU" w:eastAsia="en-AU"/>
              </w:rPr>
              <w:t>ther</w:t>
            </w:r>
          </w:p>
        </w:tc>
      </w:tr>
    </w:tbl>
    <w:p w14:paraId="4BC043AE" w14:textId="56F3498E" w:rsidR="000018C8" w:rsidRPr="00BF6128" w:rsidRDefault="00313762" w:rsidP="5AAE1DFF">
      <w:pPr>
        <w:pStyle w:val="Heading1"/>
        <w:rPr>
          <w:rFonts w:hint="eastAsia"/>
          <w:lang w:val="en-AU" w:eastAsia="en-AU"/>
        </w:rPr>
      </w:pPr>
      <w:bookmarkStart w:id="6" w:name="_GoBack"/>
      <w:r>
        <w:rPr>
          <w:lang w:val="en-AU" w:eastAsia="en-AU"/>
        </w:rPr>
        <w:lastRenderedPageBreak/>
        <w:t>Survey r</w:t>
      </w:r>
      <w:r w:rsidR="1230AF99" w:rsidRPr="5AAE1DFF">
        <w:rPr>
          <w:lang w:val="en-AU" w:eastAsia="en-AU"/>
        </w:rPr>
        <w:t xml:space="preserve">esponses </w:t>
      </w:r>
    </w:p>
    <w:bookmarkEnd w:id="6"/>
    <w:p w14:paraId="6BFA01E7" w14:textId="1673929D" w:rsidR="000018C8" w:rsidRPr="00A92E51" w:rsidRDefault="00C5113E" w:rsidP="0019570A">
      <w:pPr>
        <w:pStyle w:val="Heading2"/>
        <w:rPr>
          <w:rFonts w:ascii="Arial" w:eastAsia="Arial" w:hAnsi="Arial" w:cs="Arial"/>
          <w:b/>
          <w:bCs w:val="0"/>
          <w:color w:val="000000" w:themeColor="text1"/>
          <w:szCs w:val="22"/>
        </w:rPr>
      </w:pPr>
      <w:r w:rsidRPr="71075A95">
        <w:rPr>
          <w:rFonts w:ascii="Arial" w:eastAsia="Arial" w:hAnsi="Arial" w:cs="Arial"/>
          <w:b/>
          <w:color w:val="000000" w:themeColor="text1"/>
          <w:szCs w:val="22"/>
        </w:rPr>
        <w:t>Please indicate level of agreement with following statements:</w:t>
      </w:r>
    </w:p>
    <w:tbl>
      <w:tblPr>
        <w:tblStyle w:val="TableGrid"/>
        <w:tblW w:w="9469" w:type="dxa"/>
        <w:tblLook w:val="04A0" w:firstRow="1" w:lastRow="0" w:firstColumn="1" w:lastColumn="0" w:noHBand="0" w:noVBand="1"/>
      </w:tblPr>
      <w:tblGrid>
        <w:gridCol w:w="3760"/>
        <w:gridCol w:w="1141"/>
        <w:gridCol w:w="1142"/>
        <w:gridCol w:w="1142"/>
        <w:gridCol w:w="1142"/>
        <w:gridCol w:w="1142"/>
      </w:tblGrid>
      <w:tr w:rsidR="00002BD0" w14:paraId="04F3EEFB" w14:textId="77777777" w:rsidTr="00405E73">
        <w:trPr>
          <w:trHeight w:val="1193"/>
        </w:trPr>
        <w:tc>
          <w:tcPr>
            <w:tcW w:w="3760" w:type="dxa"/>
          </w:tcPr>
          <w:p w14:paraId="124880DB" w14:textId="4729652B" w:rsidR="00002BD0" w:rsidRPr="00A92E51" w:rsidRDefault="32643EA6" w:rsidP="00A92E51">
            <w:pPr>
              <w:pStyle w:val="ListParagraph"/>
              <w:numPr>
                <w:ilvl w:val="0"/>
                <w:numId w:val="41"/>
              </w:numPr>
              <w:rPr>
                <w:color w:val="0D0D0D" w:themeColor="text1" w:themeTint="F2"/>
              </w:rPr>
            </w:pPr>
            <w:r w:rsidRPr="00A92E51">
              <w:rPr>
                <w:color w:val="0D0D0D" w:themeColor="text1" w:themeTint="F2"/>
              </w:rPr>
              <w:t>Future periods of drought will impact the supply of water to parks and green spaces in the City of Melbourne</w:t>
            </w:r>
          </w:p>
        </w:tc>
        <w:tc>
          <w:tcPr>
            <w:tcW w:w="1141" w:type="dxa"/>
          </w:tcPr>
          <w:p w14:paraId="591D7968" w14:textId="5A295E7D" w:rsidR="00002BD0" w:rsidRDefault="49F5000C" w:rsidP="00002BD0">
            <w:pPr>
              <w:rPr>
                <w:lang w:val="en-US"/>
              </w:rPr>
            </w:pPr>
            <w:r w:rsidRPr="5AAE1DFF">
              <w:rPr>
                <w:lang w:val="en-US"/>
              </w:rPr>
              <w:t>81</w:t>
            </w:r>
            <w:r w:rsidR="6AA28D73" w:rsidRPr="5AAE1DFF">
              <w:rPr>
                <w:lang w:val="en-US"/>
              </w:rPr>
              <w:t xml:space="preserve">% Strongly Agree </w:t>
            </w:r>
          </w:p>
        </w:tc>
        <w:tc>
          <w:tcPr>
            <w:tcW w:w="1142" w:type="dxa"/>
          </w:tcPr>
          <w:p w14:paraId="2BD46486" w14:textId="77777777" w:rsidR="00405E73" w:rsidRDefault="46848FE8" w:rsidP="00B64C7D">
            <w:pPr>
              <w:spacing w:after="0"/>
              <w:rPr>
                <w:lang w:val="en-US"/>
              </w:rPr>
            </w:pPr>
            <w:r w:rsidRPr="5AAE1DFF">
              <w:rPr>
                <w:lang w:val="en-US"/>
              </w:rPr>
              <w:t>11</w:t>
            </w:r>
            <w:r w:rsidR="6AA28D73" w:rsidRPr="5AAE1DFF">
              <w:rPr>
                <w:lang w:val="en-US"/>
              </w:rPr>
              <w:t xml:space="preserve">% </w:t>
            </w:r>
          </w:p>
          <w:p w14:paraId="6F43CE59" w14:textId="3367AFEA" w:rsidR="00002BD0" w:rsidRDefault="6AA28D73" w:rsidP="000D0643">
            <w:pPr>
              <w:rPr>
                <w:lang w:val="en-US"/>
              </w:rPr>
            </w:pPr>
            <w:r w:rsidRPr="5AAE1DFF">
              <w:rPr>
                <w:lang w:val="en-US"/>
              </w:rPr>
              <w:t>Agree</w:t>
            </w:r>
          </w:p>
        </w:tc>
        <w:tc>
          <w:tcPr>
            <w:tcW w:w="1142" w:type="dxa"/>
          </w:tcPr>
          <w:p w14:paraId="5484045F" w14:textId="77777777" w:rsidR="00A92E51" w:rsidRDefault="01A5DAA8" w:rsidP="00A92E51">
            <w:pPr>
              <w:spacing w:after="0"/>
              <w:rPr>
                <w:lang w:val="en-US"/>
              </w:rPr>
            </w:pPr>
            <w:r w:rsidRPr="5AAE1DFF">
              <w:rPr>
                <w:lang w:val="en-US"/>
              </w:rPr>
              <w:t>8%</w:t>
            </w:r>
            <w:r w:rsidR="00A92E51">
              <w:rPr>
                <w:lang w:val="en-US"/>
              </w:rPr>
              <w:t xml:space="preserve"> </w:t>
            </w:r>
          </w:p>
          <w:p w14:paraId="6C5C5F1B" w14:textId="298E55F3" w:rsidR="01A5DAA8" w:rsidRDefault="01A5DAA8" w:rsidP="5AAE1DFF">
            <w:pPr>
              <w:rPr>
                <w:lang w:val="en-US"/>
              </w:rPr>
            </w:pPr>
            <w:r w:rsidRPr="5AAE1DFF">
              <w:rPr>
                <w:lang w:val="en-US"/>
              </w:rPr>
              <w:t xml:space="preserve">Neutral </w:t>
            </w:r>
          </w:p>
        </w:tc>
        <w:tc>
          <w:tcPr>
            <w:tcW w:w="1142" w:type="dxa"/>
          </w:tcPr>
          <w:p w14:paraId="198B7F44" w14:textId="38C1D328" w:rsidR="3401C533" w:rsidRDefault="3401C533" w:rsidP="5AAE1DFF">
            <w:pPr>
              <w:rPr>
                <w:lang w:val="en-US"/>
              </w:rPr>
            </w:pPr>
            <w:r w:rsidRPr="5AAE1DFF">
              <w:rPr>
                <w:lang w:val="en-US"/>
              </w:rPr>
              <w:t>0%  Disagree</w:t>
            </w:r>
          </w:p>
        </w:tc>
        <w:tc>
          <w:tcPr>
            <w:tcW w:w="1142" w:type="dxa"/>
          </w:tcPr>
          <w:p w14:paraId="4F543127" w14:textId="77777777" w:rsidR="00A92E51" w:rsidRDefault="20A7D8EB" w:rsidP="00A92E51">
            <w:pPr>
              <w:spacing w:after="0"/>
              <w:rPr>
                <w:lang w:val="en-US"/>
              </w:rPr>
            </w:pPr>
            <w:r w:rsidRPr="5AAE1DFF">
              <w:rPr>
                <w:lang w:val="en-US"/>
              </w:rPr>
              <w:t>0</w:t>
            </w:r>
            <w:r w:rsidR="6AA28D73" w:rsidRPr="5AAE1DFF">
              <w:rPr>
                <w:lang w:val="en-US"/>
              </w:rPr>
              <w:t xml:space="preserve">% </w:t>
            </w:r>
          </w:p>
          <w:p w14:paraId="0507C264" w14:textId="4B99335C" w:rsidR="00002BD0" w:rsidRDefault="72D6E0E3" w:rsidP="000D0643">
            <w:pPr>
              <w:rPr>
                <w:lang w:val="en-US"/>
              </w:rPr>
            </w:pPr>
            <w:r w:rsidRPr="5AAE1DFF">
              <w:rPr>
                <w:lang w:val="en-US"/>
              </w:rPr>
              <w:t xml:space="preserve">Strongly </w:t>
            </w:r>
            <w:r w:rsidR="6AA28D73" w:rsidRPr="5AAE1DFF">
              <w:rPr>
                <w:lang w:val="en-US"/>
              </w:rPr>
              <w:t>Disagree</w:t>
            </w:r>
          </w:p>
        </w:tc>
      </w:tr>
      <w:tr w:rsidR="00002BD0" w14:paraId="3ACC97BB" w14:textId="77777777" w:rsidTr="00405E73">
        <w:trPr>
          <w:trHeight w:val="1193"/>
        </w:trPr>
        <w:tc>
          <w:tcPr>
            <w:tcW w:w="3760" w:type="dxa"/>
          </w:tcPr>
          <w:p w14:paraId="251A4B86" w14:textId="3B5D327F" w:rsidR="00002BD0" w:rsidRPr="00A92E51" w:rsidRDefault="0C14F510" w:rsidP="00A92E51">
            <w:pPr>
              <w:pStyle w:val="ListParagraph"/>
              <w:numPr>
                <w:ilvl w:val="0"/>
                <w:numId w:val="41"/>
              </w:numPr>
              <w:rPr>
                <w:color w:val="0D0D0D" w:themeColor="text1" w:themeTint="F2"/>
              </w:rPr>
            </w:pPr>
            <w:r w:rsidRPr="00A92E51">
              <w:rPr>
                <w:color w:val="0D0D0D" w:themeColor="text1" w:themeTint="F2"/>
              </w:rPr>
              <w:t xml:space="preserve">Treated stormwater is a suitable alternative water source for parks and green spaces </w:t>
            </w:r>
          </w:p>
        </w:tc>
        <w:tc>
          <w:tcPr>
            <w:tcW w:w="1141" w:type="dxa"/>
          </w:tcPr>
          <w:p w14:paraId="6C7E1705" w14:textId="6DB9211A" w:rsidR="00002BD0" w:rsidRDefault="60F84D40" w:rsidP="00002BD0">
            <w:pPr>
              <w:rPr>
                <w:lang w:val="en-US"/>
              </w:rPr>
            </w:pPr>
            <w:r w:rsidRPr="5AAE1DFF">
              <w:rPr>
                <w:lang w:val="en-US"/>
              </w:rPr>
              <w:t>78</w:t>
            </w:r>
            <w:r w:rsidR="6AA28D73" w:rsidRPr="5AAE1DFF">
              <w:rPr>
                <w:lang w:val="en-US"/>
              </w:rPr>
              <w:t xml:space="preserve">% Strongly Agree </w:t>
            </w:r>
          </w:p>
        </w:tc>
        <w:tc>
          <w:tcPr>
            <w:tcW w:w="1142" w:type="dxa"/>
          </w:tcPr>
          <w:p w14:paraId="26B50124" w14:textId="77777777" w:rsidR="00405E73" w:rsidRDefault="16DC990D" w:rsidP="00A92E51">
            <w:pPr>
              <w:spacing w:after="0"/>
              <w:rPr>
                <w:lang w:val="en-US"/>
              </w:rPr>
            </w:pPr>
            <w:r w:rsidRPr="5AAE1DFF">
              <w:rPr>
                <w:lang w:val="en-US"/>
              </w:rPr>
              <w:t>19</w:t>
            </w:r>
            <w:r w:rsidR="6AA28D73" w:rsidRPr="5AAE1DFF">
              <w:rPr>
                <w:lang w:val="en-US"/>
              </w:rPr>
              <w:t xml:space="preserve">% </w:t>
            </w:r>
          </w:p>
          <w:p w14:paraId="281D55C8" w14:textId="3EBE544E" w:rsidR="00002BD0" w:rsidRDefault="6AA28D73" w:rsidP="00A92E51">
            <w:pPr>
              <w:spacing w:after="0"/>
              <w:rPr>
                <w:lang w:val="en-US"/>
              </w:rPr>
            </w:pPr>
            <w:r w:rsidRPr="5AAE1DFF">
              <w:rPr>
                <w:lang w:val="en-US"/>
              </w:rPr>
              <w:t>Agree</w:t>
            </w:r>
          </w:p>
        </w:tc>
        <w:tc>
          <w:tcPr>
            <w:tcW w:w="1142" w:type="dxa"/>
          </w:tcPr>
          <w:p w14:paraId="4A2C1535" w14:textId="77777777" w:rsidR="00A92E51" w:rsidRDefault="372853DB" w:rsidP="00A92E51">
            <w:pPr>
              <w:spacing w:after="0"/>
              <w:rPr>
                <w:lang w:val="en-US"/>
              </w:rPr>
            </w:pPr>
            <w:r w:rsidRPr="5AAE1DFF">
              <w:rPr>
                <w:lang w:val="en-US"/>
              </w:rPr>
              <w:t>3</w:t>
            </w:r>
            <w:r w:rsidR="135437CC" w:rsidRPr="5AAE1DFF">
              <w:rPr>
                <w:lang w:val="en-US"/>
              </w:rPr>
              <w:t xml:space="preserve">% </w:t>
            </w:r>
          </w:p>
          <w:p w14:paraId="3E0C1966" w14:textId="20ECF791" w:rsidR="372853DB" w:rsidRDefault="135437CC" w:rsidP="00A92E51">
            <w:pPr>
              <w:spacing w:after="0"/>
              <w:rPr>
                <w:lang w:val="en-US"/>
              </w:rPr>
            </w:pPr>
            <w:r w:rsidRPr="5AAE1DFF">
              <w:rPr>
                <w:lang w:val="en-US"/>
              </w:rPr>
              <w:t xml:space="preserve">Neutral </w:t>
            </w:r>
          </w:p>
        </w:tc>
        <w:tc>
          <w:tcPr>
            <w:tcW w:w="1142" w:type="dxa"/>
          </w:tcPr>
          <w:p w14:paraId="164B316D" w14:textId="4C465253" w:rsidR="135437CC" w:rsidRDefault="135437CC" w:rsidP="5AAE1DFF">
            <w:pPr>
              <w:rPr>
                <w:lang w:val="en-US"/>
              </w:rPr>
            </w:pPr>
            <w:r w:rsidRPr="5AAE1DFF">
              <w:rPr>
                <w:lang w:val="en-US"/>
              </w:rPr>
              <w:t>0% Disagree</w:t>
            </w:r>
          </w:p>
        </w:tc>
        <w:tc>
          <w:tcPr>
            <w:tcW w:w="1142" w:type="dxa"/>
          </w:tcPr>
          <w:p w14:paraId="3A68406C" w14:textId="77777777" w:rsidR="00A92E51" w:rsidRDefault="135437CC" w:rsidP="00A92E51">
            <w:pPr>
              <w:spacing w:after="0"/>
              <w:rPr>
                <w:lang w:val="en-US"/>
              </w:rPr>
            </w:pPr>
            <w:r w:rsidRPr="5AAE1DFF">
              <w:rPr>
                <w:lang w:val="en-US"/>
              </w:rPr>
              <w:t>0</w:t>
            </w:r>
            <w:r w:rsidR="6AA28D73" w:rsidRPr="5AAE1DFF">
              <w:rPr>
                <w:lang w:val="en-US"/>
              </w:rPr>
              <w:t xml:space="preserve">% </w:t>
            </w:r>
          </w:p>
          <w:p w14:paraId="2E4D3D7A" w14:textId="0FC8015E" w:rsidR="00002BD0" w:rsidRDefault="632AB9E2" w:rsidP="00A92E51">
            <w:pPr>
              <w:spacing w:after="0"/>
              <w:rPr>
                <w:lang w:val="en-US"/>
              </w:rPr>
            </w:pPr>
            <w:r w:rsidRPr="5AAE1DFF">
              <w:rPr>
                <w:lang w:val="en-US"/>
              </w:rPr>
              <w:t xml:space="preserve">Strongly </w:t>
            </w:r>
            <w:r w:rsidR="6AA28D73" w:rsidRPr="5AAE1DFF">
              <w:rPr>
                <w:lang w:val="en-US"/>
              </w:rPr>
              <w:t>Disagree</w:t>
            </w:r>
          </w:p>
        </w:tc>
      </w:tr>
      <w:tr w:rsidR="00002BD0" w14:paraId="737F9227" w14:textId="77777777" w:rsidTr="00405E73">
        <w:trPr>
          <w:trHeight w:val="1193"/>
        </w:trPr>
        <w:tc>
          <w:tcPr>
            <w:tcW w:w="3760" w:type="dxa"/>
          </w:tcPr>
          <w:p w14:paraId="13D7D9EB" w14:textId="4F24C3D9" w:rsidR="00002BD0" w:rsidRPr="00A92E51" w:rsidRDefault="1CFE77FF" w:rsidP="00A92E51">
            <w:pPr>
              <w:pStyle w:val="ListParagraph"/>
              <w:numPr>
                <w:ilvl w:val="0"/>
                <w:numId w:val="41"/>
              </w:numPr>
              <w:rPr>
                <w:color w:val="0D0D0D" w:themeColor="text1" w:themeTint="F2"/>
              </w:rPr>
            </w:pPr>
            <w:r w:rsidRPr="00A92E51">
              <w:rPr>
                <w:color w:val="0D0D0D" w:themeColor="text1" w:themeTint="F2"/>
              </w:rPr>
              <w:t>The Princes Park Stormwater Harvesting Project is an important step in drought proofing our open spaces.</w:t>
            </w:r>
          </w:p>
        </w:tc>
        <w:tc>
          <w:tcPr>
            <w:tcW w:w="1141" w:type="dxa"/>
          </w:tcPr>
          <w:p w14:paraId="6FB39B3D" w14:textId="4219D055" w:rsidR="00002BD0" w:rsidRDefault="4EA4DAFD" w:rsidP="000D0643">
            <w:pPr>
              <w:rPr>
                <w:lang w:val="en-US"/>
              </w:rPr>
            </w:pPr>
            <w:r w:rsidRPr="5AAE1DFF">
              <w:rPr>
                <w:lang w:val="en-US"/>
              </w:rPr>
              <w:t>70</w:t>
            </w:r>
            <w:r w:rsidR="6AA28D73" w:rsidRPr="5AAE1DFF">
              <w:rPr>
                <w:lang w:val="en-US"/>
              </w:rPr>
              <w:t>% Strongly Agree</w:t>
            </w:r>
          </w:p>
        </w:tc>
        <w:tc>
          <w:tcPr>
            <w:tcW w:w="1142" w:type="dxa"/>
          </w:tcPr>
          <w:p w14:paraId="25A69A3C" w14:textId="77777777" w:rsidR="00405E73" w:rsidRDefault="4DD96C58" w:rsidP="00B64C7D">
            <w:pPr>
              <w:spacing w:after="0"/>
              <w:rPr>
                <w:lang w:val="en-US"/>
              </w:rPr>
            </w:pPr>
            <w:r w:rsidRPr="5AAE1DFF">
              <w:rPr>
                <w:lang w:val="en-US"/>
              </w:rPr>
              <w:t>22</w:t>
            </w:r>
            <w:r w:rsidR="6AA28D73" w:rsidRPr="5AAE1DFF">
              <w:rPr>
                <w:lang w:val="en-US"/>
              </w:rPr>
              <w:t xml:space="preserve">% </w:t>
            </w:r>
          </w:p>
          <w:p w14:paraId="53C49DC0" w14:textId="18022733" w:rsidR="00002BD0" w:rsidRDefault="6AA28D73" w:rsidP="000D0643">
            <w:pPr>
              <w:rPr>
                <w:lang w:val="en-US"/>
              </w:rPr>
            </w:pPr>
            <w:r w:rsidRPr="5AAE1DFF">
              <w:rPr>
                <w:lang w:val="en-US"/>
              </w:rPr>
              <w:t>Agree</w:t>
            </w:r>
          </w:p>
        </w:tc>
        <w:tc>
          <w:tcPr>
            <w:tcW w:w="1142" w:type="dxa"/>
          </w:tcPr>
          <w:p w14:paraId="610D04C0" w14:textId="77777777" w:rsidR="00A92E51" w:rsidRDefault="64A30E0A" w:rsidP="00A92E51">
            <w:pPr>
              <w:spacing w:after="0"/>
              <w:rPr>
                <w:lang w:val="en-US"/>
              </w:rPr>
            </w:pPr>
            <w:r w:rsidRPr="5AAE1DFF">
              <w:rPr>
                <w:lang w:val="en-US"/>
              </w:rPr>
              <w:t>5</w:t>
            </w:r>
            <w:r w:rsidR="0128D8E4" w:rsidRPr="5AAE1DFF">
              <w:rPr>
                <w:lang w:val="en-US"/>
              </w:rPr>
              <w:t xml:space="preserve">% </w:t>
            </w:r>
          </w:p>
          <w:p w14:paraId="7377589B" w14:textId="400E267E" w:rsidR="64A30E0A" w:rsidRDefault="0128D8E4" w:rsidP="00A92E51">
            <w:pPr>
              <w:spacing w:after="0"/>
              <w:rPr>
                <w:lang w:val="en-US"/>
              </w:rPr>
            </w:pPr>
            <w:r w:rsidRPr="5AAE1DFF">
              <w:rPr>
                <w:lang w:val="en-US"/>
              </w:rPr>
              <w:t xml:space="preserve">Neutral </w:t>
            </w:r>
          </w:p>
        </w:tc>
        <w:tc>
          <w:tcPr>
            <w:tcW w:w="1142" w:type="dxa"/>
          </w:tcPr>
          <w:p w14:paraId="528E163B" w14:textId="4C465253" w:rsidR="0128D8E4" w:rsidRDefault="0128D8E4" w:rsidP="00A92E51">
            <w:pPr>
              <w:spacing w:after="0"/>
              <w:rPr>
                <w:lang w:val="en-US"/>
              </w:rPr>
            </w:pPr>
            <w:r w:rsidRPr="5AAE1DFF">
              <w:rPr>
                <w:lang w:val="en-US"/>
              </w:rPr>
              <w:t>0% Disagree</w:t>
            </w:r>
          </w:p>
          <w:p w14:paraId="422A5BCD" w14:textId="49F317C1" w:rsidR="5AAE1DFF" w:rsidRDefault="5AAE1DFF" w:rsidP="00A92E51">
            <w:pPr>
              <w:spacing w:after="0"/>
              <w:rPr>
                <w:lang w:val="en-US"/>
              </w:rPr>
            </w:pPr>
          </w:p>
        </w:tc>
        <w:tc>
          <w:tcPr>
            <w:tcW w:w="1142" w:type="dxa"/>
          </w:tcPr>
          <w:p w14:paraId="64F1F733" w14:textId="3645D1CF" w:rsidR="00A92E51" w:rsidRDefault="38F9B927" w:rsidP="00A92E51">
            <w:pPr>
              <w:spacing w:after="0"/>
              <w:rPr>
                <w:lang w:val="en-US"/>
              </w:rPr>
            </w:pPr>
            <w:r w:rsidRPr="5AAE1DFF">
              <w:rPr>
                <w:lang w:val="en-US"/>
              </w:rPr>
              <w:t>3</w:t>
            </w:r>
            <w:r w:rsidR="0128D8E4" w:rsidRPr="5AAE1DFF">
              <w:rPr>
                <w:lang w:val="en-US"/>
              </w:rPr>
              <w:t xml:space="preserve">% </w:t>
            </w:r>
          </w:p>
          <w:p w14:paraId="2D590019" w14:textId="37E77326" w:rsidR="00002BD0" w:rsidRDefault="0128D8E4" w:rsidP="00A92E51">
            <w:pPr>
              <w:spacing w:after="0"/>
              <w:rPr>
                <w:lang w:val="en-US"/>
              </w:rPr>
            </w:pPr>
            <w:r w:rsidRPr="5AAE1DFF">
              <w:rPr>
                <w:lang w:val="en-US"/>
              </w:rPr>
              <w:t>Strongly Disagree</w:t>
            </w:r>
          </w:p>
          <w:p w14:paraId="4415AE63" w14:textId="426585CE" w:rsidR="00002BD0" w:rsidRDefault="00002BD0" w:rsidP="00A92E51">
            <w:pPr>
              <w:spacing w:after="0"/>
              <w:rPr>
                <w:lang w:val="en-US"/>
              </w:rPr>
            </w:pPr>
          </w:p>
        </w:tc>
      </w:tr>
    </w:tbl>
    <w:p w14:paraId="088E6736" w14:textId="4AFF36D2" w:rsidR="003E31B3" w:rsidRPr="00A92E51" w:rsidRDefault="3552275C" w:rsidP="0019570A">
      <w:pPr>
        <w:pStyle w:val="Heading2"/>
        <w:rPr>
          <w:rFonts w:eastAsia="Arial" w:cs="Arial"/>
          <w:b/>
          <w:bCs w:val="0"/>
          <w:color w:val="000000" w:themeColor="text1"/>
          <w:szCs w:val="22"/>
        </w:rPr>
      </w:pPr>
      <w:bookmarkStart w:id="7" w:name="_Toc9933701"/>
      <w:r w:rsidRPr="71075A95">
        <w:rPr>
          <w:rFonts w:ascii="Arial" w:eastAsia="Arial" w:hAnsi="Arial" w:cs="Arial"/>
          <w:b/>
          <w:color w:val="000000" w:themeColor="text1"/>
          <w:szCs w:val="22"/>
        </w:rPr>
        <w:t xml:space="preserve">Do you have any concerns about </w:t>
      </w:r>
      <w:r w:rsidR="0269D1F8" w:rsidRPr="71075A95">
        <w:rPr>
          <w:rFonts w:ascii="Arial" w:eastAsia="Arial" w:hAnsi="Arial" w:cs="Arial"/>
          <w:b/>
          <w:color w:val="000000" w:themeColor="text1"/>
          <w:szCs w:val="22"/>
        </w:rPr>
        <w:t>alternative water use for Princes Park?</w:t>
      </w:r>
    </w:p>
    <w:bookmarkEnd w:id="7"/>
    <w:p w14:paraId="5959A5F2" w14:textId="794C40E4" w:rsidR="000018C8" w:rsidRPr="00A92E51" w:rsidRDefault="00657B7F" w:rsidP="0019570A">
      <w:pPr>
        <w:rPr>
          <w:lang w:val="en"/>
        </w:rPr>
      </w:pPr>
      <w:r>
        <w:rPr>
          <w:lang w:val="en"/>
        </w:rPr>
        <w:t>Survey respondents</w:t>
      </w:r>
      <w:r w:rsidR="0269D1F8" w:rsidRPr="00A92E51">
        <w:rPr>
          <w:lang w:val="en"/>
        </w:rPr>
        <w:t xml:space="preserve"> raised the following concerns about the use of alternative water at Princes Park</w:t>
      </w:r>
      <w:r w:rsidR="000018C8" w:rsidRPr="00A92E51">
        <w:rPr>
          <w:lang w:val="en"/>
        </w:rPr>
        <w:t>:</w:t>
      </w:r>
    </w:p>
    <w:p w14:paraId="615C0DF1" w14:textId="171EA0E4" w:rsidR="003E31B3" w:rsidRPr="00A92E51" w:rsidRDefault="328C88AA" w:rsidP="0019570A">
      <w:pPr>
        <w:pStyle w:val="ListBullet"/>
      </w:pPr>
      <w:r w:rsidRPr="00A92E51">
        <w:t xml:space="preserve">Potential noise impacts of pumps </w:t>
      </w:r>
    </w:p>
    <w:p w14:paraId="235866B0" w14:textId="4EC362C2" w:rsidR="003E31B3" w:rsidRPr="00A92E51" w:rsidRDefault="328C88AA" w:rsidP="0019570A">
      <w:pPr>
        <w:pStyle w:val="ListBullet"/>
      </w:pPr>
      <w:r w:rsidRPr="00A92E51">
        <w:t>The long distance between the Moonee Ponds Creek and Princes Park</w:t>
      </w:r>
    </w:p>
    <w:p w14:paraId="2C7166F2" w14:textId="10317077" w:rsidR="003E31B3" w:rsidRPr="00A92E51" w:rsidRDefault="328C88AA" w:rsidP="0019570A">
      <w:pPr>
        <w:pStyle w:val="ListBullet"/>
      </w:pPr>
      <w:r w:rsidRPr="00A92E51">
        <w:t>Negative impacts on the Moonee Ponds Creek ecosystem</w:t>
      </w:r>
    </w:p>
    <w:p w14:paraId="24D7F208" w14:textId="6EB1A9C9" w:rsidR="003E31B3" w:rsidRPr="003E75F8" w:rsidRDefault="328C88AA" w:rsidP="0019570A">
      <w:pPr>
        <w:pStyle w:val="ListBullet"/>
      </w:pPr>
      <w:r w:rsidRPr="00A92E51">
        <w:t xml:space="preserve">Energy and maintenance costs </w:t>
      </w:r>
    </w:p>
    <w:p w14:paraId="30CB7C48" w14:textId="2E63A501" w:rsidR="003E75F8" w:rsidRPr="00A92E51" w:rsidRDefault="003E75F8" w:rsidP="0019570A">
      <w:pPr>
        <w:pStyle w:val="ListBullet"/>
      </w:pPr>
      <w:r>
        <w:t>The need for treatment of stormwater prior to irrigation</w:t>
      </w:r>
    </w:p>
    <w:p w14:paraId="5FD97FE3" w14:textId="2E660358" w:rsidR="003E31B3" w:rsidRPr="00A92E51" w:rsidRDefault="328C88AA" w:rsidP="0019570A">
      <w:pPr>
        <w:pStyle w:val="ListBullet"/>
      </w:pPr>
      <w:r w:rsidRPr="00A92E51">
        <w:t>The need to also consider drought tolerant plantings in addition to alternative water</w:t>
      </w:r>
    </w:p>
    <w:p w14:paraId="17B058BD" w14:textId="2C65F3AC" w:rsidR="328C88AA" w:rsidRPr="00657B7F" w:rsidRDefault="328C88AA" w:rsidP="0019570A">
      <w:pPr>
        <w:rPr>
          <w:lang w:val="en"/>
        </w:rPr>
      </w:pPr>
      <w:r w:rsidRPr="00A92E51">
        <w:rPr>
          <w:lang w:val="en"/>
        </w:rPr>
        <w:t>There were also suggestions about the potential for the project to be expanded to:</w:t>
      </w:r>
    </w:p>
    <w:p w14:paraId="6F7DDA14" w14:textId="43C140EA" w:rsidR="328C88AA" w:rsidRPr="00657B7F" w:rsidRDefault="328C88AA" w:rsidP="0019570A">
      <w:pPr>
        <w:pStyle w:val="ListBullet"/>
      </w:pPr>
      <w:r w:rsidRPr="00A92E51">
        <w:t xml:space="preserve">Include other parks in City of Melbourne and City of Moonee Valley </w:t>
      </w:r>
    </w:p>
    <w:p w14:paraId="3DF53428" w14:textId="45D00A8B" w:rsidR="328C88AA" w:rsidRPr="00657B7F" w:rsidRDefault="328C88AA" w:rsidP="0019570A">
      <w:pPr>
        <w:pStyle w:val="ListBullet"/>
      </w:pPr>
      <w:r w:rsidRPr="00A92E51">
        <w:t xml:space="preserve">Combine a waste water treatment component to ensure there is always adequate water available to fill storage tanks. </w:t>
      </w:r>
    </w:p>
    <w:p w14:paraId="45235BC1" w14:textId="5815B1F4" w:rsidR="328C88AA" w:rsidRPr="00657B7F" w:rsidRDefault="00657B7F" w:rsidP="0019570A">
      <w:pPr>
        <w:rPr>
          <w:lang w:val="en"/>
        </w:rPr>
      </w:pPr>
      <w:r>
        <w:rPr>
          <w:lang w:val="en"/>
        </w:rPr>
        <w:t>There was one</w:t>
      </w:r>
      <w:r w:rsidR="328C88AA" w:rsidRPr="00A92E51">
        <w:rPr>
          <w:lang w:val="en"/>
        </w:rPr>
        <w:t xml:space="preserve"> query about the financial viability of this project.</w:t>
      </w:r>
    </w:p>
    <w:p w14:paraId="099B58D7" w14:textId="037DB9AB" w:rsidR="2019D9E7" w:rsidRPr="00A92E51" w:rsidRDefault="2019D9E7" w:rsidP="0019570A">
      <w:pPr>
        <w:pStyle w:val="Heading2"/>
      </w:pPr>
      <w:r w:rsidRPr="00A92E51">
        <w:t>We will work directly with formal sporting clubs that use Princes Park and Royal Park to inform the staging of construction. Please identify any other activities or considerations we need to plan for during construction?</w:t>
      </w:r>
    </w:p>
    <w:p w14:paraId="4CAC8A70" w14:textId="2D0349DA" w:rsidR="2019D9E7" w:rsidRPr="00657B7F" w:rsidRDefault="2019D9E7" w:rsidP="0019570A">
      <w:pPr>
        <w:rPr>
          <w:lang w:val="en"/>
        </w:rPr>
      </w:pPr>
      <w:r w:rsidRPr="00A92E51">
        <w:rPr>
          <w:lang w:val="en"/>
        </w:rPr>
        <w:t>Community members identified the following items be planned for during construction:</w:t>
      </w:r>
    </w:p>
    <w:p w14:paraId="33664FBC" w14:textId="592F2E64" w:rsidR="2019D9E7" w:rsidRPr="00657B7F" w:rsidRDefault="2019D9E7" w:rsidP="0019570A">
      <w:pPr>
        <w:pStyle w:val="ListBullet"/>
      </w:pPr>
      <w:r w:rsidRPr="00A92E51">
        <w:t>Maintaining accessible paths for prams and bikes</w:t>
      </w:r>
    </w:p>
    <w:p w14:paraId="51F1C7E5" w14:textId="0A26903E" w:rsidR="2019D9E7" w:rsidRPr="00657B7F" w:rsidRDefault="2019D9E7" w:rsidP="0019570A">
      <w:pPr>
        <w:pStyle w:val="ListBullet"/>
      </w:pPr>
      <w:r w:rsidRPr="00A92E51">
        <w:t>Ensuring there is space for dog walking, cycling and passive recreation</w:t>
      </w:r>
    </w:p>
    <w:p w14:paraId="6455A512" w14:textId="1CE5F267" w:rsidR="2019D9E7" w:rsidRPr="00657B7F" w:rsidRDefault="003E75F8" w:rsidP="0019570A">
      <w:pPr>
        <w:pStyle w:val="ListBullet"/>
      </w:pPr>
      <w:r>
        <w:t>Impact on native vegetation and birds</w:t>
      </w:r>
    </w:p>
    <w:p w14:paraId="2301C65E" w14:textId="35C33DDA" w:rsidR="003E75F8" w:rsidRPr="003E75F8" w:rsidRDefault="2019D9E7" w:rsidP="0019570A">
      <w:pPr>
        <w:pStyle w:val="ListBullet"/>
      </w:pPr>
      <w:r w:rsidRPr="00A92E51">
        <w:t xml:space="preserve">Potential interference with future road projects i.e. City Link </w:t>
      </w:r>
    </w:p>
    <w:p w14:paraId="2AA66847" w14:textId="304DE443" w:rsidR="00657B7F" w:rsidRDefault="003E75F8" w:rsidP="00657B7F">
      <w:pPr>
        <w:rPr>
          <w:lang w:val="en"/>
        </w:rPr>
      </w:pPr>
      <w:r>
        <w:rPr>
          <w:lang w:val="en"/>
        </w:rPr>
        <w:lastRenderedPageBreak/>
        <w:t>There was a suggestion to have a</w:t>
      </w:r>
      <w:r w:rsidR="00FE50E7">
        <w:rPr>
          <w:lang w:val="en"/>
        </w:rPr>
        <w:t>n</w:t>
      </w:r>
      <w:r>
        <w:rPr>
          <w:lang w:val="en"/>
        </w:rPr>
        <w:t xml:space="preserve"> Instagram account for regular project updates. </w:t>
      </w:r>
    </w:p>
    <w:p w14:paraId="0C1B0270" w14:textId="1E3E2D5D" w:rsidR="2019D9E7" w:rsidRDefault="2019D9E7" w:rsidP="0019570A">
      <w:pPr>
        <w:pStyle w:val="Heading2"/>
      </w:pPr>
      <w:r w:rsidRPr="5AAE1DFF">
        <w:t>Please provide any feedback on the Princes Park Stormwater Harvesting Project</w:t>
      </w:r>
    </w:p>
    <w:p w14:paraId="05323274" w14:textId="34982DC9" w:rsidR="2019D9E7" w:rsidRPr="00657B7F" w:rsidRDefault="2019D9E7" w:rsidP="0019570A">
      <w:pPr>
        <w:rPr>
          <w:lang w:val="en"/>
        </w:rPr>
      </w:pPr>
      <w:r w:rsidRPr="00A92E51">
        <w:rPr>
          <w:lang w:val="en"/>
        </w:rPr>
        <w:t>Community members provided the following general feedback about the project:</w:t>
      </w:r>
    </w:p>
    <w:p w14:paraId="4CAF2968" w14:textId="411FA0E0" w:rsidR="2019D9E7" w:rsidRPr="00657B7F" w:rsidRDefault="2019D9E7" w:rsidP="0019570A">
      <w:pPr>
        <w:pStyle w:val="ListBullet"/>
      </w:pPr>
      <w:r w:rsidRPr="00A92E51">
        <w:t>Stormwater harvesting is important to secure adequate water supply into the future</w:t>
      </w:r>
    </w:p>
    <w:p w14:paraId="4A8BE728" w14:textId="673C67C8" w:rsidR="003E75F8" w:rsidRPr="003E75F8" w:rsidRDefault="2019D9E7" w:rsidP="0019570A">
      <w:pPr>
        <w:pStyle w:val="ListBullet"/>
      </w:pPr>
      <w:r w:rsidRPr="00A92E51">
        <w:t>Provide information about how litter and pollutants will be removed from the gross pollutant trap</w:t>
      </w:r>
    </w:p>
    <w:p w14:paraId="710FB788" w14:textId="25BBAF25" w:rsidR="2019D9E7" w:rsidRPr="00657B7F" w:rsidRDefault="2019D9E7" w:rsidP="0019570A">
      <w:pPr>
        <w:pStyle w:val="ListBullet"/>
      </w:pPr>
      <w:r w:rsidRPr="00A92E51">
        <w:t>This project is necessary as climate change is a reality.</w:t>
      </w:r>
    </w:p>
    <w:p w14:paraId="504CCCA0" w14:textId="1F0C36E7" w:rsidR="5AAE1DFF" w:rsidRDefault="2019D9E7" w:rsidP="0019570A">
      <w:pPr>
        <w:pStyle w:val="ListBullet"/>
      </w:pPr>
      <w:r w:rsidRPr="00A92E51">
        <w:t xml:space="preserve">Pleased to see the added benefit the project has in removing pollution from the Moonee Ponds Creek. </w:t>
      </w:r>
    </w:p>
    <w:p w14:paraId="32A2EC53" w14:textId="4E86F1ED" w:rsidR="003E75F8" w:rsidRPr="003E75F8" w:rsidRDefault="003E75F8" w:rsidP="003E75F8">
      <w:pPr>
        <w:rPr>
          <w:lang w:val="en"/>
        </w:rPr>
      </w:pPr>
      <w:r>
        <w:rPr>
          <w:lang w:val="en"/>
        </w:rPr>
        <w:br/>
        <w:t>A question was raised about the capacity of the underground storage during times of drought</w:t>
      </w:r>
    </w:p>
    <w:p w14:paraId="53F89F76" w14:textId="29A6B2C5" w:rsidR="00777E3B" w:rsidRPr="00A92E51" w:rsidRDefault="2019D9E7" w:rsidP="00A92E51">
      <w:pPr>
        <w:pStyle w:val="Heading1"/>
        <w:rPr>
          <w:rFonts w:hint="eastAsia"/>
          <w:lang w:val="en-AU" w:eastAsia="en-AU"/>
        </w:rPr>
      </w:pPr>
      <w:r w:rsidRPr="00A92E51">
        <w:rPr>
          <w:lang w:val="en-AU" w:eastAsia="en-AU"/>
        </w:rPr>
        <w:t>Submission</w:t>
      </w:r>
      <w:r w:rsidR="7E7620D1" w:rsidRPr="00A92E51">
        <w:rPr>
          <w:lang w:val="en-AU" w:eastAsia="en-AU"/>
        </w:rPr>
        <w:t>s</w:t>
      </w:r>
    </w:p>
    <w:p w14:paraId="48AE96F2" w14:textId="65EDFABF" w:rsidR="7E7620D1" w:rsidRPr="00657B7F" w:rsidRDefault="00657B7F" w:rsidP="0019570A">
      <w:pPr>
        <w:rPr>
          <w:lang w:val="en"/>
        </w:rPr>
      </w:pPr>
      <w:r>
        <w:rPr>
          <w:lang w:val="en"/>
        </w:rPr>
        <w:t xml:space="preserve">We received </w:t>
      </w:r>
      <w:r w:rsidR="7E7620D1" w:rsidRPr="00657B7F">
        <w:rPr>
          <w:lang w:val="en"/>
        </w:rPr>
        <w:t>a written submission from a community group noting</w:t>
      </w:r>
      <w:r>
        <w:rPr>
          <w:lang w:val="en"/>
        </w:rPr>
        <w:t>:</w:t>
      </w:r>
    </w:p>
    <w:p w14:paraId="62199B6E" w14:textId="0454946D" w:rsidR="7E7620D1" w:rsidRPr="00657B7F" w:rsidRDefault="7E7620D1" w:rsidP="0019570A">
      <w:pPr>
        <w:pStyle w:val="ListBullet"/>
      </w:pPr>
      <w:r w:rsidRPr="00657B7F">
        <w:t>The need to ensure that measures are in place to avoid impacting established planted areas</w:t>
      </w:r>
      <w:r w:rsidR="7C441D56" w:rsidRPr="00657B7F">
        <w:t xml:space="preserve"> and </w:t>
      </w:r>
      <w:r w:rsidR="55A5F293" w:rsidRPr="00657B7F">
        <w:t>the significant regional</w:t>
      </w:r>
      <w:r w:rsidR="7C441D56" w:rsidRPr="00657B7F">
        <w:t xml:space="preserve"> population of White Skinks</w:t>
      </w:r>
    </w:p>
    <w:p w14:paraId="73888FBF" w14:textId="5392964D" w:rsidR="7E7620D1" w:rsidRPr="00657B7F" w:rsidRDefault="7E7620D1" w:rsidP="0019570A">
      <w:pPr>
        <w:pStyle w:val="ListBullet"/>
      </w:pPr>
      <w:r w:rsidRPr="00657B7F">
        <w:t xml:space="preserve">That vegetation exists along the proposed pipeline that is known habitat for smaller birds and it is important that this habitat area is not </w:t>
      </w:r>
      <w:r w:rsidR="75DD86F2" w:rsidRPr="00657B7F">
        <w:t>adversely affected by construction or servicing.</w:t>
      </w:r>
    </w:p>
    <w:p w14:paraId="6A80B842" w14:textId="7FF5A078" w:rsidR="7909B597" w:rsidRPr="00657B7F" w:rsidRDefault="7909B597" w:rsidP="0019570A">
      <w:pPr>
        <w:pStyle w:val="ListBullet"/>
      </w:pPr>
      <w:r w:rsidRPr="00657B7F">
        <w:t xml:space="preserve">Access routes to construct </w:t>
      </w:r>
      <w:r w:rsidR="08D1F3AA" w:rsidRPr="00657B7F">
        <w:t xml:space="preserve">and service </w:t>
      </w:r>
      <w:r w:rsidRPr="00657B7F">
        <w:t>the system should be designed to have minimal impact on Royal Park.</w:t>
      </w:r>
    </w:p>
    <w:p w14:paraId="3AAD1652" w14:textId="29FBEBEA" w:rsidR="6A0A8554" w:rsidRPr="00657B7F" w:rsidRDefault="6A0A8554" w:rsidP="0019570A">
      <w:pPr>
        <w:pStyle w:val="ListBullet"/>
      </w:pPr>
      <w:r w:rsidRPr="00657B7F">
        <w:t>That locating the pipeline under asphalt paths be considered</w:t>
      </w:r>
      <w:r w:rsidR="003E75F8">
        <w:t>.</w:t>
      </w:r>
    </w:p>
    <w:p w14:paraId="1B4A8FD1" w14:textId="065464ED" w:rsidR="7909B597" w:rsidRPr="00657B7F" w:rsidRDefault="7909B597" w:rsidP="0019570A">
      <w:pPr>
        <w:pStyle w:val="ListBullet"/>
      </w:pPr>
      <w:r w:rsidRPr="00657B7F">
        <w:t>The Gross Pollutant Trap (GPT) should be not be located in Royal Park</w:t>
      </w:r>
      <w:r w:rsidR="003E75F8">
        <w:t>.</w:t>
      </w:r>
    </w:p>
    <w:p w14:paraId="3C9BCE15" w14:textId="381A7764" w:rsidR="7909B597" w:rsidRPr="00657B7F" w:rsidRDefault="7909B597" w:rsidP="0019570A">
      <w:pPr>
        <w:pStyle w:val="ListBullet"/>
      </w:pPr>
      <w:r w:rsidRPr="00657B7F">
        <w:t xml:space="preserve">Any </w:t>
      </w:r>
      <w:r w:rsidR="00A92E51" w:rsidRPr="00657B7F">
        <w:t>infrastructure</w:t>
      </w:r>
      <w:r w:rsidRPr="00657B7F">
        <w:t xml:space="preserve"> at McPherson Field should be located within the existing </w:t>
      </w:r>
      <w:proofErr w:type="spellStart"/>
      <w:r w:rsidRPr="00657B7F">
        <w:t>Trin</w:t>
      </w:r>
      <w:proofErr w:type="spellEnd"/>
      <w:r w:rsidRPr="00657B7F">
        <w:t xml:space="preserve"> Warren Tam-</w:t>
      </w:r>
      <w:proofErr w:type="spellStart"/>
      <w:r w:rsidRPr="00657B7F">
        <w:t>boore</w:t>
      </w:r>
      <w:proofErr w:type="spellEnd"/>
      <w:r w:rsidRPr="00657B7F">
        <w:t xml:space="preserve"> tank </w:t>
      </w:r>
      <w:proofErr w:type="gramStart"/>
      <w:r w:rsidRPr="00657B7F">
        <w:t>compound</w:t>
      </w:r>
      <w:proofErr w:type="gramEnd"/>
      <w:r w:rsidRPr="00657B7F">
        <w:t>.</w:t>
      </w:r>
    </w:p>
    <w:p w14:paraId="7B2EBF46" w14:textId="4303E2C9" w:rsidR="000018C8" w:rsidRPr="00940F30" w:rsidRDefault="00657B7F" w:rsidP="00DE5874">
      <w:pPr>
        <w:pStyle w:val="Heading1"/>
        <w:rPr>
          <w:rFonts w:hint="eastAsia"/>
        </w:rPr>
      </w:pPr>
      <w:r>
        <w:t>How</w:t>
      </w:r>
      <w:r w:rsidR="000018C8" w:rsidRPr="00940F30">
        <w:t xml:space="preserve"> </w:t>
      </w:r>
      <w:r w:rsidR="00313762">
        <w:t>f</w:t>
      </w:r>
      <w:r w:rsidR="000018C8" w:rsidRPr="00DA31D0">
        <w:t>eedback</w:t>
      </w:r>
      <w:r w:rsidR="000018C8" w:rsidRPr="00940F30">
        <w:t xml:space="preserve"> </w:t>
      </w:r>
      <w:r w:rsidR="000018C8">
        <w:t>w</w:t>
      </w:r>
      <w:r w:rsidR="000018C8" w:rsidRPr="00940F30">
        <w:t xml:space="preserve">ill </w:t>
      </w:r>
      <w:r w:rsidR="000018C8">
        <w:t>b</w:t>
      </w:r>
      <w:r w:rsidR="000018C8" w:rsidRPr="00940F30">
        <w:t xml:space="preserve">e </w:t>
      </w:r>
      <w:r w:rsidR="00313762">
        <w:t>u</w:t>
      </w:r>
      <w:r w:rsidR="000018C8" w:rsidRPr="00940F30">
        <w:t>sed</w:t>
      </w:r>
    </w:p>
    <w:bookmarkEnd w:id="2"/>
    <w:bookmarkEnd w:id="3"/>
    <w:bookmarkEnd w:id="4"/>
    <w:bookmarkEnd w:id="5"/>
    <w:p w14:paraId="6E878091" w14:textId="3FD1DA7F" w:rsidR="003E75F8" w:rsidRPr="003E75F8" w:rsidRDefault="00E217A1" w:rsidP="0019570A">
      <w:pPr>
        <w:pStyle w:val="Heading2"/>
        <w:rPr>
          <w:rFonts w:ascii="Arial" w:eastAsia="Arial" w:hAnsi="Arial" w:cs="Arial"/>
          <w:b/>
          <w:bCs w:val="0"/>
          <w:color w:val="000000" w:themeColor="text1"/>
          <w:szCs w:val="22"/>
          <w:lang w:val="en"/>
        </w:rPr>
      </w:pPr>
      <w:r>
        <w:rPr>
          <w:rFonts w:ascii="Arial" w:eastAsia="Arial" w:hAnsi="Arial" w:cs="Arial"/>
          <w:b/>
          <w:color w:val="000000" w:themeColor="text1"/>
          <w:szCs w:val="22"/>
          <w:lang w:val="en"/>
        </w:rPr>
        <w:t xml:space="preserve">Additional engagement materials </w:t>
      </w:r>
    </w:p>
    <w:p w14:paraId="37F73815" w14:textId="074D7209" w:rsidR="00E217A1" w:rsidRPr="00E217A1" w:rsidRDefault="00657B7F" w:rsidP="0019570A">
      <w:pPr>
        <w:rPr>
          <w:lang w:val="en"/>
        </w:rPr>
      </w:pPr>
      <w:r w:rsidRPr="00657B7F">
        <w:rPr>
          <w:lang w:val="en"/>
        </w:rPr>
        <w:t>Several of the responses related to frequently asked questions on the Participate Melbourne project page. F</w:t>
      </w:r>
      <w:r>
        <w:rPr>
          <w:lang w:val="en"/>
        </w:rPr>
        <w:t xml:space="preserve">ollowing this feedback, we will update the Participate Melbourne page with further details about the project business case, information about the noise impacts of pumps and the safety </w:t>
      </w:r>
      <w:r w:rsidR="003E75F8">
        <w:rPr>
          <w:lang w:val="en"/>
        </w:rPr>
        <w:t xml:space="preserve">of using stormwater for irrigation. </w:t>
      </w:r>
    </w:p>
    <w:p w14:paraId="78F2EC63" w14:textId="32752043" w:rsidR="00657B7F" w:rsidRDefault="003E75F8" w:rsidP="0019570A">
      <w:pPr>
        <w:pStyle w:val="Heading2"/>
        <w:rPr>
          <w:rFonts w:ascii="Arial" w:eastAsia="Arial" w:hAnsi="Arial" w:cs="Arial"/>
          <w:b/>
          <w:bCs w:val="0"/>
          <w:color w:val="000000" w:themeColor="text1"/>
          <w:szCs w:val="22"/>
          <w:lang w:val="en"/>
        </w:rPr>
      </w:pPr>
      <w:r>
        <w:rPr>
          <w:rFonts w:ascii="Arial" w:eastAsia="Arial" w:hAnsi="Arial" w:cs="Arial"/>
          <w:b/>
          <w:color w:val="000000" w:themeColor="text1"/>
          <w:szCs w:val="22"/>
          <w:lang w:val="en"/>
        </w:rPr>
        <w:t xml:space="preserve">Design considerations </w:t>
      </w:r>
    </w:p>
    <w:p w14:paraId="093C21C6" w14:textId="792DD8E4" w:rsidR="00E217A1" w:rsidRDefault="000F4BB9" w:rsidP="0019570A">
      <w:pPr>
        <w:rPr>
          <w:lang w:val="en"/>
        </w:rPr>
      </w:pPr>
      <w:r>
        <w:rPr>
          <w:lang w:val="en"/>
        </w:rPr>
        <w:t xml:space="preserve">As part of the </w:t>
      </w:r>
      <w:r w:rsidR="003E75F8">
        <w:rPr>
          <w:lang w:val="en"/>
        </w:rPr>
        <w:t>detailed design</w:t>
      </w:r>
      <w:r>
        <w:rPr>
          <w:lang w:val="en"/>
        </w:rPr>
        <w:t xml:space="preserve"> process</w:t>
      </w:r>
      <w:r w:rsidR="003E75F8">
        <w:rPr>
          <w:lang w:val="en"/>
        </w:rPr>
        <w:t xml:space="preserve">, we will be undertaking vegetation impact assessment and working with our ecologist on how we can </w:t>
      </w:r>
      <w:proofErr w:type="spellStart"/>
      <w:r w:rsidR="003E75F8">
        <w:rPr>
          <w:lang w:val="en"/>
        </w:rPr>
        <w:t>mi</w:t>
      </w:r>
      <w:r w:rsidR="00E217A1">
        <w:rPr>
          <w:lang w:val="en"/>
        </w:rPr>
        <w:t>nimise</w:t>
      </w:r>
      <w:proofErr w:type="spellEnd"/>
      <w:r w:rsidR="00E217A1">
        <w:rPr>
          <w:lang w:val="en"/>
        </w:rPr>
        <w:t xml:space="preserve"> any disruption to vegetation and significant species including the White Skink. </w:t>
      </w:r>
    </w:p>
    <w:p w14:paraId="7E487BCB" w14:textId="11457225" w:rsidR="00E217A1" w:rsidRPr="00E217A1" w:rsidRDefault="00E217A1" w:rsidP="0019570A">
      <w:pPr>
        <w:pStyle w:val="Heading2"/>
        <w:rPr>
          <w:rFonts w:ascii="Arial" w:eastAsia="Arial" w:hAnsi="Arial" w:cs="Arial"/>
          <w:b/>
          <w:bCs w:val="0"/>
          <w:color w:val="000000" w:themeColor="text1"/>
          <w:szCs w:val="22"/>
          <w:lang w:val="en"/>
        </w:rPr>
      </w:pPr>
      <w:r w:rsidRPr="00E217A1">
        <w:rPr>
          <w:rFonts w:ascii="Arial" w:eastAsia="Arial" w:hAnsi="Arial" w:cs="Arial"/>
          <w:b/>
          <w:color w:val="000000" w:themeColor="text1"/>
          <w:szCs w:val="22"/>
          <w:lang w:val="en"/>
        </w:rPr>
        <w:t>Construction considerations</w:t>
      </w:r>
    </w:p>
    <w:p w14:paraId="027D0A6B" w14:textId="0374B5E2" w:rsidR="00E217A1" w:rsidRDefault="39DEA598" w:rsidP="0019570A">
      <w:pPr>
        <w:rPr>
          <w:lang w:val="en"/>
        </w:rPr>
      </w:pPr>
      <w:r w:rsidRPr="71075A95">
        <w:rPr>
          <w:lang w:val="en"/>
        </w:rPr>
        <w:lastRenderedPageBreak/>
        <w:t xml:space="preserve">Many of the items raised will be addressed through our construction planning particularly access to paths and park areas and the impact on vegetation and wildlife. Where possible, directional </w:t>
      </w:r>
      <w:r w:rsidR="0D461BA8" w:rsidRPr="71075A95">
        <w:rPr>
          <w:lang w:val="en"/>
        </w:rPr>
        <w:t xml:space="preserve">pipe </w:t>
      </w:r>
      <w:r w:rsidRPr="71075A95">
        <w:rPr>
          <w:lang w:val="en"/>
        </w:rPr>
        <w:t>boring will be used. This construction tec</w:t>
      </w:r>
      <w:r w:rsidR="3A9BED1F" w:rsidRPr="71075A95">
        <w:rPr>
          <w:lang w:val="en"/>
        </w:rPr>
        <w:t xml:space="preserve">hnique </w:t>
      </w:r>
      <w:proofErr w:type="spellStart"/>
      <w:r w:rsidR="3A9BED1F" w:rsidRPr="71075A95">
        <w:rPr>
          <w:lang w:val="en"/>
        </w:rPr>
        <w:t>minimises</w:t>
      </w:r>
      <w:proofErr w:type="spellEnd"/>
      <w:r w:rsidR="3A9BED1F" w:rsidRPr="71075A95">
        <w:rPr>
          <w:lang w:val="en"/>
        </w:rPr>
        <w:t xml:space="preserve"> above ground disturbances. </w:t>
      </w:r>
    </w:p>
    <w:p w14:paraId="41C8F396" w14:textId="77777777" w:rsidR="000018C8" w:rsidRDefault="000018C8" w:rsidP="000018C8">
      <w:pPr>
        <w:spacing w:after="160"/>
      </w:pPr>
    </w:p>
    <w:sectPr w:rsidR="000018C8" w:rsidSect="00EF11AE">
      <w:headerReference w:type="default" r:id="rId15"/>
      <w:footerReference w:type="default" r:id="rId16"/>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1E739" w14:textId="77777777" w:rsidR="00D23653" w:rsidRDefault="00D23653" w:rsidP="00BC719D">
      <w:pPr>
        <w:spacing w:after="0"/>
      </w:pPr>
      <w:r>
        <w:separator/>
      </w:r>
    </w:p>
  </w:endnote>
  <w:endnote w:type="continuationSeparator" w:id="0">
    <w:p w14:paraId="345E70EF" w14:textId="77777777" w:rsidR="00D23653" w:rsidRDefault="00D23653" w:rsidP="00EA2130">
      <w:r>
        <w:continuationSeparator/>
      </w:r>
    </w:p>
  </w:endnote>
  <w:endnote w:type="continuationNotice" w:id="1">
    <w:p w14:paraId="787A5FAD" w14:textId="77777777" w:rsidR="001F1C08" w:rsidRDefault="001F1C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00000001"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Montserrat Light">
    <w:altName w:val="Calibri"/>
    <w:panose1 w:val="00000000000000000000"/>
    <w:charset w:val="00"/>
    <w:family w:val="modern"/>
    <w:notTrueType/>
    <w:pitch w:val="variable"/>
    <w:sig w:usb0="2000020F" w:usb1="00000003" w:usb2="00000000" w:usb3="00000000" w:csb0="00000197" w:csb1="00000000"/>
  </w:font>
  <w:font w:name="Open Sans Light">
    <w:altName w:val="Calibri"/>
    <w:charset w:val="00"/>
    <w:family w:val="swiss"/>
    <w:pitch w:val="variable"/>
    <w:sig w:usb0="E00002EF" w:usb1="4000205B" w:usb2="00000028" w:usb3="00000000" w:csb0="0000019F" w:csb1="00000000"/>
  </w:font>
  <w:font w:name="Montserrat Medium">
    <w:altName w:val="Calibri"/>
    <w:panose1 w:val="00000000000000000000"/>
    <w:charset w:val="00"/>
    <w:family w:val="modern"/>
    <w:notTrueType/>
    <w:pitch w:val="variable"/>
    <w:sig w:usb0="2000020F" w:usb1="00000003" w:usb2="00000000" w:usb3="00000000" w:csb0="00000197" w:csb1="00000000"/>
  </w:font>
  <w:font w:name="Montserrat ExtraBold">
    <w:altName w:val="Calibri"/>
    <w:panose1 w:val="00000000000000000000"/>
    <w:charset w:val="00"/>
    <w:family w:val="modern"/>
    <w:notTrueType/>
    <w:pitch w:val="variable"/>
    <w:sig w:usb0="2000020F" w:usb1="00000003" w:usb2="00000000" w:usb3="00000000" w:csb0="00000197" w:csb1="00000000"/>
  </w:font>
  <w:font w:name="CoMCaps">
    <w:altName w:val="Franklin Gothic Medium Con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55"/>
      <w:gridCol w:w="3255"/>
      <w:gridCol w:w="3255"/>
    </w:tblGrid>
    <w:tr w:rsidR="6D04109E" w14:paraId="63540106" w14:textId="77777777" w:rsidTr="6D04109E">
      <w:tc>
        <w:tcPr>
          <w:tcW w:w="3255" w:type="dxa"/>
        </w:tcPr>
        <w:p w14:paraId="6C5F7113" w14:textId="1EA16724" w:rsidR="6D04109E" w:rsidRDefault="6D04109E" w:rsidP="6D04109E">
          <w:pPr>
            <w:pStyle w:val="Header"/>
            <w:ind w:left="-115"/>
          </w:pPr>
        </w:p>
      </w:tc>
      <w:tc>
        <w:tcPr>
          <w:tcW w:w="3255" w:type="dxa"/>
        </w:tcPr>
        <w:p w14:paraId="21FD778E" w14:textId="0E6952AD" w:rsidR="6D04109E" w:rsidRDefault="6D04109E" w:rsidP="6D04109E">
          <w:pPr>
            <w:pStyle w:val="Header"/>
            <w:jc w:val="center"/>
          </w:pPr>
        </w:p>
      </w:tc>
      <w:tc>
        <w:tcPr>
          <w:tcW w:w="3255" w:type="dxa"/>
        </w:tcPr>
        <w:p w14:paraId="2A84E898" w14:textId="1B8E2FB4" w:rsidR="6D04109E" w:rsidRDefault="6D04109E" w:rsidP="6D04109E">
          <w:pPr>
            <w:pStyle w:val="Header"/>
            <w:ind w:right="-115"/>
            <w:jc w:val="right"/>
          </w:pPr>
        </w:p>
      </w:tc>
    </w:tr>
  </w:tbl>
  <w:p w14:paraId="3C83241C" w14:textId="00825F2E" w:rsidR="6D04109E" w:rsidRDefault="6D04109E" w:rsidP="6D041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66D61" w14:textId="77777777" w:rsidR="00D23653" w:rsidRDefault="00D23653" w:rsidP="00577A39">
      <w:pPr>
        <w:spacing w:after="40" w:line="240" w:lineRule="auto"/>
      </w:pPr>
      <w:r>
        <w:separator/>
      </w:r>
    </w:p>
  </w:footnote>
  <w:footnote w:type="continuationSeparator" w:id="0">
    <w:p w14:paraId="13F9C2C4" w14:textId="77777777" w:rsidR="00D23653" w:rsidRDefault="00D23653" w:rsidP="00EA2130">
      <w:r>
        <w:continuationSeparator/>
      </w:r>
    </w:p>
  </w:footnote>
  <w:footnote w:type="continuationNotice" w:id="1">
    <w:p w14:paraId="7BBE7BE1" w14:textId="77777777" w:rsidR="001F1C08" w:rsidRDefault="001F1C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99E2F" w14:textId="5BB75493" w:rsidR="00D23653" w:rsidRDefault="00D23653">
    <w:pPr>
      <w:pStyle w:val="Header"/>
    </w:pPr>
    <w:r w:rsidRPr="00687D4A">
      <w:rPr>
        <w:rFonts w:ascii="CoMCaps" w:hAnsi="CoMCaps"/>
        <w:caps/>
        <w:noProof/>
        <w:color w:val="505150"/>
        <w:sz w:val="40"/>
        <w:szCs w:val="40"/>
        <w:lang w:eastAsia="en-AU"/>
      </w:rPr>
      <w:drawing>
        <wp:anchor distT="0" distB="0" distL="114300" distR="114300" simplePos="0" relativeHeight="251658240" behindDoc="1" locked="0" layoutInCell="1" allowOverlap="1" wp14:anchorId="6F632D52" wp14:editId="7C32A391">
          <wp:simplePos x="0" y="0"/>
          <wp:positionH relativeFrom="column">
            <wp:posOffset>-825500</wp:posOffset>
          </wp:positionH>
          <wp:positionV relativeFrom="paragraph">
            <wp:posOffset>-449580</wp:posOffset>
          </wp:positionV>
          <wp:extent cx="7658100" cy="9753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M_TextHeader V2.jpg"/>
                  <pic:cNvPicPr/>
                </pic:nvPicPr>
                <pic:blipFill>
                  <a:blip r:embed="rId1">
                    <a:extLst>
                      <a:ext uri="{28A0092B-C50C-407E-A947-70E740481C1C}">
                        <a14:useLocalDpi xmlns:a14="http://schemas.microsoft.com/office/drawing/2010/main" val="0"/>
                      </a:ext>
                    </a:extLst>
                  </a:blip>
                  <a:stretch>
                    <a:fillRect/>
                  </a:stretch>
                </pic:blipFill>
                <pic:spPr>
                  <a:xfrm>
                    <a:off x="0" y="0"/>
                    <a:ext cx="7658100" cy="9753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8241" behindDoc="1" locked="0" layoutInCell="1" allowOverlap="1" wp14:anchorId="08CD9883" wp14:editId="365C4B11">
          <wp:simplePos x="0" y="0"/>
          <wp:positionH relativeFrom="column">
            <wp:posOffset>-725805</wp:posOffset>
          </wp:positionH>
          <wp:positionV relativeFrom="paragraph">
            <wp:posOffset>-20567015</wp:posOffset>
          </wp:positionV>
          <wp:extent cx="7658100" cy="23895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M_TextFooter V2.jpg"/>
                  <pic:cNvPicPr/>
                </pic:nvPicPr>
                <pic:blipFill>
                  <a:blip r:embed="rId2">
                    <a:extLst>
                      <a:ext uri="{28A0092B-C50C-407E-A947-70E740481C1C}">
                        <a14:useLocalDpi xmlns:a14="http://schemas.microsoft.com/office/drawing/2010/main" val="0"/>
                      </a:ext>
                    </a:extLst>
                  </a:blip>
                  <a:stretch>
                    <a:fillRect/>
                  </a:stretch>
                </pic:blipFill>
                <pic:spPr>
                  <a:xfrm>
                    <a:off x="0" y="0"/>
                    <a:ext cx="7658100" cy="2389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CF6560"/>
    <w:multiLevelType w:val="hybridMultilevel"/>
    <w:tmpl w:val="D41E3144"/>
    <w:lvl w:ilvl="0" w:tplc="0C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718E591"/>
    <w:multiLevelType w:val="hybridMultilevel"/>
    <w:tmpl w:val="90E4EC82"/>
    <w:lvl w:ilvl="0" w:tplc="DCE4CC7E">
      <w:start w:val="1"/>
      <w:numFmt w:val="decimal"/>
      <w:lvlText w:val="%1."/>
      <w:lvlJc w:val="left"/>
      <w:pPr>
        <w:ind w:left="720" w:hanging="360"/>
      </w:pPr>
    </w:lvl>
    <w:lvl w:ilvl="1" w:tplc="8C88C560">
      <w:start w:val="1"/>
      <w:numFmt w:val="lowerLetter"/>
      <w:lvlText w:val="%2."/>
      <w:lvlJc w:val="left"/>
      <w:pPr>
        <w:ind w:left="1440" w:hanging="360"/>
      </w:pPr>
    </w:lvl>
    <w:lvl w:ilvl="2" w:tplc="8436B504">
      <w:start w:val="1"/>
      <w:numFmt w:val="lowerRoman"/>
      <w:lvlText w:val="%3."/>
      <w:lvlJc w:val="right"/>
      <w:pPr>
        <w:ind w:left="2160" w:hanging="180"/>
      </w:pPr>
    </w:lvl>
    <w:lvl w:ilvl="3" w:tplc="056AF2D2">
      <w:start w:val="1"/>
      <w:numFmt w:val="decimal"/>
      <w:lvlText w:val="%4."/>
      <w:lvlJc w:val="left"/>
      <w:pPr>
        <w:ind w:left="2880" w:hanging="360"/>
      </w:pPr>
    </w:lvl>
    <w:lvl w:ilvl="4" w:tplc="08FCF552">
      <w:start w:val="1"/>
      <w:numFmt w:val="lowerLetter"/>
      <w:lvlText w:val="%5."/>
      <w:lvlJc w:val="left"/>
      <w:pPr>
        <w:ind w:left="3600" w:hanging="360"/>
      </w:pPr>
    </w:lvl>
    <w:lvl w:ilvl="5" w:tplc="F1528210">
      <w:start w:val="1"/>
      <w:numFmt w:val="lowerRoman"/>
      <w:lvlText w:val="%6."/>
      <w:lvlJc w:val="right"/>
      <w:pPr>
        <w:ind w:left="4320" w:hanging="180"/>
      </w:pPr>
    </w:lvl>
    <w:lvl w:ilvl="6" w:tplc="39F272EA">
      <w:start w:val="1"/>
      <w:numFmt w:val="decimal"/>
      <w:lvlText w:val="%7."/>
      <w:lvlJc w:val="left"/>
      <w:pPr>
        <w:ind w:left="5040" w:hanging="360"/>
      </w:pPr>
    </w:lvl>
    <w:lvl w:ilvl="7" w:tplc="F952670C">
      <w:start w:val="1"/>
      <w:numFmt w:val="lowerLetter"/>
      <w:lvlText w:val="%8."/>
      <w:lvlJc w:val="left"/>
      <w:pPr>
        <w:ind w:left="5760" w:hanging="360"/>
      </w:pPr>
    </w:lvl>
    <w:lvl w:ilvl="8" w:tplc="B40A98D0">
      <w:start w:val="1"/>
      <w:numFmt w:val="lowerRoman"/>
      <w:lvlText w:val="%9."/>
      <w:lvlJc w:val="right"/>
      <w:pPr>
        <w:ind w:left="6480" w:hanging="180"/>
      </w:pPr>
    </w:lvl>
  </w:abstractNum>
  <w:abstractNum w:abstractNumId="5"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6" w15:restartNumberingAfterBreak="0">
    <w:nsid w:val="0F601190"/>
    <w:multiLevelType w:val="hybridMultilevel"/>
    <w:tmpl w:val="CEB802D8"/>
    <w:lvl w:ilvl="0" w:tplc="79FE6EE4">
      <w:start w:val="1"/>
      <w:numFmt w:val="bullet"/>
      <w:lvlText w:val="&gt;"/>
      <w:lvlJc w:val="left"/>
      <w:pPr>
        <w:ind w:left="360" w:hanging="360"/>
      </w:pPr>
      <w:rPr>
        <w:rFonts w:ascii="Open Sans" w:hAnsi="Open San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0FDA4135"/>
    <w:multiLevelType w:val="hybridMultilevel"/>
    <w:tmpl w:val="80B8A842"/>
    <w:lvl w:ilvl="0" w:tplc="86DE71D4">
      <w:start w:val="1"/>
      <w:numFmt w:val="bullet"/>
      <w:lvlText w:val="-"/>
      <w:lvlJc w:val="left"/>
      <w:pPr>
        <w:ind w:left="720" w:hanging="360"/>
      </w:pPr>
      <w:rPr>
        <w:rFonts w:ascii="Calibri" w:hAnsi="Calibri" w:hint="default"/>
      </w:rPr>
    </w:lvl>
    <w:lvl w:ilvl="1" w:tplc="6A2EE56E">
      <w:start w:val="1"/>
      <w:numFmt w:val="bullet"/>
      <w:lvlText w:val="o"/>
      <w:lvlJc w:val="left"/>
      <w:pPr>
        <w:ind w:left="1440" w:hanging="360"/>
      </w:pPr>
      <w:rPr>
        <w:rFonts w:ascii="Courier New" w:hAnsi="Courier New" w:hint="default"/>
      </w:rPr>
    </w:lvl>
    <w:lvl w:ilvl="2" w:tplc="4F4EFD44">
      <w:start w:val="1"/>
      <w:numFmt w:val="bullet"/>
      <w:lvlText w:val=""/>
      <w:lvlJc w:val="left"/>
      <w:pPr>
        <w:ind w:left="2160" w:hanging="360"/>
      </w:pPr>
      <w:rPr>
        <w:rFonts w:ascii="Wingdings" w:hAnsi="Wingdings" w:hint="default"/>
      </w:rPr>
    </w:lvl>
    <w:lvl w:ilvl="3" w:tplc="C8C82CEE">
      <w:start w:val="1"/>
      <w:numFmt w:val="bullet"/>
      <w:lvlText w:val=""/>
      <w:lvlJc w:val="left"/>
      <w:pPr>
        <w:ind w:left="2880" w:hanging="360"/>
      </w:pPr>
      <w:rPr>
        <w:rFonts w:ascii="Symbol" w:hAnsi="Symbol" w:hint="default"/>
      </w:rPr>
    </w:lvl>
    <w:lvl w:ilvl="4" w:tplc="F0B05A3A">
      <w:start w:val="1"/>
      <w:numFmt w:val="bullet"/>
      <w:lvlText w:val="o"/>
      <w:lvlJc w:val="left"/>
      <w:pPr>
        <w:ind w:left="3600" w:hanging="360"/>
      </w:pPr>
      <w:rPr>
        <w:rFonts w:ascii="Courier New" w:hAnsi="Courier New" w:hint="default"/>
      </w:rPr>
    </w:lvl>
    <w:lvl w:ilvl="5" w:tplc="F852E7F0">
      <w:start w:val="1"/>
      <w:numFmt w:val="bullet"/>
      <w:lvlText w:val=""/>
      <w:lvlJc w:val="left"/>
      <w:pPr>
        <w:ind w:left="4320" w:hanging="360"/>
      </w:pPr>
      <w:rPr>
        <w:rFonts w:ascii="Wingdings" w:hAnsi="Wingdings" w:hint="default"/>
      </w:rPr>
    </w:lvl>
    <w:lvl w:ilvl="6" w:tplc="9806CC70">
      <w:start w:val="1"/>
      <w:numFmt w:val="bullet"/>
      <w:lvlText w:val=""/>
      <w:lvlJc w:val="left"/>
      <w:pPr>
        <w:ind w:left="5040" w:hanging="360"/>
      </w:pPr>
      <w:rPr>
        <w:rFonts w:ascii="Symbol" w:hAnsi="Symbol" w:hint="default"/>
      </w:rPr>
    </w:lvl>
    <w:lvl w:ilvl="7" w:tplc="852A3EAC">
      <w:start w:val="1"/>
      <w:numFmt w:val="bullet"/>
      <w:lvlText w:val="o"/>
      <w:lvlJc w:val="left"/>
      <w:pPr>
        <w:ind w:left="5760" w:hanging="360"/>
      </w:pPr>
      <w:rPr>
        <w:rFonts w:ascii="Courier New" w:hAnsi="Courier New" w:hint="default"/>
      </w:rPr>
    </w:lvl>
    <w:lvl w:ilvl="8" w:tplc="B4604D0C">
      <w:start w:val="1"/>
      <w:numFmt w:val="bullet"/>
      <w:lvlText w:val=""/>
      <w:lvlJc w:val="left"/>
      <w:pPr>
        <w:ind w:left="6480" w:hanging="360"/>
      </w:pPr>
      <w:rPr>
        <w:rFonts w:ascii="Wingdings" w:hAnsi="Wingdings" w:hint="default"/>
      </w:rPr>
    </w:lvl>
  </w:abstractNum>
  <w:abstractNum w:abstractNumId="8" w15:restartNumberingAfterBreak="0">
    <w:nsid w:val="12438C81"/>
    <w:multiLevelType w:val="hybridMultilevel"/>
    <w:tmpl w:val="67440BF0"/>
    <w:lvl w:ilvl="0" w:tplc="7AA48C60">
      <w:start w:val="1"/>
      <w:numFmt w:val="bullet"/>
      <w:lvlText w:val="·"/>
      <w:lvlJc w:val="left"/>
      <w:pPr>
        <w:ind w:left="720" w:hanging="360"/>
      </w:pPr>
      <w:rPr>
        <w:rFonts w:ascii="Symbol" w:hAnsi="Symbol" w:hint="default"/>
      </w:rPr>
    </w:lvl>
    <w:lvl w:ilvl="1" w:tplc="E3E09598">
      <w:start w:val="1"/>
      <w:numFmt w:val="bullet"/>
      <w:lvlText w:val="o"/>
      <w:lvlJc w:val="left"/>
      <w:pPr>
        <w:ind w:left="1440" w:hanging="360"/>
      </w:pPr>
      <w:rPr>
        <w:rFonts w:ascii="Courier New" w:hAnsi="Courier New" w:hint="default"/>
      </w:rPr>
    </w:lvl>
    <w:lvl w:ilvl="2" w:tplc="8018A26E">
      <w:start w:val="1"/>
      <w:numFmt w:val="bullet"/>
      <w:lvlText w:val=""/>
      <w:lvlJc w:val="left"/>
      <w:pPr>
        <w:ind w:left="2160" w:hanging="360"/>
      </w:pPr>
      <w:rPr>
        <w:rFonts w:ascii="Wingdings" w:hAnsi="Wingdings" w:hint="default"/>
      </w:rPr>
    </w:lvl>
    <w:lvl w:ilvl="3" w:tplc="BDF86A1A">
      <w:start w:val="1"/>
      <w:numFmt w:val="bullet"/>
      <w:lvlText w:val=""/>
      <w:lvlJc w:val="left"/>
      <w:pPr>
        <w:ind w:left="2880" w:hanging="360"/>
      </w:pPr>
      <w:rPr>
        <w:rFonts w:ascii="Symbol" w:hAnsi="Symbol" w:hint="default"/>
      </w:rPr>
    </w:lvl>
    <w:lvl w:ilvl="4" w:tplc="FF561F78">
      <w:start w:val="1"/>
      <w:numFmt w:val="bullet"/>
      <w:lvlText w:val="o"/>
      <w:lvlJc w:val="left"/>
      <w:pPr>
        <w:ind w:left="3600" w:hanging="360"/>
      </w:pPr>
      <w:rPr>
        <w:rFonts w:ascii="Courier New" w:hAnsi="Courier New" w:hint="default"/>
      </w:rPr>
    </w:lvl>
    <w:lvl w:ilvl="5" w:tplc="8F821408">
      <w:start w:val="1"/>
      <w:numFmt w:val="bullet"/>
      <w:lvlText w:val=""/>
      <w:lvlJc w:val="left"/>
      <w:pPr>
        <w:ind w:left="4320" w:hanging="360"/>
      </w:pPr>
      <w:rPr>
        <w:rFonts w:ascii="Wingdings" w:hAnsi="Wingdings" w:hint="default"/>
      </w:rPr>
    </w:lvl>
    <w:lvl w:ilvl="6" w:tplc="D2243B36">
      <w:start w:val="1"/>
      <w:numFmt w:val="bullet"/>
      <w:lvlText w:val=""/>
      <w:lvlJc w:val="left"/>
      <w:pPr>
        <w:ind w:left="5040" w:hanging="360"/>
      </w:pPr>
      <w:rPr>
        <w:rFonts w:ascii="Symbol" w:hAnsi="Symbol" w:hint="default"/>
      </w:rPr>
    </w:lvl>
    <w:lvl w:ilvl="7" w:tplc="F7EC9B36">
      <w:start w:val="1"/>
      <w:numFmt w:val="bullet"/>
      <w:lvlText w:val="o"/>
      <w:lvlJc w:val="left"/>
      <w:pPr>
        <w:ind w:left="5760" w:hanging="360"/>
      </w:pPr>
      <w:rPr>
        <w:rFonts w:ascii="Courier New" w:hAnsi="Courier New" w:hint="default"/>
      </w:rPr>
    </w:lvl>
    <w:lvl w:ilvl="8" w:tplc="DA429A9E">
      <w:start w:val="1"/>
      <w:numFmt w:val="bullet"/>
      <w:lvlText w:val=""/>
      <w:lvlJc w:val="left"/>
      <w:pPr>
        <w:ind w:left="6480" w:hanging="360"/>
      </w:pPr>
      <w:rPr>
        <w:rFonts w:ascii="Wingdings" w:hAnsi="Wingdings" w:hint="default"/>
      </w:rPr>
    </w:lvl>
  </w:abstractNum>
  <w:abstractNum w:abstractNumId="9" w15:restartNumberingAfterBreak="0">
    <w:nsid w:val="19882949"/>
    <w:multiLevelType w:val="hybridMultilevel"/>
    <w:tmpl w:val="15DACD86"/>
    <w:lvl w:ilvl="0" w:tplc="0C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A1A180B"/>
    <w:multiLevelType w:val="hybridMultilevel"/>
    <w:tmpl w:val="FFF2ABE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EBC4321"/>
    <w:multiLevelType w:val="hybridMultilevel"/>
    <w:tmpl w:val="1696D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844829"/>
    <w:multiLevelType w:val="hybridMultilevel"/>
    <w:tmpl w:val="EF006B2A"/>
    <w:lvl w:ilvl="0" w:tplc="B582DC20">
      <w:start w:val="1"/>
      <w:numFmt w:val="bullet"/>
      <w:lvlText w:val="-"/>
      <w:lvlJc w:val="left"/>
      <w:pPr>
        <w:ind w:left="720" w:hanging="360"/>
      </w:pPr>
      <w:rPr>
        <w:rFonts w:ascii="Calibri" w:hAnsi="Calibri" w:hint="default"/>
      </w:rPr>
    </w:lvl>
    <w:lvl w:ilvl="1" w:tplc="42E0DFAE">
      <w:start w:val="1"/>
      <w:numFmt w:val="bullet"/>
      <w:lvlText w:val="o"/>
      <w:lvlJc w:val="left"/>
      <w:pPr>
        <w:ind w:left="1440" w:hanging="360"/>
      </w:pPr>
      <w:rPr>
        <w:rFonts w:ascii="Courier New" w:hAnsi="Courier New" w:hint="default"/>
      </w:rPr>
    </w:lvl>
    <w:lvl w:ilvl="2" w:tplc="C40A3446">
      <w:start w:val="1"/>
      <w:numFmt w:val="bullet"/>
      <w:lvlText w:val=""/>
      <w:lvlJc w:val="left"/>
      <w:pPr>
        <w:ind w:left="2160" w:hanging="360"/>
      </w:pPr>
      <w:rPr>
        <w:rFonts w:ascii="Wingdings" w:hAnsi="Wingdings" w:hint="default"/>
      </w:rPr>
    </w:lvl>
    <w:lvl w:ilvl="3" w:tplc="B8BA6BD8">
      <w:start w:val="1"/>
      <w:numFmt w:val="bullet"/>
      <w:lvlText w:val=""/>
      <w:lvlJc w:val="left"/>
      <w:pPr>
        <w:ind w:left="2880" w:hanging="360"/>
      </w:pPr>
      <w:rPr>
        <w:rFonts w:ascii="Symbol" w:hAnsi="Symbol" w:hint="default"/>
      </w:rPr>
    </w:lvl>
    <w:lvl w:ilvl="4" w:tplc="CB700F40">
      <w:start w:val="1"/>
      <w:numFmt w:val="bullet"/>
      <w:lvlText w:val="o"/>
      <w:lvlJc w:val="left"/>
      <w:pPr>
        <w:ind w:left="3600" w:hanging="360"/>
      </w:pPr>
      <w:rPr>
        <w:rFonts w:ascii="Courier New" w:hAnsi="Courier New" w:hint="default"/>
      </w:rPr>
    </w:lvl>
    <w:lvl w:ilvl="5" w:tplc="5DF628B0">
      <w:start w:val="1"/>
      <w:numFmt w:val="bullet"/>
      <w:lvlText w:val=""/>
      <w:lvlJc w:val="left"/>
      <w:pPr>
        <w:ind w:left="4320" w:hanging="360"/>
      </w:pPr>
      <w:rPr>
        <w:rFonts w:ascii="Wingdings" w:hAnsi="Wingdings" w:hint="default"/>
      </w:rPr>
    </w:lvl>
    <w:lvl w:ilvl="6" w:tplc="6AD4BC6A">
      <w:start w:val="1"/>
      <w:numFmt w:val="bullet"/>
      <w:lvlText w:val=""/>
      <w:lvlJc w:val="left"/>
      <w:pPr>
        <w:ind w:left="5040" w:hanging="360"/>
      </w:pPr>
      <w:rPr>
        <w:rFonts w:ascii="Symbol" w:hAnsi="Symbol" w:hint="default"/>
      </w:rPr>
    </w:lvl>
    <w:lvl w:ilvl="7" w:tplc="9E9AECF8">
      <w:start w:val="1"/>
      <w:numFmt w:val="bullet"/>
      <w:lvlText w:val="o"/>
      <w:lvlJc w:val="left"/>
      <w:pPr>
        <w:ind w:left="5760" w:hanging="360"/>
      </w:pPr>
      <w:rPr>
        <w:rFonts w:ascii="Courier New" w:hAnsi="Courier New" w:hint="default"/>
      </w:rPr>
    </w:lvl>
    <w:lvl w:ilvl="8" w:tplc="803C17B2">
      <w:start w:val="1"/>
      <w:numFmt w:val="bullet"/>
      <w:lvlText w:val=""/>
      <w:lvlJc w:val="left"/>
      <w:pPr>
        <w:ind w:left="6480" w:hanging="360"/>
      </w:pPr>
      <w:rPr>
        <w:rFonts w:ascii="Wingdings" w:hAnsi="Wingdings" w:hint="default"/>
      </w:rPr>
    </w:lvl>
  </w:abstractNum>
  <w:abstractNum w:abstractNumId="13" w15:restartNumberingAfterBreak="0">
    <w:nsid w:val="25A9778B"/>
    <w:multiLevelType w:val="hybridMultilevel"/>
    <w:tmpl w:val="B1966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5" w15:restartNumberingAfterBreak="0">
    <w:nsid w:val="2A2B5D1C"/>
    <w:multiLevelType w:val="multilevel"/>
    <w:tmpl w:val="16506B6C"/>
    <w:numStyleLink w:val="ListNumbers"/>
  </w:abstractNum>
  <w:abstractNum w:abstractNumId="16" w15:restartNumberingAfterBreak="0">
    <w:nsid w:val="2C322654"/>
    <w:multiLevelType w:val="hybridMultilevel"/>
    <w:tmpl w:val="28C0D168"/>
    <w:lvl w:ilvl="0" w:tplc="0C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F0D4EED"/>
    <w:multiLevelType w:val="hybridMultilevel"/>
    <w:tmpl w:val="21B477CE"/>
    <w:lvl w:ilvl="0" w:tplc="79FE6EE4">
      <w:start w:val="1"/>
      <w:numFmt w:val="bullet"/>
      <w:lvlText w:val="&gt;"/>
      <w:lvlJc w:val="left"/>
      <w:pPr>
        <w:ind w:left="360" w:hanging="360"/>
      </w:pPr>
      <w:rPr>
        <w:rFonts w:ascii="Open Sans" w:hAnsi="Open San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31874000"/>
    <w:multiLevelType w:val="hybridMultilevel"/>
    <w:tmpl w:val="A8622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0745B6"/>
    <w:multiLevelType w:val="hybridMultilevel"/>
    <w:tmpl w:val="1E66A79E"/>
    <w:lvl w:ilvl="0" w:tplc="471EBD3C">
      <w:start w:val="1"/>
      <w:numFmt w:val="bullet"/>
      <w:lvlText w:val="&gt;"/>
      <w:lvlJc w:val="left"/>
      <w:pPr>
        <w:ind w:left="360" w:hanging="360"/>
      </w:pPr>
      <w:rPr>
        <w:rFonts w:ascii="Calibri" w:hAnsi="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183A2E"/>
    <w:multiLevelType w:val="hybridMultilevel"/>
    <w:tmpl w:val="47002890"/>
    <w:lvl w:ilvl="0" w:tplc="79FE6EE4">
      <w:start w:val="1"/>
      <w:numFmt w:val="bullet"/>
      <w:lvlText w:val="&gt;"/>
      <w:lvlJc w:val="left"/>
      <w:pPr>
        <w:ind w:left="360" w:hanging="360"/>
      </w:pPr>
      <w:rPr>
        <w:rFonts w:ascii="Open Sans" w:hAnsi="Open San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38C10957"/>
    <w:multiLevelType w:val="multilevel"/>
    <w:tmpl w:val="16506B6C"/>
    <w:numStyleLink w:val="ListNumbers"/>
  </w:abstractNum>
  <w:abstractNum w:abstractNumId="23" w15:restartNumberingAfterBreak="0">
    <w:nsid w:val="3CF11DCB"/>
    <w:multiLevelType w:val="hybridMultilevel"/>
    <w:tmpl w:val="AAF63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0C502A"/>
    <w:multiLevelType w:val="hybridMultilevel"/>
    <w:tmpl w:val="F2962CA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C0769CC"/>
    <w:multiLevelType w:val="hybridMultilevel"/>
    <w:tmpl w:val="112C1C12"/>
    <w:lvl w:ilvl="0" w:tplc="04405EA6">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F860ED3"/>
    <w:multiLevelType w:val="multilevel"/>
    <w:tmpl w:val="D10C55F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328D5B4"/>
    <w:multiLevelType w:val="hybridMultilevel"/>
    <w:tmpl w:val="1B90CC66"/>
    <w:lvl w:ilvl="0" w:tplc="0C66FF34">
      <w:start w:val="1"/>
      <w:numFmt w:val="bullet"/>
      <w:lvlText w:val="·"/>
      <w:lvlJc w:val="left"/>
      <w:pPr>
        <w:ind w:left="720" w:hanging="360"/>
      </w:pPr>
      <w:rPr>
        <w:rFonts w:ascii="Symbol" w:hAnsi="Symbol" w:hint="default"/>
      </w:rPr>
    </w:lvl>
    <w:lvl w:ilvl="1" w:tplc="0D76C428">
      <w:start w:val="1"/>
      <w:numFmt w:val="bullet"/>
      <w:lvlText w:val="o"/>
      <w:lvlJc w:val="left"/>
      <w:pPr>
        <w:ind w:left="1440" w:hanging="360"/>
      </w:pPr>
      <w:rPr>
        <w:rFonts w:ascii="Courier New" w:hAnsi="Courier New" w:hint="default"/>
      </w:rPr>
    </w:lvl>
    <w:lvl w:ilvl="2" w:tplc="D74CFE38">
      <w:start w:val="1"/>
      <w:numFmt w:val="bullet"/>
      <w:lvlText w:val=""/>
      <w:lvlJc w:val="left"/>
      <w:pPr>
        <w:ind w:left="2160" w:hanging="360"/>
      </w:pPr>
      <w:rPr>
        <w:rFonts w:ascii="Wingdings" w:hAnsi="Wingdings" w:hint="default"/>
      </w:rPr>
    </w:lvl>
    <w:lvl w:ilvl="3" w:tplc="48D2065A">
      <w:start w:val="1"/>
      <w:numFmt w:val="bullet"/>
      <w:lvlText w:val=""/>
      <w:lvlJc w:val="left"/>
      <w:pPr>
        <w:ind w:left="2880" w:hanging="360"/>
      </w:pPr>
      <w:rPr>
        <w:rFonts w:ascii="Symbol" w:hAnsi="Symbol" w:hint="default"/>
      </w:rPr>
    </w:lvl>
    <w:lvl w:ilvl="4" w:tplc="2C8075AA">
      <w:start w:val="1"/>
      <w:numFmt w:val="bullet"/>
      <w:lvlText w:val="o"/>
      <w:lvlJc w:val="left"/>
      <w:pPr>
        <w:ind w:left="3600" w:hanging="360"/>
      </w:pPr>
      <w:rPr>
        <w:rFonts w:ascii="Courier New" w:hAnsi="Courier New" w:hint="default"/>
      </w:rPr>
    </w:lvl>
    <w:lvl w:ilvl="5" w:tplc="86BA35CC">
      <w:start w:val="1"/>
      <w:numFmt w:val="bullet"/>
      <w:lvlText w:val=""/>
      <w:lvlJc w:val="left"/>
      <w:pPr>
        <w:ind w:left="4320" w:hanging="360"/>
      </w:pPr>
      <w:rPr>
        <w:rFonts w:ascii="Wingdings" w:hAnsi="Wingdings" w:hint="default"/>
      </w:rPr>
    </w:lvl>
    <w:lvl w:ilvl="6" w:tplc="4CCC9460">
      <w:start w:val="1"/>
      <w:numFmt w:val="bullet"/>
      <w:lvlText w:val=""/>
      <w:lvlJc w:val="left"/>
      <w:pPr>
        <w:ind w:left="5040" w:hanging="360"/>
      </w:pPr>
      <w:rPr>
        <w:rFonts w:ascii="Symbol" w:hAnsi="Symbol" w:hint="default"/>
      </w:rPr>
    </w:lvl>
    <w:lvl w:ilvl="7" w:tplc="A56217C0">
      <w:start w:val="1"/>
      <w:numFmt w:val="bullet"/>
      <w:lvlText w:val="o"/>
      <w:lvlJc w:val="left"/>
      <w:pPr>
        <w:ind w:left="5760" w:hanging="360"/>
      </w:pPr>
      <w:rPr>
        <w:rFonts w:ascii="Courier New" w:hAnsi="Courier New" w:hint="default"/>
      </w:rPr>
    </w:lvl>
    <w:lvl w:ilvl="8" w:tplc="739EE07A">
      <w:start w:val="1"/>
      <w:numFmt w:val="bullet"/>
      <w:lvlText w:val=""/>
      <w:lvlJc w:val="left"/>
      <w:pPr>
        <w:ind w:left="6480" w:hanging="360"/>
      </w:pPr>
      <w:rPr>
        <w:rFonts w:ascii="Wingdings" w:hAnsi="Wingdings" w:hint="default"/>
      </w:rPr>
    </w:lvl>
  </w:abstractNum>
  <w:abstractNum w:abstractNumId="28" w15:restartNumberingAfterBreak="0">
    <w:nsid w:val="57BEED53"/>
    <w:multiLevelType w:val="hybridMultilevel"/>
    <w:tmpl w:val="301879DA"/>
    <w:lvl w:ilvl="0" w:tplc="2DFEF72A">
      <w:start w:val="1"/>
      <w:numFmt w:val="bullet"/>
      <w:lvlText w:val="·"/>
      <w:lvlJc w:val="left"/>
      <w:pPr>
        <w:ind w:left="720" w:hanging="360"/>
      </w:pPr>
      <w:rPr>
        <w:rFonts w:ascii="Symbol" w:hAnsi="Symbol" w:hint="default"/>
      </w:rPr>
    </w:lvl>
    <w:lvl w:ilvl="1" w:tplc="B660EF40">
      <w:start w:val="1"/>
      <w:numFmt w:val="bullet"/>
      <w:lvlText w:val="o"/>
      <w:lvlJc w:val="left"/>
      <w:pPr>
        <w:ind w:left="1440" w:hanging="360"/>
      </w:pPr>
      <w:rPr>
        <w:rFonts w:ascii="Courier New" w:hAnsi="Courier New" w:hint="default"/>
      </w:rPr>
    </w:lvl>
    <w:lvl w:ilvl="2" w:tplc="26C835E0">
      <w:start w:val="1"/>
      <w:numFmt w:val="bullet"/>
      <w:lvlText w:val=""/>
      <w:lvlJc w:val="left"/>
      <w:pPr>
        <w:ind w:left="2160" w:hanging="360"/>
      </w:pPr>
      <w:rPr>
        <w:rFonts w:ascii="Wingdings" w:hAnsi="Wingdings" w:hint="default"/>
      </w:rPr>
    </w:lvl>
    <w:lvl w:ilvl="3" w:tplc="1BD29E10">
      <w:start w:val="1"/>
      <w:numFmt w:val="bullet"/>
      <w:lvlText w:val=""/>
      <w:lvlJc w:val="left"/>
      <w:pPr>
        <w:ind w:left="2880" w:hanging="360"/>
      </w:pPr>
      <w:rPr>
        <w:rFonts w:ascii="Symbol" w:hAnsi="Symbol" w:hint="default"/>
      </w:rPr>
    </w:lvl>
    <w:lvl w:ilvl="4" w:tplc="49E8AFC8">
      <w:start w:val="1"/>
      <w:numFmt w:val="bullet"/>
      <w:lvlText w:val="o"/>
      <w:lvlJc w:val="left"/>
      <w:pPr>
        <w:ind w:left="3600" w:hanging="360"/>
      </w:pPr>
      <w:rPr>
        <w:rFonts w:ascii="Courier New" w:hAnsi="Courier New" w:hint="default"/>
      </w:rPr>
    </w:lvl>
    <w:lvl w:ilvl="5" w:tplc="0324B9EC">
      <w:start w:val="1"/>
      <w:numFmt w:val="bullet"/>
      <w:lvlText w:val=""/>
      <w:lvlJc w:val="left"/>
      <w:pPr>
        <w:ind w:left="4320" w:hanging="360"/>
      </w:pPr>
      <w:rPr>
        <w:rFonts w:ascii="Wingdings" w:hAnsi="Wingdings" w:hint="default"/>
      </w:rPr>
    </w:lvl>
    <w:lvl w:ilvl="6" w:tplc="4BEE4246">
      <w:start w:val="1"/>
      <w:numFmt w:val="bullet"/>
      <w:lvlText w:val=""/>
      <w:lvlJc w:val="left"/>
      <w:pPr>
        <w:ind w:left="5040" w:hanging="360"/>
      </w:pPr>
      <w:rPr>
        <w:rFonts w:ascii="Symbol" w:hAnsi="Symbol" w:hint="default"/>
      </w:rPr>
    </w:lvl>
    <w:lvl w:ilvl="7" w:tplc="D7C05F08">
      <w:start w:val="1"/>
      <w:numFmt w:val="bullet"/>
      <w:lvlText w:val="o"/>
      <w:lvlJc w:val="left"/>
      <w:pPr>
        <w:ind w:left="5760" w:hanging="360"/>
      </w:pPr>
      <w:rPr>
        <w:rFonts w:ascii="Courier New" w:hAnsi="Courier New" w:hint="default"/>
      </w:rPr>
    </w:lvl>
    <w:lvl w:ilvl="8" w:tplc="228234E2">
      <w:start w:val="1"/>
      <w:numFmt w:val="bullet"/>
      <w:lvlText w:val=""/>
      <w:lvlJc w:val="left"/>
      <w:pPr>
        <w:ind w:left="6480" w:hanging="360"/>
      </w:pPr>
      <w:rPr>
        <w:rFonts w:ascii="Wingdings" w:hAnsi="Wingdings" w:hint="default"/>
      </w:rPr>
    </w:lvl>
  </w:abstractNum>
  <w:abstractNum w:abstractNumId="29" w15:restartNumberingAfterBreak="0">
    <w:nsid w:val="58BA11B8"/>
    <w:multiLevelType w:val="multilevel"/>
    <w:tmpl w:val="D81408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8F14D42"/>
    <w:multiLevelType w:val="hybridMultilevel"/>
    <w:tmpl w:val="29AABE4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9B77F36"/>
    <w:multiLevelType w:val="hybridMultilevel"/>
    <w:tmpl w:val="12127F52"/>
    <w:lvl w:ilvl="0" w:tplc="0C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60A441AC"/>
    <w:multiLevelType w:val="multilevel"/>
    <w:tmpl w:val="397E1D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3C739F"/>
    <w:multiLevelType w:val="hybridMultilevel"/>
    <w:tmpl w:val="F5C4E6EC"/>
    <w:lvl w:ilvl="0" w:tplc="79FE6EE4">
      <w:start w:val="1"/>
      <w:numFmt w:val="bullet"/>
      <w:lvlText w:val="&gt;"/>
      <w:lvlJc w:val="left"/>
      <w:pPr>
        <w:ind w:left="360" w:hanging="360"/>
      </w:pPr>
      <w:rPr>
        <w:rFonts w:ascii="Open Sans" w:hAnsi="Open San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698DFF59"/>
    <w:multiLevelType w:val="hybridMultilevel"/>
    <w:tmpl w:val="28E43B48"/>
    <w:lvl w:ilvl="0" w:tplc="9DDC6E7A">
      <w:start w:val="1"/>
      <w:numFmt w:val="bullet"/>
      <w:lvlText w:val="·"/>
      <w:lvlJc w:val="left"/>
      <w:pPr>
        <w:ind w:left="720" w:hanging="360"/>
      </w:pPr>
      <w:rPr>
        <w:rFonts w:ascii="Symbol" w:hAnsi="Symbol" w:hint="default"/>
      </w:rPr>
    </w:lvl>
    <w:lvl w:ilvl="1" w:tplc="B20CE4FA">
      <w:start w:val="1"/>
      <w:numFmt w:val="bullet"/>
      <w:lvlText w:val="o"/>
      <w:lvlJc w:val="left"/>
      <w:pPr>
        <w:ind w:left="1440" w:hanging="360"/>
      </w:pPr>
      <w:rPr>
        <w:rFonts w:ascii="Courier New" w:hAnsi="Courier New" w:hint="default"/>
      </w:rPr>
    </w:lvl>
    <w:lvl w:ilvl="2" w:tplc="EF6A6A5A">
      <w:start w:val="1"/>
      <w:numFmt w:val="bullet"/>
      <w:lvlText w:val=""/>
      <w:lvlJc w:val="left"/>
      <w:pPr>
        <w:ind w:left="2160" w:hanging="360"/>
      </w:pPr>
      <w:rPr>
        <w:rFonts w:ascii="Wingdings" w:hAnsi="Wingdings" w:hint="default"/>
      </w:rPr>
    </w:lvl>
    <w:lvl w:ilvl="3" w:tplc="5BF08224">
      <w:start w:val="1"/>
      <w:numFmt w:val="bullet"/>
      <w:lvlText w:val=""/>
      <w:lvlJc w:val="left"/>
      <w:pPr>
        <w:ind w:left="2880" w:hanging="360"/>
      </w:pPr>
      <w:rPr>
        <w:rFonts w:ascii="Symbol" w:hAnsi="Symbol" w:hint="default"/>
      </w:rPr>
    </w:lvl>
    <w:lvl w:ilvl="4" w:tplc="394A1DBC">
      <w:start w:val="1"/>
      <w:numFmt w:val="bullet"/>
      <w:lvlText w:val="o"/>
      <w:lvlJc w:val="left"/>
      <w:pPr>
        <w:ind w:left="3600" w:hanging="360"/>
      </w:pPr>
      <w:rPr>
        <w:rFonts w:ascii="Courier New" w:hAnsi="Courier New" w:hint="default"/>
      </w:rPr>
    </w:lvl>
    <w:lvl w:ilvl="5" w:tplc="0512C70E">
      <w:start w:val="1"/>
      <w:numFmt w:val="bullet"/>
      <w:lvlText w:val=""/>
      <w:lvlJc w:val="left"/>
      <w:pPr>
        <w:ind w:left="4320" w:hanging="360"/>
      </w:pPr>
      <w:rPr>
        <w:rFonts w:ascii="Wingdings" w:hAnsi="Wingdings" w:hint="default"/>
      </w:rPr>
    </w:lvl>
    <w:lvl w:ilvl="6" w:tplc="1BDE8618">
      <w:start w:val="1"/>
      <w:numFmt w:val="bullet"/>
      <w:lvlText w:val=""/>
      <w:lvlJc w:val="left"/>
      <w:pPr>
        <w:ind w:left="5040" w:hanging="360"/>
      </w:pPr>
      <w:rPr>
        <w:rFonts w:ascii="Symbol" w:hAnsi="Symbol" w:hint="default"/>
      </w:rPr>
    </w:lvl>
    <w:lvl w:ilvl="7" w:tplc="E076CDCA">
      <w:start w:val="1"/>
      <w:numFmt w:val="bullet"/>
      <w:lvlText w:val="o"/>
      <w:lvlJc w:val="left"/>
      <w:pPr>
        <w:ind w:left="5760" w:hanging="360"/>
      </w:pPr>
      <w:rPr>
        <w:rFonts w:ascii="Courier New" w:hAnsi="Courier New" w:hint="default"/>
      </w:rPr>
    </w:lvl>
    <w:lvl w:ilvl="8" w:tplc="331050E6">
      <w:start w:val="1"/>
      <w:numFmt w:val="bullet"/>
      <w:lvlText w:val=""/>
      <w:lvlJc w:val="left"/>
      <w:pPr>
        <w:ind w:left="6480" w:hanging="360"/>
      </w:pPr>
      <w:rPr>
        <w:rFonts w:ascii="Wingdings" w:hAnsi="Wingdings" w:hint="default"/>
      </w:rPr>
    </w:lvl>
  </w:abstractNum>
  <w:abstractNum w:abstractNumId="36" w15:restartNumberingAfterBreak="0">
    <w:nsid w:val="6CDC7B66"/>
    <w:multiLevelType w:val="hybridMultilevel"/>
    <w:tmpl w:val="34529A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E1209CA"/>
    <w:multiLevelType w:val="multilevel"/>
    <w:tmpl w:val="16506B6C"/>
    <w:numStyleLink w:val="ListNumbers"/>
  </w:abstractNum>
  <w:abstractNum w:abstractNumId="38" w15:restartNumberingAfterBreak="0">
    <w:nsid w:val="71EA7C84"/>
    <w:multiLevelType w:val="hybridMultilevel"/>
    <w:tmpl w:val="5622AECC"/>
    <w:lvl w:ilvl="0" w:tplc="0C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73E30D77"/>
    <w:multiLevelType w:val="multilevel"/>
    <w:tmpl w:val="703071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95D3903"/>
    <w:multiLevelType w:val="hybridMultilevel"/>
    <w:tmpl w:val="629A4A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A2C43DC"/>
    <w:multiLevelType w:val="multilevel"/>
    <w:tmpl w:val="16506B6C"/>
    <w:numStyleLink w:val="ListNumbers"/>
  </w:abstractNum>
  <w:abstractNum w:abstractNumId="42" w15:restartNumberingAfterBreak="0">
    <w:nsid w:val="7A7D606E"/>
    <w:multiLevelType w:val="hybridMultilevel"/>
    <w:tmpl w:val="3746C3F0"/>
    <w:lvl w:ilvl="0" w:tplc="79FE6EE4">
      <w:start w:val="1"/>
      <w:numFmt w:val="bullet"/>
      <w:lvlText w:val="&gt;"/>
      <w:lvlJc w:val="left"/>
      <w:pPr>
        <w:ind w:left="360" w:hanging="360"/>
      </w:pPr>
      <w:rPr>
        <w:rFonts w:ascii="Open Sans" w:hAnsi="Open San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7AF60647"/>
    <w:multiLevelType w:val="hybridMultilevel"/>
    <w:tmpl w:val="0FF0CF7A"/>
    <w:lvl w:ilvl="0" w:tplc="0C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B4C6BDC"/>
    <w:multiLevelType w:val="multilevel"/>
    <w:tmpl w:val="36CA6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4"/>
  </w:num>
  <w:num w:numId="2">
    <w:abstractNumId w:val="12"/>
  </w:num>
  <w:num w:numId="3">
    <w:abstractNumId w:val="7"/>
  </w:num>
  <w:num w:numId="4">
    <w:abstractNumId w:val="27"/>
  </w:num>
  <w:num w:numId="5">
    <w:abstractNumId w:val="8"/>
  </w:num>
  <w:num w:numId="6">
    <w:abstractNumId w:val="28"/>
  </w:num>
  <w:num w:numId="7">
    <w:abstractNumId w:val="35"/>
  </w:num>
  <w:num w:numId="8">
    <w:abstractNumId w:val="5"/>
  </w:num>
  <w:num w:numId="9">
    <w:abstractNumId w:val="14"/>
  </w:num>
  <w:num w:numId="10">
    <w:abstractNumId w:val="41"/>
  </w:num>
  <w:num w:numId="11">
    <w:abstractNumId w:val="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2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0"/>
  </w:num>
  <w:num w:numId="20">
    <w:abstractNumId w:val="33"/>
  </w:num>
  <w:num w:numId="21">
    <w:abstractNumId w:val="45"/>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0"/>
  </w:num>
  <w:num w:numId="25">
    <w:abstractNumId w:val="25"/>
  </w:num>
  <w:num w:numId="26">
    <w:abstractNumId w:val="19"/>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6"/>
  </w:num>
  <w:num w:numId="30">
    <w:abstractNumId w:val="34"/>
  </w:num>
  <w:num w:numId="31">
    <w:abstractNumId w:val="42"/>
  </w:num>
  <w:num w:numId="32">
    <w:abstractNumId w:val="17"/>
  </w:num>
  <w:num w:numId="33">
    <w:abstractNumId w:val="16"/>
  </w:num>
  <w:num w:numId="34">
    <w:abstractNumId w:val="31"/>
  </w:num>
  <w:num w:numId="35">
    <w:abstractNumId w:val="43"/>
  </w:num>
  <w:num w:numId="36">
    <w:abstractNumId w:val="9"/>
  </w:num>
  <w:num w:numId="37">
    <w:abstractNumId w:val="13"/>
  </w:num>
  <w:num w:numId="38">
    <w:abstractNumId w:val="38"/>
  </w:num>
  <w:num w:numId="39">
    <w:abstractNumId w:val="3"/>
  </w:num>
  <w:num w:numId="40">
    <w:abstractNumId w:val="36"/>
  </w:num>
  <w:num w:numId="41">
    <w:abstractNumId w:val="10"/>
  </w:num>
  <w:num w:numId="42">
    <w:abstractNumId w:val="18"/>
  </w:num>
  <w:num w:numId="43">
    <w:abstractNumId w:val="11"/>
  </w:num>
  <w:num w:numId="44">
    <w:abstractNumId w:val="23"/>
  </w:num>
  <w:num w:numId="45">
    <w:abstractNumId w:val="44"/>
  </w:num>
  <w:num w:numId="46">
    <w:abstractNumId w:val="29"/>
  </w:num>
  <w:num w:numId="47">
    <w:abstractNumId w:val="26"/>
  </w:num>
  <w:num w:numId="48">
    <w:abstractNumId w:val="32"/>
  </w:num>
  <w:num w:numId="49">
    <w:abstractNumId w:val="40"/>
  </w:num>
  <w:num w:numId="50">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C8"/>
    <w:rsid w:val="000018C8"/>
    <w:rsid w:val="00002BD0"/>
    <w:rsid w:val="00016552"/>
    <w:rsid w:val="00020B35"/>
    <w:rsid w:val="000437C5"/>
    <w:rsid w:val="000474AE"/>
    <w:rsid w:val="00071857"/>
    <w:rsid w:val="000A2BDA"/>
    <w:rsid w:val="000A48D5"/>
    <w:rsid w:val="000B5EAA"/>
    <w:rsid w:val="000D0643"/>
    <w:rsid w:val="000F3535"/>
    <w:rsid w:val="000F4BB9"/>
    <w:rsid w:val="00147808"/>
    <w:rsid w:val="00175760"/>
    <w:rsid w:val="00177BDC"/>
    <w:rsid w:val="00190B0E"/>
    <w:rsid w:val="0019570A"/>
    <w:rsid w:val="001B51BF"/>
    <w:rsid w:val="001F1C08"/>
    <w:rsid w:val="001F46B4"/>
    <w:rsid w:val="001F554D"/>
    <w:rsid w:val="00203E82"/>
    <w:rsid w:val="002436A6"/>
    <w:rsid w:val="002438B7"/>
    <w:rsid w:val="0024773F"/>
    <w:rsid w:val="002A7EE7"/>
    <w:rsid w:val="002D630D"/>
    <w:rsid w:val="002E4153"/>
    <w:rsid w:val="002F47B6"/>
    <w:rsid w:val="002F6A88"/>
    <w:rsid w:val="00313762"/>
    <w:rsid w:val="00380F44"/>
    <w:rsid w:val="00392688"/>
    <w:rsid w:val="003D63A8"/>
    <w:rsid w:val="003E31B3"/>
    <w:rsid w:val="003E3A9F"/>
    <w:rsid w:val="003E75F8"/>
    <w:rsid w:val="003F274B"/>
    <w:rsid w:val="00405E73"/>
    <w:rsid w:val="00407429"/>
    <w:rsid w:val="00417370"/>
    <w:rsid w:val="00426584"/>
    <w:rsid w:val="00431D45"/>
    <w:rsid w:val="00432873"/>
    <w:rsid w:val="004564F4"/>
    <w:rsid w:val="00457042"/>
    <w:rsid w:val="004878DB"/>
    <w:rsid w:val="00493E0A"/>
    <w:rsid w:val="00494A2D"/>
    <w:rsid w:val="004A26E3"/>
    <w:rsid w:val="004D00DD"/>
    <w:rsid w:val="004E1ECE"/>
    <w:rsid w:val="004F54F5"/>
    <w:rsid w:val="00535159"/>
    <w:rsid w:val="005352C3"/>
    <w:rsid w:val="0053666A"/>
    <w:rsid w:val="005620A0"/>
    <w:rsid w:val="0056634E"/>
    <w:rsid w:val="0057264C"/>
    <w:rsid w:val="00577A39"/>
    <w:rsid w:val="005814F5"/>
    <w:rsid w:val="005D1977"/>
    <w:rsid w:val="005D30BA"/>
    <w:rsid w:val="005F4391"/>
    <w:rsid w:val="00637FF1"/>
    <w:rsid w:val="00657B7F"/>
    <w:rsid w:val="00687D4A"/>
    <w:rsid w:val="006A2F63"/>
    <w:rsid w:val="006A3718"/>
    <w:rsid w:val="006C391E"/>
    <w:rsid w:val="006C7F7B"/>
    <w:rsid w:val="00712950"/>
    <w:rsid w:val="00715B3E"/>
    <w:rsid w:val="007202FA"/>
    <w:rsid w:val="0073401D"/>
    <w:rsid w:val="007361D8"/>
    <w:rsid w:val="00737A99"/>
    <w:rsid w:val="0075222B"/>
    <w:rsid w:val="007526EA"/>
    <w:rsid w:val="00777E3B"/>
    <w:rsid w:val="00782E37"/>
    <w:rsid w:val="007A0AA6"/>
    <w:rsid w:val="007E291E"/>
    <w:rsid w:val="007E7F2E"/>
    <w:rsid w:val="007F0661"/>
    <w:rsid w:val="00802A52"/>
    <w:rsid w:val="00806F0F"/>
    <w:rsid w:val="00831224"/>
    <w:rsid w:val="00850748"/>
    <w:rsid w:val="00850D66"/>
    <w:rsid w:val="00855F84"/>
    <w:rsid w:val="0085741C"/>
    <w:rsid w:val="00881C97"/>
    <w:rsid w:val="008D2DDA"/>
    <w:rsid w:val="008E2476"/>
    <w:rsid w:val="009043FC"/>
    <w:rsid w:val="009050C6"/>
    <w:rsid w:val="0091365A"/>
    <w:rsid w:val="00952E5B"/>
    <w:rsid w:val="00955E32"/>
    <w:rsid w:val="0097181E"/>
    <w:rsid w:val="00981EBA"/>
    <w:rsid w:val="00990B3C"/>
    <w:rsid w:val="009930E2"/>
    <w:rsid w:val="009D1FBA"/>
    <w:rsid w:val="009F4681"/>
    <w:rsid w:val="00A01D13"/>
    <w:rsid w:val="00A121B3"/>
    <w:rsid w:val="00A4128A"/>
    <w:rsid w:val="00A8651A"/>
    <w:rsid w:val="00A92E51"/>
    <w:rsid w:val="00AA4303"/>
    <w:rsid w:val="00AB6132"/>
    <w:rsid w:val="00AD1321"/>
    <w:rsid w:val="00AD2B6E"/>
    <w:rsid w:val="00AF02E0"/>
    <w:rsid w:val="00B152AF"/>
    <w:rsid w:val="00B30A34"/>
    <w:rsid w:val="00B4756B"/>
    <w:rsid w:val="00B53D5A"/>
    <w:rsid w:val="00B61F7F"/>
    <w:rsid w:val="00B643A4"/>
    <w:rsid w:val="00B64C7D"/>
    <w:rsid w:val="00B93B1F"/>
    <w:rsid w:val="00B97183"/>
    <w:rsid w:val="00BC5E8E"/>
    <w:rsid w:val="00BC719D"/>
    <w:rsid w:val="00BE100F"/>
    <w:rsid w:val="00BE1269"/>
    <w:rsid w:val="00BE4B49"/>
    <w:rsid w:val="00BE6801"/>
    <w:rsid w:val="00BF6128"/>
    <w:rsid w:val="00C0291B"/>
    <w:rsid w:val="00C05740"/>
    <w:rsid w:val="00C07190"/>
    <w:rsid w:val="00C14F9F"/>
    <w:rsid w:val="00C2007C"/>
    <w:rsid w:val="00C37F6A"/>
    <w:rsid w:val="00C42412"/>
    <w:rsid w:val="00C5113E"/>
    <w:rsid w:val="00C73DA2"/>
    <w:rsid w:val="00C83334"/>
    <w:rsid w:val="00CA3730"/>
    <w:rsid w:val="00CB6145"/>
    <w:rsid w:val="00CD382D"/>
    <w:rsid w:val="00D00427"/>
    <w:rsid w:val="00D02C4A"/>
    <w:rsid w:val="00D23653"/>
    <w:rsid w:val="00D566AF"/>
    <w:rsid w:val="00D77363"/>
    <w:rsid w:val="00DC319F"/>
    <w:rsid w:val="00DE5874"/>
    <w:rsid w:val="00E217A1"/>
    <w:rsid w:val="00E4646D"/>
    <w:rsid w:val="00E5089C"/>
    <w:rsid w:val="00E86DCD"/>
    <w:rsid w:val="00E94A1C"/>
    <w:rsid w:val="00EA2130"/>
    <w:rsid w:val="00EC4AF9"/>
    <w:rsid w:val="00ED7629"/>
    <w:rsid w:val="00EE61E0"/>
    <w:rsid w:val="00EF11AE"/>
    <w:rsid w:val="00F03DF7"/>
    <w:rsid w:val="00F07FBE"/>
    <w:rsid w:val="00F24B46"/>
    <w:rsid w:val="00F4048D"/>
    <w:rsid w:val="00F41FC6"/>
    <w:rsid w:val="00F61B69"/>
    <w:rsid w:val="00F63593"/>
    <w:rsid w:val="00F83261"/>
    <w:rsid w:val="00FA2DFF"/>
    <w:rsid w:val="00FB5EAE"/>
    <w:rsid w:val="00FC5130"/>
    <w:rsid w:val="00FC6D23"/>
    <w:rsid w:val="00FD1D1A"/>
    <w:rsid w:val="00FE50E7"/>
    <w:rsid w:val="00FF1497"/>
    <w:rsid w:val="0128D8E4"/>
    <w:rsid w:val="016F9E5C"/>
    <w:rsid w:val="0188C6B9"/>
    <w:rsid w:val="01A5DAA8"/>
    <w:rsid w:val="02548EF0"/>
    <w:rsid w:val="0269D1F8"/>
    <w:rsid w:val="02828891"/>
    <w:rsid w:val="0324971A"/>
    <w:rsid w:val="0423E898"/>
    <w:rsid w:val="06DAAFBF"/>
    <w:rsid w:val="06F3C8CF"/>
    <w:rsid w:val="073C6CB0"/>
    <w:rsid w:val="082AED9C"/>
    <w:rsid w:val="085BB10F"/>
    <w:rsid w:val="08D1F3AA"/>
    <w:rsid w:val="097A35AE"/>
    <w:rsid w:val="097AB041"/>
    <w:rsid w:val="098F4517"/>
    <w:rsid w:val="0993D89E"/>
    <w:rsid w:val="0C14F510"/>
    <w:rsid w:val="0CD3FA5A"/>
    <w:rsid w:val="0D461BA8"/>
    <w:rsid w:val="0D90D191"/>
    <w:rsid w:val="0E1503B3"/>
    <w:rsid w:val="0E2AC46E"/>
    <w:rsid w:val="0EC1E6D5"/>
    <w:rsid w:val="0FE9F1C5"/>
    <w:rsid w:val="10025BB6"/>
    <w:rsid w:val="1024B41B"/>
    <w:rsid w:val="1035FF81"/>
    <w:rsid w:val="10F473C5"/>
    <w:rsid w:val="1230AF99"/>
    <w:rsid w:val="124472D3"/>
    <w:rsid w:val="12BECFB1"/>
    <w:rsid w:val="135437CC"/>
    <w:rsid w:val="147FA699"/>
    <w:rsid w:val="1639536E"/>
    <w:rsid w:val="16DC990D"/>
    <w:rsid w:val="18B3B457"/>
    <w:rsid w:val="18F64E61"/>
    <w:rsid w:val="1A921EC2"/>
    <w:rsid w:val="1AE7C34F"/>
    <w:rsid w:val="1AEDBFDA"/>
    <w:rsid w:val="1B75CAF4"/>
    <w:rsid w:val="1CFE77FF"/>
    <w:rsid w:val="1E1B1343"/>
    <w:rsid w:val="1F8F11EA"/>
    <w:rsid w:val="20080315"/>
    <w:rsid w:val="2019D9E7"/>
    <w:rsid w:val="205D4354"/>
    <w:rsid w:val="20A7D8EB"/>
    <w:rsid w:val="20E837E9"/>
    <w:rsid w:val="217A5FF1"/>
    <w:rsid w:val="21A8ACCA"/>
    <w:rsid w:val="21F913B5"/>
    <w:rsid w:val="220F5B91"/>
    <w:rsid w:val="2235C40A"/>
    <w:rsid w:val="22AA1D57"/>
    <w:rsid w:val="2341E8AA"/>
    <w:rsid w:val="23970F25"/>
    <w:rsid w:val="2466EE77"/>
    <w:rsid w:val="26094102"/>
    <w:rsid w:val="2653E7A3"/>
    <w:rsid w:val="26E5C20C"/>
    <w:rsid w:val="272FB4E2"/>
    <w:rsid w:val="2791D724"/>
    <w:rsid w:val="27A15636"/>
    <w:rsid w:val="27D57EB1"/>
    <w:rsid w:val="2867F0EC"/>
    <w:rsid w:val="2948EE5B"/>
    <w:rsid w:val="29D73426"/>
    <w:rsid w:val="2C096669"/>
    <w:rsid w:val="2C655641"/>
    <w:rsid w:val="2C659D78"/>
    <w:rsid w:val="2D24C90E"/>
    <w:rsid w:val="2E7CAA32"/>
    <w:rsid w:val="2F12744F"/>
    <w:rsid w:val="303F465F"/>
    <w:rsid w:val="305A3EC1"/>
    <w:rsid w:val="308B7F3B"/>
    <w:rsid w:val="30ABF2D2"/>
    <w:rsid w:val="30E8764D"/>
    <w:rsid w:val="31F41B3F"/>
    <w:rsid w:val="32643EA6"/>
    <w:rsid w:val="328C88AA"/>
    <w:rsid w:val="32A13F9F"/>
    <w:rsid w:val="3401C533"/>
    <w:rsid w:val="3552275C"/>
    <w:rsid w:val="35CC3298"/>
    <w:rsid w:val="362172D7"/>
    <w:rsid w:val="36DF430D"/>
    <w:rsid w:val="372853DB"/>
    <w:rsid w:val="37B225FA"/>
    <w:rsid w:val="37BD4338"/>
    <w:rsid w:val="38F9B927"/>
    <w:rsid w:val="39174F6B"/>
    <w:rsid w:val="39DEA598"/>
    <w:rsid w:val="3A620D72"/>
    <w:rsid w:val="3A9BED1F"/>
    <w:rsid w:val="3AB31FCC"/>
    <w:rsid w:val="3B2C8497"/>
    <w:rsid w:val="3C86C530"/>
    <w:rsid w:val="3DBAB45A"/>
    <w:rsid w:val="3DEAC08E"/>
    <w:rsid w:val="3F8690EF"/>
    <w:rsid w:val="40720816"/>
    <w:rsid w:val="407A7B20"/>
    <w:rsid w:val="41CD95EC"/>
    <w:rsid w:val="4253F6FA"/>
    <w:rsid w:val="436065A0"/>
    <w:rsid w:val="4369664D"/>
    <w:rsid w:val="43AFF0D3"/>
    <w:rsid w:val="43EFC75B"/>
    <w:rsid w:val="44B8EAAC"/>
    <w:rsid w:val="44D451F4"/>
    <w:rsid w:val="46848FE8"/>
    <w:rsid w:val="470C641F"/>
    <w:rsid w:val="49F5000C"/>
    <w:rsid w:val="4A0D10E0"/>
    <w:rsid w:val="4A46E51E"/>
    <w:rsid w:val="4A84C18D"/>
    <w:rsid w:val="4C49AB1D"/>
    <w:rsid w:val="4C95239B"/>
    <w:rsid w:val="4CA6ECFC"/>
    <w:rsid w:val="4D2C327C"/>
    <w:rsid w:val="4D455AD9"/>
    <w:rsid w:val="4DB0F032"/>
    <w:rsid w:val="4DBF294C"/>
    <w:rsid w:val="4DD96C58"/>
    <w:rsid w:val="4E7B343A"/>
    <w:rsid w:val="4EA4DAFD"/>
    <w:rsid w:val="4ED3B50F"/>
    <w:rsid w:val="50AFE0FA"/>
    <w:rsid w:val="50B5C5BB"/>
    <w:rsid w:val="512D7AA5"/>
    <w:rsid w:val="52CB6BD6"/>
    <w:rsid w:val="534EA55D"/>
    <w:rsid w:val="53B67276"/>
    <w:rsid w:val="53E781BC"/>
    <w:rsid w:val="540F3971"/>
    <w:rsid w:val="541B7E06"/>
    <w:rsid w:val="54F9AE18"/>
    <w:rsid w:val="55A5F293"/>
    <w:rsid w:val="55C934F5"/>
    <w:rsid w:val="56262125"/>
    <w:rsid w:val="56819A42"/>
    <w:rsid w:val="56BDE73C"/>
    <w:rsid w:val="572A8010"/>
    <w:rsid w:val="578CD074"/>
    <w:rsid w:val="5962A816"/>
    <w:rsid w:val="59E7588E"/>
    <w:rsid w:val="5A1E3195"/>
    <w:rsid w:val="5A1E8FAF"/>
    <w:rsid w:val="5AAE1DFF"/>
    <w:rsid w:val="5B07C876"/>
    <w:rsid w:val="5BCC751C"/>
    <w:rsid w:val="5CFD7529"/>
    <w:rsid w:val="5DBDAF2E"/>
    <w:rsid w:val="5F508B52"/>
    <w:rsid w:val="5FC86978"/>
    <w:rsid w:val="60F84D40"/>
    <w:rsid w:val="6164C264"/>
    <w:rsid w:val="61A3C79F"/>
    <w:rsid w:val="62A25CB6"/>
    <w:rsid w:val="632AB9E2"/>
    <w:rsid w:val="636270C3"/>
    <w:rsid w:val="64A30E0A"/>
    <w:rsid w:val="64B2E281"/>
    <w:rsid w:val="65560137"/>
    <w:rsid w:val="66E38C40"/>
    <w:rsid w:val="68CC4116"/>
    <w:rsid w:val="68CE3E6F"/>
    <w:rsid w:val="6A0A8554"/>
    <w:rsid w:val="6AA28D73"/>
    <w:rsid w:val="6B149C41"/>
    <w:rsid w:val="6B4781A0"/>
    <w:rsid w:val="6B5EA035"/>
    <w:rsid w:val="6D04109E"/>
    <w:rsid w:val="6DA2A9F9"/>
    <w:rsid w:val="6E0570E6"/>
    <w:rsid w:val="6ED0773E"/>
    <w:rsid w:val="6EFC37F7"/>
    <w:rsid w:val="7029A21E"/>
    <w:rsid w:val="708C67BF"/>
    <w:rsid w:val="71075A95"/>
    <w:rsid w:val="71783D2C"/>
    <w:rsid w:val="719D9AC7"/>
    <w:rsid w:val="71CDE1B9"/>
    <w:rsid w:val="72A77B0D"/>
    <w:rsid w:val="72D6E0E3"/>
    <w:rsid w:val="742B1EB4"/>
    <w:rsid w:val="745EF2F4"/>
    <w:rsid w:val="74AA43B0"/>
    <w:rsid w:val="74CDA792"/>
    <w:rsid w:val="7584283E"/>
    <w:rsid w:val="759C5512"/>
    <w:rsid w:val="75DD86F2"/>
    <w:rsid w:val="77801213"/>
    <w:rsid w:val="77E1E472"/>
    <w:rsid w:val="78DF321F"/>
    <w:rsid w:val="7909B597"/>
    <w:rsid w:val="792E2093"/>
    <w:rsid w:val="796D69AB"/>
    <w:rsid w:val="79976146"/>
    <w:rsid w:val="79A8ACAC"/>
    <w:rsid w:val="7A7B0280"/>
    <w:rsid w:val="7C41DAAF"/>
    <w:rsid w:val="7C441D56"/>
    <w:rsid w:val="7C66A68E"/>
    <w:rsid w:val="7CCF0208"/>
    <w:rsid w:val="7DE24E41"/>
    <w:rsid w:val="7E7620D1"/>
    <w:rsid w:val="7EBCAE11"/>
    <w:rsid w:val="7F86FF57"/>
    <w:rsid w:val="7FDF9DC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F8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8"/>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21"/>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8"/>
      </w:numPr>
    </w:pPr>
  </w:style>
  <w:style w:type="paragraph" w:styleId="ListBullet2">
    <w:name w:val="List Bullet 2"/>
    <w:basedOn w:val="Normal"/>
    <w:rsid w:val="007E291E"/>
    <w:pPr>
      <w:numPr>
        <w:ilvl w:val="1"/>
        <w:numId w:val="8"/>
      </w:numPr>
      <w:spacing w:after="120"/>
    </w:pPr>
    <w:rPr>
      <w:lang w:val="en-US"/>
    </w:rPr>
  </w:style>
  <w:style w:type="paragraph" w:styleId="ListParagraph">
    <w:name w:val="List Paragraph"/>
    <w:basedOn w:val="Normal"/>
    <w:link w:val="ListParagraphChar"/>
    <w:uiPriority w:val="99"/>
    <w:qFormat/>
    <w:rsid w:val="004A26E3"/>
    <w:pPr>
      <w:numPr>
        <w:numId w:val="23"/>
      </w:numPr>
      <w:spacing w:after="120"/>
    </w:pPr>
    <w:rPr>
      <w:lang w:val="en-US"/>
    </w:rPr>
  </w:style>
  <w:style w:type="paragraph" w:styleId="ListBullet3">
    <w:name w:val="List Bullet 3"/>
    <w:basedOn w:val="Normal"/>
    <w:rsid w:val="007E291E"/>
    <w:pPr>
      <w:numPr>
        <w:ilvl w:val="2"/>
        <w:numId w:val="8"/>
      </w:numPr>
      <w:spacing w:after="120"/>
    </w:pPr>
  </w:style>
  <w:style w:type="paragraph" w:styleId="ListBullet4">
    <w:name w:val="List Bullet 4"/>
    <w:basedOn w:val="Normal"/>
    <w:rsid w:val="007E291E"/>
    <w:pPr>
      <w:numPr>
        <w:ilvl w:val="3"/>
        <w:numId w:val="8"/>
      </w:numPr>
      <w:spacing w:after="120"/>
      <w:ind w:left="1429"/>
    </w:pPr>
  </w:style>
  <w:style w:type="paragraph" w:styleId="ListBullet5">
    <w:name w:val="List Bullet 5"/>
    <w:basedOn w:val="Normal"/>
    <w:rsid w:val="007E291E"/>
    <w:pPr>
      <w:numPr>
        <w:ilvl w:val="4"/>
        <w:numId w:val="8"/>
      </w:numPr>
      <w:spacing w:after="120"/>
      <w:ind w:left="1786"/>
    </w:pPr>
  </w:style>
  <w:style w:type="paragraph" w:styleId="ListNumber3">
    <w:name w:val="List Number 3"/>
    <w:basedOn w:val="Normal"/>
    <w:rsid w:val="004878DB"/>
    <w:pPr>
      <w:numPr>
        <w:ilvl w:val="2"/>
        <w:numId w:val="21"/>
      </w:numPr>
      <w:spacing w:after="120"/>
    </w:pPr>
  </w:style>
  <w:style w:type="paragraph" w:styleId="ListNumber4">
    <w:name w:val="List Number 4"/>
    <w:basedOn w:val="Normal"/>
    <w:rsid w:val="004878DB"/>
    <w:pPr>
      <w:numPr>
        <w:ilvl w:val="3"/>
        <w:numId w:val="21"/>
      </w:numPr>
      <w:spacing w:after="120"/>
    </w:pPr>
  </w:style>
  <w:style w:type="numbering" w:customStyle="1" w:styleId="ListNumbers">
    <w:name w:val="ListNumbers"/>
    <w:uiPriority w:val="99"/>
    <w:rsid w:val="00D02C4A"/>
    <w:pPr>
      <w:numPr>
        <w:numId w:val="9"/>
      </w:numPr>
    </w:pPr>
  </w:style>
  <w:style w:type="character" w:customStyle="1" w:styleId="Heading4Char">
    <w:name w:val="Heading 4 Char"/>
    <w:link w:val="Heading4"/>
    <w:uiPriority w:val="9"/>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uiPriority w:val="10"/>
    <w:qFormat/>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uiPriority w:val="10"/>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character" w:customStyle="1" w:styleId="ListParagraphChar">
    <w:name w:val="List Paragraph Char"/>
    <w:link w:val="ListParagraph"/>
    <w:uiPriority w:val="99"/>
    <w:locked/>
    <w:rsid w:val="000018C8"/>
    <w:rPr>
      <w:rFonts w:ascii="Arial" w:hAnsi="Arial"/>
      <w:szCs w:val="24"/>
      <w:lang w:val="en-US" w:eastAsia="en-US"/>
    </w:rPr>
  </w:style>
  <w:style w:type="paragraph" w:styleId="CommentText">
    <w:name w:val="annotation text"/>
    <w:basedOn w:val="Normal"/>
    <w:link w:val="CommentTextChar"/>
    <w:uiPriority w:val="99"/>
    <w:unhideWhenUsed/>
    <w:rsid w:val="000018C8"/>
    <w:pPr>
      <w:spacing w:before="120" w:after="120" w:line="240" w:lineRule="auto"/>
    </w:pPr>
    <w:rPr>
      <w:rFonts w:ascii="Montserrat Light" w:eastAsiaTheme="minorHAnsi" w:hAnsi="Montserrat Light" w:cs="Open Sans Light"/>
      <w:sz w:val="24"/>
      <w:lang w:val="en-NZ" w:eastAsia="en-NZ"/>
    </w:rPr>
  </w:style>
  <w:style w:type="character" w:customStyle="1" w:styleId="CommentTextChar">
    <w:name w:val="Comment Text Char"/>
    <w:basedOn w:val="DefaultParagraphFont"/>
    <w:link w:val="CommentText"/>
    <w:uiPriority w:val="99"/>
    <w:rsid w:val="000018C8"/>
    <w:rPr>
      <w:rFonts w:ascii="Montserrat Light" w:eastAsiaTheme="minorHAnsi" w:hAnsi="Montserrat Light" w:cs="Open Sans Light"/>
      <w:sz w:val="24"/>
      <w:szCs w:val="24"/>
      <w:lang w:val="en-NZ" w:eastAsia="en-NZ"/>
    </w:rPr>
  </w:style>
  <w:style w:type="paragraph" w:styleId="Quote">
    <w:name w:val="Quote"/>
    <w:basedOn w:val="Normal"/>
    <w:next w:val="Normal"/>
    <w:link w:val="QuoteChar"/>
    <w:uiPriority w:val="29"/>
    <w:qFormat/>
    <w:rsid w:val="000018C8"/>
    <w:pPr>
      <w:spacing w:before="200" w:after="160"/>
      <w:ind w:left="864" w:right="864"/>
      <w:jc w:val="center"/>
    </w:pPr>
    <w:rPr>
      <w:rFonts w:ascii="Montserrat Medium" w:eastAsiaTheme="minorHAnsi" w:hAnsi="Montserrat Medium" w:cs="Open Sans Light"/>
      <w:iCs/>
      <w:color w:val="1F3864"/>
      <w:sz w:val="28"/>
      <w:szCs w:val="28"/>
      <w:lang w:val="en-NZ" w:eastAsia="en-NZ"/>
    </w:rPr>
  </w:style>
  <w:style w:type="character" w:customStyle="1" w:styleId="QuoteChar">
    <w:name w:val="Quote Char"/>
    <w:basedOn w:val="DefaultParagraphFont"/>
    <w:link w:val="Quote"/>
    <w:uiPriority w:val="29"/>
    <w:rsid w:val="000018C8"/>
    <w:rPr>
      <w:rFonts w:ascii="Montserrat Medium" w:eastAsiaTheme="minorHAnsi" w:hAnsi="Montserrat Medium" w:cs="Open Sans Light"/>
      <w:iCs/>
      <w:color w:val="1F3864"/>
      <w:sz w:val="28"/>
      <w:szCs w:val="28"/>
      <w:lang w:val="en-NZ" w:eastAsia="en-NZ"/>
    </w:rPr>
  </w:style>
  <w:style w:type="paragraph" w:customStyle="1" w:styleId="PieText">
    <w:name w:val="Pie Text"/>
    <w:basedOn w:val="Normal"/>
    <w:qFormat/>
    <w:rsid w:val="000018C8"/>
    <w:pPr>
      <w:spacing w:after="0" w:line="240" w:lineRule="auto"/>
    </w:pPr>
    <w:rPr>
      <w:rFonts w:ascii="Montserrat Light" w:eastAsiaTheme="minorHAnsi" w:hAnsi="Montserrat Light" w:cs="Open Sans Light"/>
      <w:noProof/>
      <w:szCs w:val="18"/>
      <w:lang w:val="en-NZ" w:eastAsia="en-NZ"/>
    </w:rPr>
  </w:style>
  <w:style w:type="paragraph" w:customStyle="1" w:styleId="ImagePageHeading">
    <w:name w:val="Image Page Heading"/>
    <w:basedOn w:val="Heading1"/>
    <w:qFormat/>
    <w:rsid w:val="000018C8"/>
    <w:pPr>
      <w:tabs>
        <w:tab w:val="right" w:pos="9072"/>
      </w:tabs>
      <w:spacing w:before="0" w:after="0" w:line="240" w:lineRule="auto"/>
    </w:pPr>
    <w:rPr>
      <w:rFonts w:ascii="Montserrat ExtraBold" w:eastAsia="Calibri" w:hAnsi="Montserrat ExtraBold" w:cs="Open Sans Light"/>
      <w:bCs w:val="0"/>
      <w:noProof/>
      <w:color w:val="FFFFFF" w:themeColor="background1"/>
      <w:sz w:val="44"/>
      <w:szCs w:val="44"/>
      <w:lang w:val="en-NZ" w:eastAsia="en-NZ"/>
    </w:rPr>
  </w:style>
  <w:style w:type="paragraph" w:customStyle="1" w:styleId="TableNumber">
    <w:name w:val="Table Number"/>
    <w:basedOn w:val="PieText"/>
    <w:qFormat/>
    <w:rsid w:val="000018C8"/>
    <w:pPr>
      <w:jc w:val="center"/>
    </w:pPr>
    <w:rPr>
      <w:rFonts w:ascii="Montserrat ExtraBold" w:hAnsi="Montserrat ExtraBold"/>
      <w:color w:val="21AAE1"/>
      <w:sz w:val="36"/>
      <w:szCs w:val="36"/>
      <w:lang w:val="en-AU" w:eastAsia="en-AU"/>
    </w:rPr>
  </w:style>
  <w:style w:type="paragraph" w:customStyle="1" w:styleId="paragraph">
    <w:name w:val="paragraph"/>
    <w:basedOn w:val="Normal"/>
    <w:rsid w:val="00657B7F"/>
    <w:pPr>
      <w:spacing w:before="100" w:beforeAutospacing="1" w:after="100" w:afterAutospacing="1" w:line="240" w:lineRule="auto"/>
    </w:pPr>
    <w:rPr>
      <w:rFonts w:ascii="Times New Roman" w:eastAsia="Times New Roman" w:hAnsi="Times New Roman"/>
      <w:sz w:val="24"/>
      <w:lang w:eastAsia="en-AU"/>
    </w:rPr>
  </w:style>
  <w:style w:type="character" w:customStyle="1" w:styleId="normaltextrun">
    <w:name w:val="normaltextrun"/>
    <w:basedOn w:val="DefaultParagraphFont"/>
    <w:rsid w:val="00657B7F"/>
  </w:style>
  <w:style w:type="character" w:customStyle="1" w:styleId="eop">
    <w:name w:val="eop"/>
    <w:basedOn w:val="DefaultParagraphFont"/>
    <w:rsid w:val="00657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9599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elbourne.vic.gov.au/about-council/vision-goals/eco-city/climate-change/Pages/taking-action-climate-change.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articipate.melbourne.vic.gov.au/united-nations-sustainable-development-goal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sterDocLctn xmlns="491ff62d-a7a6-430f-a269-6b34253625ce" xsi:nil="true"/>
    <CCCR_x0020_Projects xmlns="252089ae-7176-4e40-9914-977088bef34c" xsi:nil="true"/>
    <TaxCatchAll xmlns="252089ae-7176-4e40-9914-977088bef34c" xsi:nil="true"/>
    <WorkingDocLctn xmlns="491ff62d-a7a6-430f-a269-6b34253625ce" xsi:nil="true"/>
    <DMNumber xmlns="491ff62d-a7a6-430f-a269-6b34253625ce" xsi:nil="true"/>
    <CCCR_x0020_Grouping xmlns="252089ae-7176-4e40-9914-977088bef34c" xsi:nil="true"/>
    <lcf76f155ced4ddcb4097134ff3c332f xmlns="c204e41f-fd7a-4b96-9d25-06b332690287">
      <Terms xmlns="http://schemas.microsoft.com/office/infopath/2007/PartnerControls"/>
    </lcf76f155ced4ddcb4097134ff3c332f>
    <_dlc_DocId xmlns="252089ae-7176-4e40-9914-977088bef34c">COMM-1850415600-4734</_dlc_DocId>
    <_dlc_DocIdUrl xmlns="252089ae-7176-4e40-9914-977088bef34c">
      <Url>https://cityofmelbourne.sharepoint.com/sites/cccs/_layouts/15/DocIdRedir.aspx?ID=COMM-1850415600-4734</Url>
      <Description>COMM-1850415600-4734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CCCS_PS" ma:contentTypeID="0x0101009DF2E4266BA3A64E84B2FAA415577091008E9D688F5A1FFD4ABC2CE96B0F516275" ma:contentTypeVersion="19" ma:contentTypeDescription="" ma:contentTypeScope="" ma:versionID="be44950a027beadc5371ed4d9b45baf9">
  <xsd:schema xmlns:xsd="http://www.w3.org/2001/XMLSchema" xmlns:xs="http://www.w3.org/2001/XMLSchema" xmlns:p="http://schemas.microsoft.com/office/2006/metadata/properties" xmlns:ns2="252089ae-7176-4e40-9914-977088bef34c" xmlns:ns3="c204e41f-fd7a-4b96-9d25-06b332690287" xmlns:ns4="491ff62d-a7a6-430f-a269-6b34253625ce" targetNamespace="http://schemas.microsoft.com/office/2006/metadata/properties" ma:root="true" ma:fieldsID="7422153a8f195dbed9aba767315c86a3" ns2:_="" ns3:_="" ns4:_="">
    <xsd:import namespace="252089ae-7176-4e40-9914-977088bef34c"/>
    <xsd:import namespace="c204e41f-fd7a-4b96-9d25-06b332690287"/>
    <xsd:import namespace="491ff62d-a7a6-430f-a269-6b34253625ce"/>
    <xsd:element name="properties">
      <xsd:complexType>
        <xsd:sequence>
          <xsd:element name="documentManagement">
            <xsd:complexType>
              <xsd:all>
                <xsd:element ref="ns2:_dlc_DocId" minOccurs="0"/>
                <xsd:element ref="ns2:_dlc_DocIdUrl" minOccurs="0"/>
                <xsd:element ref="ns2:_dlc_DocIdPersistId" minOccurs="0"/>
                <xsd:element ref="ns2:CCCR_x0020_Projects" minOccurs="0"/>
                <xsd:element ref="ns2:CCCR_x0020_Grouping"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4:MasterDocLctn" minOccurs="0"/>
                <xsd:element ref="ns4:WorkingDocLctn" minOccurs="0"/>
                <xsd:element ref="ns4:DMNumber" minOccurs="0"/>
                <xsd:element ref="ns3:MediaLengthInSeconds" minOccurs="0"/>
                <xsd:element ref="ns3:MediaServiceLocation" minOccurs="0"/>
                <xsd:element ref="ns3:MediaServiceOC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089ae-7176-4e40-9914-977088bef3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CCR_x0020_Projects" ma:index="11" nillable="true" ma:displayName="CCCR Projects" ma:format="Dropdown" ma:internalName="CCCR_x0020_Projects">
      <xsd:simpleType>
        <xsd:restriction base="dms:Choice">
          <xsd:enumeration value="CCCR Projects"/>
          <xsd:enumeration value="Adaptation"/>
          <xsd:enumeration value="Integrated Water Management"/>
          <xsd:enumeration value="Mitigation"/>
          <xsd:enumeration value="Resilience"/>
        </xsd:restriction>
      </xsd:simpleType>
    </xsd:element>
    <xsd:element name="CCCR_x0020_Grouping" ma:index="12" nillable="true" ma:displayName="CCCR Grouping" ma:format="Dropdown" ma:internalName="CCCR_x0020_Grouping">
      <xsd:simpleType>
        <xsd:restriction base="dms:Choice">
          <xsd:enumeration value="Urban heat"/>
          <xsd:enumeration value="Asset Management"/>
          <xsd:enumeration value="City Engine"/>
          <xsd:enumeration value="Flooding"/>
          <xsd:enumeration value="Resource library"/>
          <xsd:enumeration value="WSUD"/>
          <xsd:enumeration value="Elizabeth Street Catchment"/>
          <xsd:enumeration value="IWM"/>
          <xsd:enumeration value="Resource library"/>
          <xsd:enumeration value="Power Melbourne"/>
          <xsd:enumeration value="MREP"/>
          <xsd:enumeration value="Rates"/>
          <xsd:enumeration value="Transport"/>
          <xsd:enumeration value="MREP"/>
          <xsd:enumeration value="1200 Buildings"/>
          <xsd:enumeration value="Recource library"/>
          <xsd:enumeration value="Economic resilience"/>
          <xsd:enumeration value="SDGs"/>
          <xsd:enumeration value="Resilient Communities"/>
          <xsd:enumeration value="Resilient Melbourne"/>
          <xsd:enumeration value="Resource library"/>
        </xsd:restrictio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599e2a21-bc9c-46b3-a4d2-00c62d6077b0}" ma:internalName="TaxCatchAll" ma:showField="CatchAllData" ma:web="252089ae-7176-4e40-9914-977088bef3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04e41f-fd7a-4b96-9d25-06b33269028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Location" ma:index="28" nillable="true" ma:displayName="Location" ma:internalName="MediaServiceLocation"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7f01267b-cb48-4e9f-ac56-dd787b7704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1ff62d-a7a6-430f-a269-6b34253625ce" elementFormDefault="qualified">
    <xsd:import namespace="http://schemas.microsoft.com/office/2006/documentManagement/types"/>
    <xsd:import namespace="http://schemas.microsoft.com/office/infopath/2007/PartnerControls"/>
    <xsd:element name="MasterDocLctn" ma:index="23" nillable="true" ma:displayName="Master Doc Lctn" ma:internalName="MasterDocLctn">
      <xsd:simpleType>
        <xsd:restriction base="dms:Choice">
          <xsd:enumeration value="DM"/>
          <xsd:enumeration value="SharePoint"/>
          <xsd:enumeration value="Other"/>
        </xsd:restriction>
      </xsd:simpleType>
    </xsd:element>
    <xsd:element name="WorkingDocLctn" ma:index="24" nillable="true" ma:displayName="Working Doc Lctn" ma:internalName="WorkingDocLctn">
      <xsd:simpleType>
        <xsd:restriction base="dms:Choice">
          <xsd:enumeration value="DM"/>
          <xsd:enumeration value="SharePoint"/>
          <xsd:enumeration value="Other"/>
        </xsd:restriction>
      </xsd:simpleType>
    </xsd:element>
    <xsd:element name="DMNumber" ma:index="25" nillable="true" ma:displayName="DM Number" ma:internalName="DMNumb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91A84-6A12-46BD-84C5-C25C5F9FCC8D}">
  <ds:schemaRefs>
    <ds:schemaRef ds:uri="http://schemas.microsoft.com/sharepoint/events"/>
  </ds:schemaRefs>
</ds:datastoreItem>
</file>

<file path=customXml/itemProps2.xml><?xml version="1.0" encoding="utf-8"?>
<ds:datastoreItem xmlns:ds="http://schemas.openxmlformats.org/officeDocument/2006/customXml" ds:itemID="{326F07FA-489D-4354-A3B9-181693EF1122}">
  <ds:schemaRefs>
    <ds:schemaRef ds:uri="http://schemas.microsoft.com/sharepoint/v3/contenttype/forms"/>
  </ds:schemaRefs>
</ds:datastoreItem>
</file>

<file path=customXml/itemProps3.xml><?xml version="1.0" encoding="utf-8"?>
<ds:datastoreItem xmlns:ds="http://schemas.openxmlformats.org/officeDocument/2006/customXml" ds:itemID="{09D85F56-DF8F-460A-AA4D-4A1DCEB09FA3}">
  <ds:schemaRefs>
    <ds:schemaRef ds:uri="c204e41f-fd7a-4b96-9d25-06b332690287"/>
    <ds:schemaRef ds:uri="http://schemas.microsoft.com/office/2006/metadata/properties"/>
    <ds:schemaRef ds:uri="http://purl.org/dc/elements/1.1/"/>
    <ds:schemaRef ds:uri="http://schemas.microsoft.com/office/infopath/2007/PartnerControls"/>
    <ds:schemaRef ds:uri="http://purl.org/dc/terms/"/>
    <ds:schemaRef ds:uri="252089ae-7176-4e40-9914-977088bef34c"/>
    <ds:schemaRef ds:uri="http://schemas.openxmlformats.org/package/2006/metadata/core-properties"/>
    <ds:schemaRef ds:uri="http://schemas.microsoft.com/office/2006/documentManagement/types"/>
    <ds:schemaRef ds:uri="491ff62d-a7a6-430f-a269-6b34253625ce"/>
    <ds:schemaRef ds:uri="http://www.w3.org/XML/1998/namespace"/>
    <ds:schemaRef ds:uri="http://purl.org/dc/dcmitype/"/>
  </ds:schemaRefs>
</ds:datastoreItem>
</file>

<file path=customXml/itemProps4.xml><?xml version="1.0" encoding="utf-8"?>
<ds:datastoreItem xmlns:ds="http://schemas.openxmlformats.org/officeDocument/2006/customXml" ds:itemID="{D31B6908-6BA8-4B92-A7CE-7C92801EF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089ae-7176-4e40-9914-977088bef34c"/>
    <ds:schemaRef ds:uri="c204e41f-fd7a-4b96-9d25-06b332690287"/>
    <ds:schemaRef ds:uri="491ff62d-a7a6-430f-a269-6b3425362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1D3FA5-2881-4808-B3A5-ABBD8CD6C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Digital Template</Template>
  <TotalTime>0</TotalTime>
  <Pages>5</Pages>
  <Words>1012</Words>
  <Characters>5775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2022-10-02T23:12:00Z</dcterms:created>
  <dcterms:modified xsi:type="dcterms:W3CDTF">2022-10-02T23:12:00Z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0x0101009DF2E4266BA3A64E84B2FAA415577091008E9D688F5A1FFD4ABC2CE96B0F516275</vt:lpwstr>
  </property>
  <property fmtid="{D5CDD505-2E9C-101B-9397-08002B2CF9AE}" pid="3" name="_dlc_DocIdItemGuid">
    <vt:lpwstr>be89a77c-c4f1-4bcf-a273-e33f94f10dbb</vt:lpwstr>
  </property>
  <property fmtid="{D5CDD505-2E9C-101B-9397-08002B2CF9AE}" pid="4" name="MediaServiceImageTags">
    <vt:lpwstr/>
  </property>
  <property fmtid="{D5CDD505-2E9C-101B-9397-08002B2CF9AE}" pid="5" name="eDOCS AutoSave">
    <vt:lpwstr>20221003095804308</vt:lpwstr>
  </property>
</Properties>
</file>