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664BE5D7" w:rsidR="005C64DD" w:rsidRPr="0054412E" w:rsidRDefault="005C64DD" w:rsidP="005C64DD">
      <w:pPr>
        <w:autoSpaceDE w:val="0"/>
        <w:autoSpaceDN w:val="0"/>
        <w:adjustRightInd w:val="0"/>
        <w:spacing w:after="0" w:line="240" w:lineRule="auto"/>
        <w:rPr>
          <w:rFonts w:ascii="Arial" w:hAnsi="Arial" w:cs="Arial"/>
          <w:b/>
          <w:bCs/>
          <w:sz w:val="30"/>
          <w:szCs w:val="30"/>
        </w:rPr>
      </w:pPr>
      <w:bookmarkStart w:id="0" w:name="_GoBack"/>
      <w:bookmarkEnd w:id="0"/>
      <w:r>
        <w:rPr>
          <w:rFonts w:ascii="Arial" w:hAnsi="Arial" w:cs="Arial"/>
          <w:b/>
          <w:bCs/>
          <w:sz w:val="30"/>
          <w:szCs w:val="30"/>
        </w:rPr>
        <w:t>Statement of Significance</w:t>
      </w:r>
      <w:r w:rsidR="001B6BAF">
        <w:rPr>
          <w:rFonts w:ascii="Arial" w:hAnsi="Arial" w:cs="Arial"/>
          <w:b/>
          <w:bCs/>
          <w:sz w:val="30"/>
          <w:szCs w:val="30"/>
        </w:rPr>
        <w:t xml:space="preserve">: </w:t>
      </w:r>
      <w:r w:rsidR="00F802D3" w:rsidRPr="00F802D3">
        <w:rPr>
          <w:rFonts w:ascii="Arial" w:hAnsi="Arial" w:cs="Arial"/>
          <w:b/>
          <w:bCs/>
          <w:sz w:val="30"/>
          <w:szCs w:val="30"/>
        </w:rPr>
        <w:t>South Yarra Presbyterian Church complex (603-627 Punt Road, South Yarra)</w:t>
      </w:r>
      <w:r w:rsidR="000F761A">
        <w:rPr>
          <w:rFonts w:ascii="Arial" w:hAnsi="Arial" w:cs="Arial"/>
          <w:b/>
          <w:bCs/>
          <w:sz w:val="30"/>
          <w:szCs w:val="30"/>
        </w:rPr>
        <w:t>,</w:t>
      </w:r>
      <w:r w:rsidR="00F802D3" w:rsidRPr="00F802D3">
        <w:rPr>
          <w:rFonts w:ascii="Arial" w:hAnsi="Arial" w:cs="Arial"/>
          <w:b/>
          <w:bCs/>
          <w:sz w:val="30"/>
          <w:szCs w:val="30"/>
        </w:rPr>
        <w:t xml:space="preserve"> </w:t>
      </w:r>
      <w:r w:rsidR="00956736">
        <w:rPr>
          <w:rFonts w:ascii="Arial" w:hAnsi="Arial" w:cs="Arial"/>
          <w:b/>
          <w:bCs/>
          <w:sz w:val="30"/>
          <w:szCs w:val="30"/>
        </w:rPr>
        <w:t>February 2023</w:t>
      </w:r>
    </w:p>
    <w:p w14:paraId="7A4AB66F" w14:textId="77777777" w:rsidR="005C64DD" w:rsidRPr="0054412E"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1896"/>
        <w:gridCol w:w="1276"/>
        <w:gridCol w:w="3969"/>
      </w:tblGrid>
      <w:tr w:rsidR="0054412E" w:rsidRPr="0054412E" w14:paraId="5AD7E224" w14:textId="77777777" w:rsidTr="0054412E">
        <w:tc>
          <w:tcPr>
            <w:tcW w:w="1643" w:type="dxa"/>
            <w:tcBorders>
              <w:top w:val="single" w:sz="4" w:space="0" w:color="auto"/>
              <w:left w:val="single" w:sz="4" w:space="0" w:color="FFFFFF" w:themeColor="background1"/>
              <w:right w:val="single" w:sz="4" w:space="0" w:color="FFFFFF" w:themeColor="background1"/>
            </w:tcBorders>
          </w:tcPr>
          <w:p w14:paraId="2A303478"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Heritage Place:</w:t>
            </w:r>
          </w:p>
        </w:tc>
        <w:tc>
          <w:tcPr>
            <w:tcW w:w="1896" w:type="dxa"/>
            <w:tcBorders>
              <w:top w:val="single" w:sz="4" w:space="0" w:color="auto"/>
              <w:left w:val="single" w:sz="4" w:space="0" w:color="FFFFFF" w:themeColor="background1"/>
            </w:tcBorders>
          </w:tcPr>
          <w:p w14:paraId="1659B34B" w14:textId="6C0A7168" w:rsidR="005C64DD" w:rsidRPr="0054412E" w:rsidRDefault="00F802D3" w:rsidP="004532B1">
            <w:pPr>
              <w:autoSpaceDE w:val="0"/>
              <w:autoSpaceDN w:val="0"/>
              <w:adjustRightInd w:val="0"/>
              <w:spacing w:before="60" w:after="60"/>
              <w:rPr>
                <w:rFonts w:ascii="Arial" w:hAnsi="Arial" w:cs="Arial"/>
                <w:bCs/>
                <w:sz w:val="20"/>
                <w:szCs w:val="20"/>
              </w:rPr>
            </w:pPr>
            <w:r w:rsidRPr="00F802D3">
              <w:rPr>
                <w:rFonts w:ascii="Arial" w:hAnsi="Arial" w:cs="Arial"/>
                <w:bCs/>
                <w:sz w:val="20"/>
                <w:szCs w:val="20"/>
              </w:rPr>
              <w:t>South Yarra Presbyterian Church complex</w:t>
            </w:r>
          </w:p>
        </w:tc>
        <w:tc>
          <w:tcPr>
            <w:tcW w:w="1276" w:type="dxa"/>
            <w:tcBorders>
              <w:top w:val="single" w:sz="4" w:space="0" w:color="auto"/>
              <w:right w:val="single" w:sz="4" w:space="0" w:color="FFFFFF" w:themeColor="background1"/>
            </w:tcBorders>
          </w:tcPr>
          <w:p w14:paraId="0A3FF39B"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PS ref no:</w:t>
            </w:r>
          </w:p>
        </w:tc>
        <w:tc>
          <w:tcPr>
            <w:tcW w:w="3969" w:type="dxa"/>
            <w:tcBorders>
              <w:top w:val="single" w:sz="4" w:space="0" w:color="auto"/>
              <w:left w:val="single" w:sz="4" w:space="0" w:color="FFFFFF" w:themeColor="background1"/>
              <w:right w:val="single" w:sz="4" w:space="0" w:color="FFFFFF" w:themeColor="background1"/>
            </w:tcBorders>
          </w:tcPr>
          <w:p w14:paraId="52712CFE" w14:textId="3CA96E16" w:rsidR="005C64DD" w:rsidRPr="0054412E" w:rsidRDefault="00F41072"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HO1409</w:t>
            </w:r>
          </w:p>
        </w:tc>
      </w:tr>
    </w:tbl>
    <w:tbl>
      <w:tblPr>
        <w:tblW w:w="8789" w:type="dxa"/>
        <w:tblBorders>
          <w:top w:val="single" w:sz="4" w:space="0" w:color="auto"/>
          <w:bottom w:val="single" w:sz="4" w:space="0" w:color="auto"/>
          <w:insideV w:val="single" w:sz="4" w:space="0" w:color="auto"/>
        </w:tblBorders>
        <w:tblLayout w:type="fixed"/>
        <w:tblCellMar>
          <w:top w:w="113" w:type="dxa"/>
          <w:left w:w="85" w:type="dxa"/>
          <w:right w:w="85" w:type="dxa"/>
        </w:tblCellMar>
        <w:tblLook w:val="04A0" w:firstRow="1" w:lastRow="0" w:firstColumn="1" w:lastColumn="0" w:noHBand="0" w:noVBand="1"/>
      </w:tblPr>
      <w:tblGrid>
        <w:gridCol w:w="3544"/>
        <w:gridCol w:w="5245"/>
      </w:tblGrid>
      <w:tr w:rsidR="0054412E" w:rsidRPr="00376C5C" w14:paraId="0C0C6AD8" w14:textId="77777777" w:rsidTr="00623956">
        <w:tc>
          <w:tcPr>
            <w:tcW w:w="3544" w:type="dxa"/>
            <w:shd w:val="clear" w:color="auto" w:fill="auto"/>
          </w:tcPr>
          <w:p w14:paraId="395C61A3" w14:textId="7A71F9FF" w:rsidR="0054412E" w:rsidRDefault="001B6BAF" w:rsidP="00866864">
            <w:pPr>
              <w:pStyle w:val="Citation-CoverImageLeft"/>
              <w:rPr>
                <w:rStyle w:val="Citation-Boldcharacterstyle"/>
                <w:b w:val="0"/>
              </w:rPr>
            </w:pPr>
            <w:r>
              <w:rPr>
                <w:noProof/>
                <w:lang w:eastAsia="en-AU"/>
              </w:rPr>
              <w:drawing>
                <wp:inline distT="0" distB="0" distL="0" distR="0" wp14:anchorId="3A36BBB6" wp14:editId="60CC146D">
                  <wp:extent cx="2362799" cy="1943735"/>
                  <wp:effectExtent l="0" t="318"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8820"/>
                          <a:stretch/>
                        </pic:blipFill>
                        <pic:spPr bwMode="auto">
                          <a:xfrm rot="5400000">
                            <a:off x="0" y="0"/>
                            <a:ext cx="2363121"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0190AD0B" w14:textId="77777777" w:rsidR="001B6BAF" w:rsidRDefault="001B6BAF" w:rsidP="00866864">
            <w:pPr>
              <w:pStyle w:val="Citation-CoverImageLeft"/>
              <w:rPr>
                <w:rStyle w:val="Citation-Boldcharacterstyle"/>
                <w:b w:val="0"/>
              </w:rPr>
            </w:pPr>
          </w:p>
          <w:p w14:paraId="60F65E41" w14:textId="7C1A9408" w:rsidR="001B6BAF" w:rsidRDefault="001B6BAF" w:rsidP="00866864">
            <w:pPr>
              <w:pStyle w:val="Citation-CoverImageLeft"/>
              <w:rPr>
                <w:rStyle w:val="Citation-Boldcharacterstyle"/>
                <w:b w:val="0"/>
              </w:rPr>
            </w:pPr>
            <w:r w:rsidRPr="00552500">
              <w:rPr>
                <w:noProof/>
                <w:lang w:eastAsia="en-AU"/>
              </w:rPr>
              <w:drawing>
                <wp:inline distT="0" distB="0" distL="0" distR="0" wp14:anchorId="3395BA7E" wp14:editId="12204C44">
                  <wp:extent cx="1944000" cy="1208771"/>
                  <wp:effectExtent l="0" t="0" r="0" b="0"/>
                  <wp:docPr id="749" name="Picture 749"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ss, outdoor, sky, tree&#10;&#10;Description automatically generated"/>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944000" cy="1208771"/>
                          </a:xfrm>
                          <a:prstGeom prst="rect">
                            <a:avLst/>
                          </a:prstGeom>
                          <a:noFill/>
                          <a:ln>
                            <a:noFill/>
                          </a:ln>
                          <a:extLst>
                            <a:ext uri="{53640926-AAD7-44D8-BBD7-CCE9431645EC}">
                              <a14:shadowObscured xmlns:a14="http://schemas.microsoft.com/office/drawing/2010/main"/>
                            </a:ext>
                          </a:extLst>
                        </pic:spPr>
                      </pic:pic>
                    </a:graphicData>
                  </a:graphic>
                </wp:inline>
              </w:drawing>
            </w:r>
          </w:p>
          <w:p w14:paraId="22ADF41D" w14:textId="6EB341C1" w:rsidR="001B6BAF" w:rsidRDefault="001B6BAF" w:rsidP="00866864">
            <w:pPr>
              <w:pStyle w:val="Citation-CoverImageLeft"/>
              <w:rPr>
                <w:rStyle w:val="Citation-Boldcharacterstyle"/>
                <w:b w:val="0"/>
              </w:rPr>
            </w:pPr>
          </w:p>
          <w:p w14:paraId="6DEE8C9C" w14:textId="592C9F07" w:rsidR="001B6BAF" w:rsidRDefault="001B6BAF" w:rsidP="00866864">
            <w:pPr>
              <w:pStyle w:val="Citation-CoverImageLeft"/>
              <w:rPr>
                <w:rStyle w:val="Citation-Boldcharacterstyle"/>
                <w:b w:val="0"/>
              </w:rPr>
            </w:pPr>
            <w:r w:rsidRPr="0002738F">
              <w:rPr>
                <w:noProof/>
                <w:lang w:eastAsia="en-AU"/>
              </w:rPr>
              <w:drawing>
                <wp:inline distT="0" distB="0" distL="0" distR="0" wp14:anchorId="3E0B3D9B" wp14:editId="504744F1">
                  <wp:extent cx="1944000" cy="1520136"/>
                  <wp:effectExtent l="0" t="0" r="0" b="444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4000" cy="1520136"/>
                          </a:xfrm>
                          <a:prstGeom prst="rect">
                            <a:avLst/>
                          </a:prstGeom>
                        </pic:spPr>
                      </pic:pic>
                    </a:graphicData>
                  </a:graphic>
                </wp:inline>
              </w:drawing>
            </w:r>
          </w:p>
          <w:p w14:paraId="1FDDA257" w14:textId="71A2F104" w:rsidR="001B6BAF" w:rsidRDefault="001B6BAF" w:rsidP="00866864">
            <w:pPr>
              <w:pStyle w:val="Citation-CoverImageLeft"/>
              <w:rPr>
                <w:rStyle w:val="Citation-Boldcharacterstyle"/>
                <w:b w:val="0"/>
              </w:rPr>
            </w:pPr>
          </w:p>
          <w:p w14:paraId="2EB5EEAE" w14:textId="77777777" w:rsidR="0054412E" w:rsidRDefault="001B6BAF" w:rsidP="001B6BAF">
            <w:pPr>
              <w:pStyle w:val="Citation-CoverImageLeft"/>
              <w:rPr>
                <w:rStyle w:val="Citation-Boldcharacterstyle"/>
                <w:b w:val="0"/>
              </w:rPr>
            </w:pPr>
            <w:r w:rsidRPr="00AD6123">
              <w:rPr>
                <w:noProof/>
                <w:lang w:eastAsia="en-AU"/>
              </w:rPr>
              <w:drawing>
                <wp:inline distT="0" distB="0" distL="0" distR="0" wp14:anchorId="7433473B" wp14:editId="6E40991C">
                  <wp:extent cx="1944000" cy="1208519"/>
                  <wp:effectExtent l="0" t="0" r="0" b="0"/>
                  <wp:docPr id="751" name="Picture 751" descr="A picture containing tree, outdoor, grass,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ree, outdoor, grass, house&#10;&#10;Description automatically generated"/>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944000" cy="1208519"/>
                          </a:xfrm>
                          <a:prstGeom prst="rect">
                            <a:avLst/>
                          </a:prstGeom>
                          <a:noFill/>
                          <a:ln>
                            <a:noFill/>
                          </a:ln>
                          <a:extLst>
                            <a:ext uri="{53640926-AAD7-44D8-BBD7-CCE9431645EC}">
                              <a14:shadowObscured xmlns:a14="http://schemas.microsoft.com/office/drawing/2010/main"/>
                            </a:ext>
                          </a:extLst>
                        </pic:spPr>
                      </pic:pic>
                    </a:graphicData>
                  </a:graphic>
                </wp:inline>
              </w:drawing>
            </w:r>
          </w:p>
          <w:p w14:paraId="1DC72D8F" w14:textId="6B6C2435" w:rsidR="001B6BAF" w:rsidRPr="00B46115" w:rsidRDefault="001B6BAF" w:rsidP="001B6BAF">
            <w:pPr>
              <w:pStyle w:val="Citation-CoverImageLeft"/>
              <w:rPr>
                <w:rStyle w:val="Citation-Boldcharacterstyle"/>
                <w:b w:val="0"/>
              </w:rPr>
            </w:pPr>
          </w:p>
        </w:tc>
        <w:tc>
          <w:tcPr>
            <w:tcW w:w="5245" w:type="dxa"/>
            <w:shd w:val="clear" w:color="auto" w:fill="auto"/>
          </w:tcPr>
          <w:p w14:paraId="7D2B9552" w14:textId="06460757" w:rsidR="0054412E" w:rsidRPr="00E0413E" w:rsidRDefault="001B6BAF" w:rsidP="00866864">
            <w:pPr>
              <w:pStyle w:val="Citation-CoverImageRight"/>
              <w:jc w:val="left"/>
            </w:pPr>
            <w:r>
              <w:rPr>
                <w:noProof/>
                <w:lang w:eastAsia="en-AU"/>
              </w:rPr>
              <w:drawing>
                <wp:inline distT="0" distB="0" distL="0" distR="0" wp14:anchorId="479457AB" wp14:editId="517E0F91">
                  <wp:extent cx="3229601" cy="2833635"/>
                  <wp:effectExtent l="0" t="0" r="9525" b="508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706"/>
                          <a:stretch/>
                        </pic:blipFill>
                        <pic:spPr bwMode="auto">
                          <a:xfrm>
                            <a:off x="0" y="0"/>
                            <a:ext cx="3248197" cy="28499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D88CF2" w14:textId="222D0032" w:rsidR="001F027E" w:rsidRDefault="001F027E" w:rsidP="001F027E">
      <w:pPr>
        <w:autoSpaceDE w:val="0"/>
        <w:autoSpaceDN w:val="0"/>
        <w:adjustRightInd w:val="0"/>
        <w:spacing w:after="0" w:line="240" w:lineRule="auto"/>
        <w:rPr>
          <w:rFonts w:ascii="Arial" w:hAnsi="Arial" w:cs="Arial"/>
          <w:b/>
          <w:bCs/>
          <w:sz w:val="20"/>
          <w:szCs w:val="23"/>
        </w:rPr>
      </w:pPr>
    </w:p>
    <w:p w14:paraId="336D4679" w14:textId="65B325D7" w:rsidR="00C679DB" w:rsidRPr="001F027E" w:rsidRDefault="00FF126B" w:rsidP="00FF126B">
      <w:pPr>
        <w:tabs>
          <w:tab w:val="left" w:pos="8135"/>
        </w:tabs>
        <w:autoSpaceDE w:val="0"/>
        <w:autoSpaceDN w:val="0"/>
        <w:adjustRightInd w:val="0"/>
        <w:spacing w:after="0" w:line="240" w:lineRule="auto"/>
        <w:rPr>
          <w:rFonts w:ascii="Arial" w:hAnsi="Arial" w:cs="Arial"/>
          <w:b/>
          <w:bCs/>
          <w:sz w:val="20"/>
          <w:szCs w:val="23"/>
        </w:rPr>
      </w:pPr>
      <w:r>
        <w:rPr>
          <w:rFonts w:ascii="Arial" w:hAnsi="Arial" w:cs="Arial"/>
          <w:b/>
          <w:bCs/>
          <w:sz w:val="20"/>
          <w:szCs w:val="23"/>
        </w:rPr>
        <w:tab/>
      </w:r>
    </w:p>
    <w:p w14:paraId="3EA409A3" w14:textId="02354E4D"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lastRenderedPageBreak/>
        <w:t>What is significant?</w:t>
      </w:r>
    </w:p>
    <w:p w14:paraId="6D6051B6" w14:textId="77777777" w:rsidR="001B6BAF" w:rsidRDefault="001B6BAF" w:rsidP="001B6BAF">
      <w:pPr>
        <w:pStyle w:val="Citation-BodyText"/>
      </w:pPr>
      <w:r>
        <w:t xml:space="preserve">The </w:t>
      </w:r>
      <w:r w:rsidRPr="00C5443C">
        <w:t xml:space="preserve">South Yarra Presbyterian Church </w:t>
      </w:r>
      <w:r>
        <w:t xml:space="preserve">complex at </w:t>
      </w:r>
      <w:r w:rsidRPr="00A61D59">
        <w:t>60</w:t>
      </w:r>
      <w:r>
        <w:t>3–</w:t>
      </w:r>
      <w:r w:rsidRPr="00A61D59">
        <w:t>627 Punt Road, South Yarra</w:t>
      </w:r>
      <w:r>
        <w:t>,</w:t>
      </w:r>
      <w:r w:rsidRPr="00A61D59">
        <w:t xml:space="preserve"> </w:t>
      </w:r>
      <w:r>
        <w:t xml:space="preserve">established in 1854 and </w:t>
      </w:r>
      <w:r w:rsidRPr="00CE7366">
        <w:t xml:space="preserve">built in stages from </w:t>
      </w:r>
      <w:r>
        <w:t>1866</w:t>
      </w:r>
      <w:r w:rsidRPr="00CE7366">
        <w:t xml:space="preserve"> </w:t>
      </w:r>
      <w:r>
        <w:t>to 1925</w:t>
      </w:r>
      <w:r w:rsidRPr="0045602A">
        <w:t>, is significant.</w:t>
      </w:r>
    </w:p>
    <w:p w14:paraId="232BB053" w14:textId="77777777" w:rsidR="001B6BAF" w:rsidRPr="0045602A" w:rsidRDefault="001B6BAF" w:rsidP="001B6BAF">
      <w:pPr>
        <w:pStyle w:val="Citation-BodyText"/>
      </w:pPr>
      <w:r w:rsidRPr="0045602A">
        <w:t>Elements that contribute to the significance of the place include (but are not limited to)</w:t>
      </w:r>
      <w:r>
        <w:t xml:space="preserve"> the</w:t>
      </w:r>
      <w:r w:rsidRPr="0045602A">
        <w:t>:</w:t>
      </w:r>
    </w:p>
    <w:p w14:paraId="5E1827B5" w14:textId="77777777" w:rsidR="001B6BAF" w:rsidRDefault="001B6BAF" w:rsidP="001B6BAF">
      <w:pPr>
        <w:pStyle w:val="Citation-Bullets1"/>
      </w:pPr>
      <w:r>
        <w:t xml:space="preserve">1866 church (Figure 1: </w:t>
      </w:r>
      <w:r w:rsidRPr="00F96796">
        <w:t>Number</w:t>
      </w:r>
      <w:r>
        <w:t xml:space="preserve"> 1) and its</w:t>
      </w:r>
      <w:r w:rsidRPr="008141D2">
        <w:t xml:space="preserve"> original external form</w:t>
      </w:r>
      <w:r>
        <w:t xml:space="preserve"> with slated gable roof</w:t>
      </w:r>
      <w:r w:rsidRPr="008141D2">
        <w:t xml:space="preserve">, </w:t>
      </w:r>
      <w:r>
        <w:t xml:space="preserve">bluestone </w:t>
      </w:r>
      <w:r w:rsidRPr="00B61C45">
        <w:t>construction</w:t>
      </w:r>
      <w:r>
        <w:t xml:space="preserve"> with sandstone (</w:t>
      </w:r>
      <w:proofErr w:type="spellStart"/>
      <w:r>
        <w:t>Barrabool</w:t>
      </w:r>
      <w:proofErr w:type="spellEnd"/>
      <w:r>
        <w:t xml:space="preserve"> Hills freestone) dressing </w:t>
      </w:r>
      <w:r w:rsidRPr="008141D2">
        <w:t xml:space="preserve">and </w:t>
      </w:r>
      <w:r>
        <w:t xml:space="preserve">Gothic Revival style </w:t>
      </w:r>
      <w:r w:rsidRPr="008141D2">
        <w:t>detailing</w:t>
      </w:r>
      <w:r>
        <w:t xml:space="preserve">; its </w:t>
      </w:r>
      <w:r w:rsidRPr="008141D2">
        <w:t>high level of integrity to its original design;</w:t>
      </w:r>
      <w:r>
        <w:t xml:space="preserve"> </w:t>
      </w:r>
      <w:r w:rsidRPr="008141D2">
        <w:t>pattern and size of original fenestration and</w:t>
      </w:r>
      <w:r>
        <w:t xml:space="preserve"> </w:t>
      </w:r>
      <w:r w:rsidRPr="008141D2">
        <w:t>other decorative details</w:t>
      </w:r>
      <w:r>
        <w:t>; and the 1920 porch (</w:t>
      </w:r>
      <w:r w:rsidRPr="00D45B6A">
        <w:t xml:space="preserve">Figure 1: </w:t>
      </w:r>
      <w:r>
        <w:t>Number 5)</w:t>
      </w:r>
    </w:p>
    <w:p w14:paraId="5FB83680" w14:textId="77777777" w:rsidR="001B6BAF" w:rsidRPr="00B61C45" w:rsidRDefault="001B6BAF" w:rsidP="001B6BAF">
      <w:pPr>
        <w:pStyle w:val="Citation-Bullets1"/>
      </w:pPr>
      <w:r>
        <w:t xml:space="preserve">1874 </w:t>
      </w:r>
      <w:r w:rsidRPr="00B61C45">
        <w:t>vestry and school wing’s original T-shaped form with slate roof, bluestone construction and cement moulding; its high level of integrity to its original design; pattern and size of original fenestration and other Gothic Revival style decorative details (Figure 1: Number 3)</w:t>
      </w:r>
    </w:p>
    <w:p w14:paraId="390FADFC" w14:textId="77777777" w:rsidR="001B6BAF" w:rsidRPr="00B61C45" w:rsidRDefault="001B6BAF" w:rsidP="001B6BAF">
      <w:pPr>
        <w:pStyle w:val="Citation-Bullets1"/>
      </w:pPr>
      <w:r w:rsidRPr="00B61C45">
        <w:t>1884 Sunday school’s original external form, polychrome face brickwork and bluestone foundation; its high level of integrity to its original design; pattern and size of original fenestration and other decorative details (Figure 1: Number 4)</w:t>
      </w:r>
    </w:p>
    <w:p w14:paraId="29925C16" w14:textId="77777777" w:rsidR="001B6BAF" w:rsidRPr="00B61C45" w:rsidRDefault="001B6BAF" w:rsidP="001B6BAF">
      <w:pPr>
        <w:pStyle w:val="Citation-Bullets1"/>
      </w:pPr>
      <w:r w:rsidRPr="00B61C45">
        <w:t>1873 manse’s original external form with additions from c1890, ruled render finish over masonry (now overpainted) and detailing; its high level of integrity to its original design; pattern and size of original fenestration and other decorative details influenced by domestic Gothic style (Figure 1: Number 2)</w:t>
      </w:r>
    </w:p>
    <w:p w14:paraId="6EE39307" w14:textId="77777777" w:rsidR="001B6BAF" w:rsidRDefault="001B6BAF" w:rsidP="001B6BAF">
      <w:pPr>
        <w:pStyle w:val="Citation-Bullets1"/>
      </w:pPr>
      <w:r w:rsidRPr="00B61C45">
        <w:t>1925 caretaker’s cottage’s original external form with a gable roof and a projecting gabled wing, rough cast render finish and face brick base; its high level of integrity to its original design; pattern and size of original fenestration</w:t>
      </w:r>
      <w:r w:rsidRPr="008141D2">
        <w:t xml:space="preserve"> and</w:t>
      </w:r>
      <w:r>
        <w:t xml:space="preserve"> </w:t>
      </w:r>
      <w:r w:rsidRPr="008141D2">
        <w:t>other decorative details</w:t>
      </w:r>
      <w:r>
        <w:t xml:space="preserve"> influenced by domestic Gothic style (</w:t>
      </w:r>
      <w:r w:rsidRPr="00D45B6A">
        <w:t xml:space="preserve">Figure 1: </w:t>
      </w:r>
      <w:r w:rsidRPr="00F96796">
        <w:t>Number</w:t>
      </w:r>
      <w:r>
        <w:t xml:space="preserve"> 6).</w:t>
      </w:r>
    </w:p>
    <w:p w14:paraId="437CE944" w14:textId="4720F0F7" w:rsidR="001F027E" w:rsidRDefault="001B6BAF" w:rsidP="001B6BAF">
      <w:pPr>
        <w:pStyle w:val="Citation-BodyText"/>
      </w:pPr>
      <w:r w:rsidRPr="00CE7366">
        <w:t>More recent alterations and addition</w:t>
      </w:r>
      <w:r>
        <w:t>s</w:t>
      </w:r>
      <w:r w:rsidRPr="00CE7366">
        <w:t>, including rear extension to the caretaker</w:t>
      </w:r>
      <w:r>
        <w:t>’</w:t>
      </w:r>
      <w:r w:rsidRPr="00CE7366">
        <w:t>s cottage from 1992 and refurbishment from 1992 and 1993, are not significant.</w:t>
      </w:r>
    </w:p>
    <w:tbl>
      <w:tblPr>
        <w:tblW w:w="9077" w:type="dxa"/>
        <w:tblInd w:w="-5" w:type="dxa"/>
        <w:tblLayout w:type="fixed"/>
        <w:tblCellMar>
          <w:bottom w:w="85" w:type="dxa"/>
        </w:tblCellMar>
        <w:tblLook w:val="04A0" w:firstRow="1" w:lastRow="0" w:firstColumn="1" w:lastColumn="0" w:noHBand="0" w:noVBand="1"/>
      </w:tblPr>
      <w:tblGrid>
        <w:gridCol w:w="567"/>
        <w:gridCol w:w="3827"/>
        <w:gridCol w:w="568"/>
        <w:gridCol w:w="4115"/>
      </w:tblGrid>
      <w:tr w:rsidR="001B6BAF" w:rsidRPr="00814312" w14:paraId="07CA4B4B" w14:textId="77777777" w:rsidTr="006842DA">
        <w:trPr>
          <w:trHeight w:val="307"/>
        </w:trPr>
        <w:tc>
          <w:tcPr>
            <w:tcW w:w="9077" w:type="dxa"/>
            <w:gridSpan w:val="4"/>
            <w:tcBorders>
              <w:top w:val="single" w:sz="4" w:space="0" w:color="auto"/>
            </w:tcBorders>
          </w:tcPr>
          <w:p w14:paraId="1DD8232E" w14:textId="77777777" w:rsidR="001B6BAF" w:rsidRPr="00814312" w:rsidRDefault="001B6BAF" w:rsidP="006842DA">
            <w:pPr>
              <w:pStyle w:val="Citation-Image"/>
              <w:jc w:val="center"/>
            </w:pPr>
            <w:r>
              <w:rPr>
                <w:lang w:eastAsia="en-AU"/>
              </w:rPr>
              <w:lastRenderedPageBreak/>
              <w:drawing>
                <wp:inline distT="0" distB="0" distL="0" distR="0" wp14:anchorId="383B2D67" wp14:editId="5149A208">
                  <wp:extent cx="4679260" cy="3520176"/>
                  <wp:effectExtent l="0" t="0" r="7620" b="4445"/>
                  <wp:docPr id="753" name="Picture 7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rotWithShape="1">
                          <a:blip r:embed="rId18"/>
                          <a:srcRect t="3140" b="1807"/>
                          <a:stretch/>
                        </pic:blipFill>
                        <pic:spPr bwMode="auto">
                          <a:xfrm>
                            <a:off x="0" y="0"/>
                            <a:ext cx="4680000" cy="3520732"/>
                          </a:xfrm>
                          <a:prstGeom prst="rect">
                            <a:avLst/>
                          </a:prstGeom>
                          <a:ln>
                            <a:noFill/>
                          </a:ln>
                          <a:extLst>
                            <a:ext uri="{53640926-AAD7-44D8-BBD7-CCE9431645EC}">
                              <a14:shadowObscured xmlns:a14="http://schemas.microsoft.com/office/drawing/2010/main"/>
                            </a:ext>
                          </a:extLst>
                        </pic:spPr>
                      </pic:pic>
                    </a:graphicData>
                  </a:graphic>
                </wp:inline>
              </w:drawing>
            </w:r>
          </w:p>
        </w:tc>
      </w:tr>
      <w:tr w:rsidR="001B6BAF" w:rsidRPr="00814312" w14:paraId="6EA5A73F" w14:textId="77777777" w:rsidTr="006842DA">
        <w:trPr>
          <w:trHeight w:val="307"/>
        </w:trPr>
        <w:tc>
          <w:tcPr>
            <w:tcW w:w="9077" w:type="dxa"/>
            <w:gridSpan w:val="4"/>
          </w:tcPr>
          <w:p w14:paraId="76B73CD5" w14:textId="77777777" w:rsidR="001B6BAF" w:rsidRPr="00814312" w:rsidRDefault="001B6BAF" w:rsidP="006842DA">
            <w:pPr>
              <w:pStyle w:val="Citation-TableText"/>
              <w:rPr>
                <w:b/>
                <w:bCs/>
              </w:rPr>
            </w:pPr>
            <w:r w:rsidRPr="000372B0">
              <w:rPr>
                <w:b/>
                <w:bCs/>
              </w:rPr>
              <w:t>Legend</w:t>
            </w:r>
          </w:p>
        </w:tc>
      </w:tr>
      <w:tr w:rsidR="001B6BAF" w:rsidRPr="00814312" w14:paraId="7EB683E9" w14:textId="77777777" w:rsidTr="006842DA">
        <w:trPr>
          <w:trHeight w:val="307"/>
        </w:trPr>
        <w:tc>
          <w:tcPr>
            <w:tcW w:w="567" w:type="dxa"/>
          </w:tcPr>
          <w:p w14:paraId="640DFD11" w14:textId="77777777" w:rsidR="001B6BAF" w:rsidRPr="009F0D42" w:rsidRDefault="001B6BAF" w:rsidP="006842DA">
            <w:pPr>
              <w:pStyle w:val="Citation-TableText"/>
              <w:rPr>
                <w:b/>
                <w:bCs/>
              </w:rPr>
            </w:pPr>
            <w:r w:rsidRPr="009F0D42">
              <w:rPr>
                <w:b/>
                <w:bCs/>
              </w:rPr>
              <w:t>1</w:t>
            </w:r>
          </w:p>
        </w:tc>
        <w:tc>
          <w:tcPr>
            <w:tcW w:w="3827" w:type="dxa"/>
          </w:tcPr>
          <w:p w14:paraId="07B265A6" w14:textId="77777777" w:rsidR="001B6BAF" w:rsidRPr="00814312" w:rsidRDefault="001B6BAF" w:rsidP="006842DA">
            <w:pPr>
              <w:pStyle w:val="Citation-TableText"/>
            </w:pPr>
            <w:r w:rsidRPr="00A00EAA">
              <w:t>Presbyterian Church (1866)</w:t>
            </w:r>
          </w:p>
        </w:tc>
        <w:tc>
          <w:tcPr>
            <w:tcW w:w="568" w:type="dxa"/>
          </w:tcPr>
          <w:p w14:paraId="61F23711" w14:textId="77777777" w:rsidR="001B6BAF" w:rsidRPr="009F0D42" w:rsidRDefault="001B6BAF" w:rsidP="006842DA">
            <w:pPr>
              <w:pStyle w:val="Citation-TableText"/>
              <w:rPr>
                <w:b/>
                <w:bCs/>
              </w:rPr>
            </w:pPr>
            <w:r w:rsidRPr="009F0D42">
              <w:rPr>
                <w:b/>
                <w:bCs/>
              </w:rPr>
              <w:t>4</w:t>
            </w:r>
          </w:p>
        </w:tc>
        <w:tc>
          <w:tcPr>
            <w:tcW w:w="4115" w:type="dxa"/>
          </w:tcPr>
          <w:p w14:paraId="243775FF" w14:textId="77777777" w:rsidR="001B6BAF" w:rsidRPr="00814312" w:rsidRDefault="001B6BAF" w:rsidP="006842DA">
            <w:pPr>
              <w:pStyle w:val="Citation-TableText"/>
            </w:pPr>
            <w:r w:rsidRPr="00A00EAA">
              <w:t>Former Sunday school (1884)</w:t>
            </w:r>
          </w:p>
        </w:tc>
      </w:tr>
      <w:tr w:rsidR="001B6BAF" w:rsidRPr="00814312" w14:paraId="6D213D16" w14:textId="77777777" w:rsidTr="006842DA">
        <w:trPr>
          <w:trHeight w:val="307"/>
        </w:trPr>
        <w:tc>
          <w:tcPr>
            <w:tcW w:w="567" w:type="dxa"/>
          </w:tcPr>
          <w:p w14:paraId="3AEF7E67" w14:textId="77777777" w:rsidR="001B6BAF" w:rsidRPr="009F0D42" w:rsidRDefault="001B6BAF" w:rsidP="006842DA">
            <w:pPr>
              <w:pStyle w:val="Citation-TableText"/>
              <w:rPr>
                <w:b/>
                <w:bCs/>
              </w:rPr>
            </w:pPr>
            <w:r w:rsidRPr="009F0D42">
              <w:rPr>
                <w:b/>
                <w:bCs/>
              </w:rPr>
              <w:t>2</w:t>
            </w:r>
          </w:p>
        </w:tc>
        <w:tc>
          <w:tcPr>
            <w:tcW w:w="3827" w:type="dxa"/>
          </w:tcPr>
          <w:p w14:paraId="10D0F988" w14:textId="77777777" w:rsidR="001B6BAF" w:rsidRPr="00814312" w:rsidRDefault="001B6BAF" w:rsidP="006842DA">
            <w:pPr>
              <w:pStyle w:val="Citation-TableText"/>
            </w:pPr>
            <w:r w:rsidRPr="00A00EAA">
              <w:t>Former manse (1873 and c1890)</w:t>
            </w:r>
          </w:p>
        </w:tc>
        <w:tc>
          <w:tcPr>
            <w:tcW w:w="568" w:type="dxa"/>
          </w:tcPr>
          <w:p w14:paraId="3C018E27" w14:textId="77777777" w:rsidR="001B6BAF" w:rsidRPr="009F0D42" w:rsidRDefault="001B6BAF" w:rsidP="006842DA">
            <w:pPr>
              <w:pStyle w:val="Citation-TableText"/>
              <w:rPr>
                <w:b/>
                <w:bCs/>
              </w:rPr>
            </w:pPr>
            <w:r w:rsidRPr="009F0D42">
              <w:rPr>
                <w:b/>
                <w:bCs/>
              </w:rPr>
              <w:t>5</w:t>
            </w:r>
          </w:p>
        </w:tc>
        <w:tc>
          <w:tcPr>
            <w:tcW w:w="4115" w:type="dxa"/>
          </w:tcPr>
          <w:p w14:paraId="22B74D67" w14:textId="77777777" w:rsidR="001B6BAF" w:rsidRPr="00814312" w:rsidRDefault="001B6BAF" w:rsidP="006842DA">
            <w:pPr>
              <w:pStyle w:val="Citation-TableText"/>
            </w:pPr>
            <w:r w:rsidRPr="00A00EAA">
              <w:t>Porch (1920)</w:t>
            </w:r>
          </w:p>
        </w:tc>
      </w:tr>
      <w:tr w:rsidR="001B6BAF" w:rsidRPr="00814312" w14:paraId="1C670BC4" w14:textId="77777777" w:rsidTr="006842DA">
        <w:trPr>
          <w:trHeight w:val="307"/>
        </w:trPr>
        <w:tc>
          <w:tcPr>
            <w:tcW w:w="567" w:type="dxa"/>
            <w:tcBorders>
              <w:bottom w:val="single" w:sz="4" w:space="0" w:color="auto"/>
            </w:tcBorders>
          </w:tcPr>
          <w:p w14:paraId="2F315893" w14:textId="77777777" w:rsidR="001B6BAF" w:rsidRPr="009F0D42" w:rsidRDefault="001B6BAF" w:rsidP="006842DA">
            <w:pPr>
              <w:pStyle w:val="Citation-TableText"/>
              <w:rPr>
                <w:b/>
                <w:bCs/>
              </w:rPr>
            </w:pPr>
            <w:r w:rsidRPr="009F0D42">
              <w:rPr>
                <w:b/>
                <w:bCs/>
              </w:rPr>
              <w:t>3</w:t>
            </w:r>
          </w:p>
        </w:tc>
        <w:tc>
          <w:tcPr>
            <w:tcW w:w="3827" w:type="dxa"/>
            <w:tcBorders>
              <w:bottom w:val="single" w:sz="4" w:space="0" w:color="auto"/>
            </w:tcBorders>
          </w:tcPr>
          <w:p w14:paraId="131FC251" w14:textId="77777777" w:rsidR="001B6BAF" w:rsidRPr="00711353" w:rsidRDefault="001B6BAF" w:rsidP="006842DA">
            <w:pPr>
              <w:pStyle w:val="Citation-TableText"/>
            </w:pPr>
            <w:r w:rsidRPr="00A00EAA">
              <w:t>Vestry and school wing (1874)</w:t>
            </w:r>
          </w:p>
        </w:tc>
        <w:tc>
          <w:tcPr>
            <w:tcW w:w="568" w:type="dxa"/>
            <w:tcBorders>
              <w:bottom w:val="single" w:sz="4" w:space="0" w:color="auto"/>
            </w:tcBorders>
          </w:tcPr>
          <w:p w14:paraId="446E58C5" w14:textId="77777777" w:rsidR="001B6BAF" w:rsidRPr="009F0D42" w:rsidRDefault="001B6BAF" w:rsidP="006842DA">
            <w:pPr>
              <w:pStyle w:val="Citation-TableText"/>
              <w:rPr>
                <w:b/>
                <w:bCs/>
              </w:rPr>
            </w:pPr>
            <w:r w:rsidRPr="009F0D42">
              <w:rPr>
                <w:b/>
                <w:bCs/>
              </w:rPr>
              <w:t>6</w:t>
            </w:r>
          </w:p>
        </w:tc>
        <w:tc>
          <w:tcPr>
            <w:tcW w:w="4115" w:type="dxa"/>
            <w:tcBorders>
              <w:bottom w:val="single" w:sz="4" w:space="0" w:color="auto"/>
            </w:tcBorders>
          </w:tcPr>
          <w:p w14:paraId="58505202" w14:textId="77777777" w:rsidR="001B6BAF" w:rsidRPr="00814312" w:rsidRDefault="001B6BAF" w:rsidP="006842DA">
            <w:pPr>
              <w:pStyle w:val="Citation-TableText"/>
            </w:pPr>
            <w:r w:rsidRPr="00A00EAA">
              <w:t>Former Caretaker’s cottage (1925)</w:t>
            </w:r>
          </w:p>
        </w:tc>
      </w:tr>
    </w:tbl>
    <w:p w14:paraId="55C91284" w14:textId="5209983E" w:rsidR="001B6BAF" w:rsidRDefault="001B6BAF" w:rsidP="001B6BAF">
      <w:pPr>
        <w:pStyle w:val="Citation-Image"/>
        <w:keepNext w:val="0"/>
        <w:rPr>
          <w:lang w:eastAsia="en-AU"/>
        </w:rPr>
      </w:pPr>
      <w:r w:rsidRPr="00526DF1">
        <w:rPr>
          <w:lang w:eastAsia="en-AU"/>
        </w:rPr>
        <w:t>Figure 1. A</w:t>
      </w:r>
      <w:r w:rsidRPr="00526DF1">
        <w:t>erial</w:t>
      </w:r>
      <w:r w:rsidRPr="00526DF1">
        <w:rPr>
          <w:lang w:eastAsia="en-AU"/>
        </w:rPr>
        <w:t xml:space="preserve"> photograph of </w:t>
      </w:r>
      <w:r w:rsidRPr="00526DF1">
        <w:t>603–627 Punt Road, South Yarra</w:t>
      </w:r>
      <w:r w:rsidRPr="00526DF1">
        <w:rPr>
          <w:lang w:eastAsia="en-AU"/>
        </w:rPr>
        <w:t xml:space="preserve">, showing the key </w:t>
      </w:r>
      <w:r w:rsidRPr="00526DF1">
        <w:t>elements that contribute to the significance</w:t>
      </w:r>
      <w:r w:rsidRPr="00526DF1">
        <w:rPr>
          <w:lang w:eastAsia="en-AU"/>
        </w:rPr>
        <w:t>.</w:t>
      </w:r>
      <w:r w:rsidRPr="00C5443C">
        <w:rPr>
          <w:lang w:eastAsia="en-AU"/>
        </w:rPr>
        <w:t xml:space="preserve"> (Source: Nearmap 2021</w:t>
      </w:r>
      <w:r>
        <w:t xml:space="preserve"> with GML overlay</w:t>
      </w:r>
      <w:r w:rsidRPr="00C5443C">
        <w:rPr>
          <w:lang w:eastAsia="en-AU"/>
        </w:rPr>
        <w:t>)</w:t>
      </w:r>
    </w:p>
    <w:p w14:paraId="55226C2C" w14:textId="77777777" w:rsidR="00C679DB" w:rsidRPr="001B6BAF" w:rsidRDefault="00C679DB" w:rsidP="00C679DB">
      <w:pPr>
        <w:pStyle w:val="Citation-Image"/>
        <w:keepNext w:val="0"/>
        <w:spacing w:after="0"/>
        <w:rPr>
          <w:lang w:eastAsia="en-AU"/>
        </w:rPr>
      </w:pP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630060E7" w14:textId="7B906A4D" w:rsidR="0054412E" w:rsidRDefault="001B6BAF" w:rsidP="0054412E">
      <w:pPr>
        <w:pStyle w:val="Citation-BodyText"/>
      </w:pPr>
      <w:r w:rsidRPr="00CE7366">
        <w:t>The South Yarra Presbyterian Church complex at 60</w:t>
      </w:r>
      <w:r>
        <w:t>3–</w:t>
      </w:r>
      <w:r w:rsidRPr="00CE7366">
        <w:t xml:space="preserve">627 Punt Road, South Yarra, is of local historical, representative and social significance to the City of Melbourne. </w:t>
      </w:r>
      <w:r w:rsidR="0054412E" w:rsidRPr="00E0413E">
        <w:t xml:space="preserve"> </w:t>
      </w:r>
    </w:p>
    <w:p w14:paraId="6E4AF984" w14:textId="77777777" w:rsidR="00C679DB" w:rsidRPr="00E0413E" w:rsidRDefault="00C679DB" w:rsidP="00C679DB">
      <w:pPr>
        <w:pStyle w:val="Citation-BodyText"/>
        <w:spacing w:after="0"/>
      </w:pP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212B983C" w14:textId="6ACF39CE" w:rsidR="001B6BAF" w:rsidRDefault="001B6BAF" w:rsidP="001B6BAF">
      <w:pPr>
        <w:pStyle w:val="Citation-BodyText"/>
      </w:pPr>
      <w:r>
        <w:t xml:space="preserve">The </w:t>
      </w:r>
      <w:r w:rsidRPr="00C5443C">
        <w:t>South Yarra Presbyterian Church</w:t>
      </w:r>
      <w:r>
        <w:t xml:space="preserve"> at </w:t>
      </w:r>
      <w:r w:rsidRPr="00A61D59">
        <w:t>60</w:t>
      </w:r>
      <w:r>
        <w:t>3–</w:t>
      </w:r>
      <w:r w:rsidRPr="00A61D59">
        <w:t>627 Punt Road, South Yarra</w:t>
      </w:r>
      <w:r>
        <w:t>,</w:t>
      </w:r>
      <w:r w:rsidRPr="00A61D59">
        <w:t xml:space="preserve"> </w:t>
      </w:r>
      <w:r>
        <w:t xml:space="preserve">established in 1854, is historically significant as an example of a local Presbyterian church built as </w:t>
      </w:r>
      <w:r w:rsidRPr="007E5102">
        <w:t>part of the early suburban development of Melbourne</w:t>
      </w:r>
      <w:r>
        <w:t xml:space="preserve">. </w:t>
      </w:r>
      <w:r w:rsidRPr="007E5102">
        <w:t xml:space="preserve">It is significant as it occupies one of the four </w:t>
      </w:r>
      <w:r>
        <w:t>Crown reserves granted</w:t>
      </w:r>
      <w:r w:rsidRPr="007E5102">
        <w:t xml:space="preserve"> for use in </w:t>
      </w:r>
      <w:r>
        <w:t xml:space="preserve">the mid–1850s </w:t>
      </w:r>
      <w:r w:rsidRPr="007E5102">
        <w:t xml:space="preserve">by four </w:t>
      </w:r>
      <w:r>
        <w:t xml:space="preserve">major </w:t>
      </w:r>
      <w:r w:rsidRPr="007E5102">
        <w:t xml:space="preserve">Christian denominations along the same section of Punt Road. </w:t>
      </w:r>
      <w:r>
        <w:t>R</w:t>
      </w:r>
      <w:r w:rsidRPr="003D178F">
        <w:t>eplacing an earlier 1854 timber church building</w:t>
      </w:r>
      <w:r>
        <w:t>, the 1866 church building (</w:t>
      </w:r>
      <w:r w:rsidRPr="00C32511">
        <w:t xml:space="preserve">Figure 1: </w:t>
      </w:r>
      <w:r>
        <w:t xml:space="preserve">Number 1) stands as a key element in the extensive complex of buildings on the site that was developed through the nineteenth century and into the twentieth century. </w:t>
      </w:r>
      <w:r w:rsidRPr="007E5102">
        <w:t xml:space="preserve">The </w:t>
      </w:r>
      <w:r w:rsidRPr="00C5443C">
        <w:t>South Yarra Presbyterian Church</w:t>
      </w:r>
      <w:r>
        <w:t xml:space="preserve"> complex</w:t>
      </w:r>
      <w:r w:rsidRPr="007E5102">
        <w:t xml:space="preserve"> provides important tangible evidence of this early phase of suburban expansion within the City of Melbourne </w:t>
      </w:r>
      <w:r>
        <w:t>outside of the</w:t>
      </w:r>
      <w:r w:rsidRPr="007E5102">
        <w:t xml:space="preserve"> central city.</w:t>
      </w:r>
      <w:r>
        <w:t xml:space="preserve"> </w:t>
      </w:r>
      <w:r w:rsidRPr="00CB0407">
        <w:t>(Criteri</w:t>
      </w:r>
      <w:r>
        <w:t>on</w:t>
      </w:r>
      <w:r w:rsidRPr="00CB0407">
        <w:t xml:space="preserve"> A)</w:t>
      </w:r>
    </w:p>
    <w:p w14:paraId="2AE97266" w14:textId="58D66F85" w:rsidR="00C679DB" w:rsidRDefault="00C679DB" w:rsidP="001B6BAF">
      <w:pPr>
        <w:pStyle w:val="Citation-BodyText"/>
      </w:pPr>
    </w:p>
    <w:p w14:paraId="3581318F" w14:textId="77777777" w:rsidR="00C679DB" w:rsidRDefault="00C679DB" w:rsidP="001B6BAF">
      <w:pPr>
        <w:pStyle w:val="Citation-BodyText"/>
      </w:pPr>
    </w:p>
    <w:p w14:paraId="207BF99C" w14:textId="6273AC72" w:rsidR="001B6BAF" w:rsidRDefault="001B6BAF" w:rsidP="001B6BAF">
      <w:pPr>
        <w:pStyle w:val="Citation-BodyText"/>
      </w:pPr>
      <w:r>
        <w:lastRenderedPageBreak/>
        <w:t xml:space="preserve">The </w:t>
      </w:r>
      <w:r w:rsidRPr="00C5443C">
        <w:t xml:space="preserve">South Yarra Presbyterian Church </w:t>
      </w:r>
      <w:r>
        <w:t>complex is of representat</w:t>
      </w:r>
      <w:r w:rsidR="00C679DB">
        <w:t xml:space="preserve">ive significance to the City of </w:t>
      </w:r>
      <w:r>
        <w:t>Melbourne, for its representation of an early church complex comprising an 1866 church building and other buildings associated with the operation of the church, developed between 1874 and 1925. These buildings are also significant for their designs influenced by the Gothic Revival style. Designed by prominent Melbourne architect Lloyd Tayler, t</w:t>
      </w:r>
      <w:r w:rsidRPr="00B371FE">
        <w:t xml:space="preserve">he subject </w:t>
      </w:r>
      <w:r>
        <w:t>church</w:t>
      </w:r>
      <w:r w:rsidRPr="00B371FE">
        <w:t xml:space="preserve"> </w:t>
      </w:r>
      <w:r>
        <w:t>(</w:t>
      </w:r>
      <w:r w:rsidRPr="00100CFB">
        <w:t xml:space="preserve">Figure 1: </w:t>
      </w:r>
      <w:r w:rsidRPr="00DF5DA7">
        <w:t xml:space="preserve">Number </w:t>
      </w:r>
      <w:r>
        <w:t xml:space="preserve">1) </w:t>
      </w:r>
      <w:r w:rsidRPr="00B371FE">
        <w:t xml:space="preserve">retains key stylistic elements that </w:t>
      </w:r>
      <w:r>
        <w:t>exemplify Gothic Revival style churches</w:t>
      </w:r>
      <w:r w:rsidRPr="00B371FE">
        <w:t xml:space="preserve">, including the use of bluestone with contrasting dressings and detailing, </w:t>
      </w:r>
      <w:r>
        <w:t>slated high-pitched gable roof, dormer windows and openings on the clerestory level, buttresses, tracery stained-glass, and pointed arched windows and doors. The adjoining 1874 vestry and school wing (</w:t>
      </w:r>
      <w:r w:rsidRPr="00100CFB">
        <w:t xml:space="preserve">Figure 1: </w:t>
      </w:r>
      <w:r w:rsidRPr="00DF5DA7">
        <w:t xml:space="preserve">Number </w:t>
      </w:r>
      <w:r>
        <w:t>3) matches the bluestone construction of the church and contrasting quoining detailing. The 1884 Sunday school building (</w:t>
      </w:r>
      <w:r w:rsidRPr="00100CFB">
        <w:t xml:space="preserve">Figure 1: </w:t>
      </w:r>
      <w:r w:rsidRPr="00DF5DA7">
        <w:t xml:space="preserve">Number </w:t>
      </w:r>
      <w:r>
        <w:t>4) features elements of the Gothic Revival style including narrow pointed arched windows and timber fretwork to the gable ends. The two residential buildings (</w:t>
      </w:r>
      <w:r w:rsidRPr="00100CFB">
        <w:t xml:space="preserve">Figure 1: </w:t>
      </w:r>
      <w:r w:rsidRPr="00DF5DA7">
        <w:t xml:space="preserve">Number </w:t>
      </w:r>
      <w:r>
        <w:t xml:space="preserve">2 and </w:t>
      </w:r>
      <w:r w:rsidRPr="00DF5DA7">
        <w:t xml:space="preserve">Number </w:t>
      </w:r>
      <w:r>
        <w:t>6) represent domestic versions of Gothic Revival architecture, through their decorative timberwork, gabled roofs (both), quoining to the openings (manse) and narrow pointed arched windows (caretaker's cottage). (Criterion D)</w:t>
      </w:r>
    </w:p>
    <w:p w14:paraId="399736CB" w14:textId="66504C07" w:rsidR="0054412E" w:rsidRDefault="001B6BAF" w:rsidP="001B6BAF">
      <w:pPr>
        <w:pStyle w:val="Citation-BodyText"/>
      </w:pPr>
      <w:r>
        <w:t xml:space="preserve">The South Yarra Presbyterian Church complex is socially significant to the City of Melbourne. </w:t>
      </w:r>
      <w:r w:rsidRPr="00B23703">
        <w:t>Serving the Presbyterian congregation on the site since 1854, and retaining that affiliation following the formation of the Uniting Church in Australia, the South Yarra Presbyterian Church demonstrates the dominance of the early Scots Presbyterian immigrants in the local area and their continued influence. The South Yarra Presbyterian Church is important to the Presbyterian community of South Yarra as a place of family gatherings and important occasions such as christenings, wedding and funerals for over 150 years.</w:t>
      </w:r>
      <w:r>
        <w:t xml:space="preserve"> (Criterion G) </w:t>
      </w:r>
    </w:p>
    <w:p w14:paraId="31819950" w14:textId="77777777" w:rsidR="00C679DB" w:rsidRPr="007F2C77" w:rsidRDefault="00C679DB" w:rsidP="00C679DB">
      <w:pPr>
        <w:pStyle w:val="Citation-BodyText"/>
        <w:spacing w:after="0"/>
      </w:pPr>
    </w:p>
    <w:p w14:paraId="6FDB59FC" w14:textId="77777777"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043F7B32" w14:textId="1928CC22" w:rsidR="0025606F" w:rsidRDefault="0054412E" w:rsidP="0054412E">
      <w:pPr>
        <w:pStyle w:val="Citation-BodyText"/>
      </w:pPr>
      <w:r w:rsidRPr="00F335D3">
        <w:t>South Yarra Heritage Review 202</w:t>
      </w:r>
      <w:r>
        <w:t>2</w:t>
      </w:r>
      <w:r w:rsidRPr="00F335D3">
        <w:t xml:space="preserve"> (</w:t>
      </w:r>
      <w:r>
        <w:t>GML Heritage</w:t>
      </w:r>
      <w:r w:rsidRPr="00F335D3">
        <w:t>)</w:t>
      </w:r>
    </w:p>
    <w:p w14:paraId="2B9BA0C9" w14:textId="77777777" w:rsidR="0025606F" w:rsidRPr="0025606F" w:rsidRDefault="0025606F" w:rsidP="0025606F"/>
    <w:p w14:paraId="594CEB3C" w14:textId="77777777" w:rsidR="0025606F" w:rsidRPr="0025606F" w:rsidRDefault="0025606F" w:rsidP="0025606F"/>
    <w:p w14:paraId="6F34B69B" w14:textId="77777777" w:rsidR="0025606F" w:rsidRPr="0025606F" w:rsidRDefault="0025606F" w:rsidP="0025606F"/>
    <w:p w14:paraId="5806209E" w14:textId="77777777" w:rsidR="0025606F" w:rsidRPr="0025606F" w:rsidRDefault="0025606F" w:rsidP="0025606F"/>
    <w:p w14:paraId="6849A482" w14:textId="77777777" w:rsidR="0025606F" w:rsidRPr="0025606F" w:rsidRDefault="0025606F" w:rsidP="0025606F"/>
    <w:p w14:paraId="60FE2411" w14:textId="77777777" w:rsidR="0025606F" w:rsidRPr="0025606F" w:rsidRDefault="0025606F" w:rsidP="0025606F"/>
    <w:p w14:paraId="5F54A130" w14:textId="77777777" w:rsidR="0025606F" w:rsidRPr="0025606F" w:rsidRDefault="0025606F" w:rsidP="0025606F"/>
    <w:p w14:paraId="62D46979" w14:textId="77777777" w:rsidR="0025606F" w:rsidRPr="0025606F" w:rsidRDefault="0025606F" w:rsidP="0025606F"/>
    <w:p w14:paraId="549A4E7F" w14:textId="77777777" w:rsidR="0025606F" w:rsidRPr="0025606F" w:rsidRDefault="0025606F" w:rsidP="0025606F"/>
    <w:p w14:paraId="401D5320" w14:textId="77777777" w:rsidR="0025606F" w:rsidRPr="0025606F" w:rsidRDefault="0025606F" w:rsidP="0025606F"/>
    <w:p w14:paraId="4D2BECFF" w14:textId="400AC545" w:rsidR="0054412E" w:rsidRPr="0025606F" w:rsidRDefault="0025606F" w:rsidP="0025606F">
      <w:pPr>
        <w:tabs>
          <w:tab w:val="left" w:pos="7582"/>
        </w:tabs>
      </w:pPr>
      <w:r>
        <w:tab/>
      </w:r>
    </w:p>
    <w:sectPr w:rsidR="0054412E" w:rsidRPr="0025606F" w:rsidSect="001F027E">
      <w:headerReference w:type="even" r:id="rId19"/>
      <w:headerReference w:type="default" r:id="rId20"/>
      <w:footerReference w:type="even" r:id="rId21"/>
      <w:footerReference w:type="default" r:id="rId22"/>
      <w:headerReference w:type="first" r:id="rId23"/>
      <w:footerReference w:type="first" r:id="rId24"/>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875A236"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w:t>
    </w:r>
    <w:r w:rsidR="003E0F32" w:rsidRPr="0054412E">
      <w:rPr>
        <w:rFonts w:ascii="Times" w:hAnsi="Times" w:cs="Times"/>
        <w:sz w:val="18"/>
      </w:rPr>
      <w:t xml:space="preserve">the </w:t>
    </w:r>
    <w:r w:rsidR="0054412E" w:rsidRPr="0054412E">
      <w:rPr>
        <w:rFonts w:ascii="Times" w:hAnsi="Times" w:cs="Times"/>
        <w:sz w:val="18"/>
      </w:rPr>
      <w:t>Melbourne</w:t>
    </w:r>
    <w:r w:rsidR="003E0F32" w:rsidRPr="0054412E">
      <w:rPr>
        <w:rFonts w:ascii="Times" w:hAnsi="Times" w:cs="Times"/>
        <w:sz w:val="18"/>
      </w:rPr>
      <w:t xml:space="preserve"> Planning </w:t>
    </w:r>
    <w:r w:rsidR="003E0F32" w:rsidRPr="00057A67">
      <w:rPr>
        <w:rFonts w:ascii="Times" w:hAnsi="Times" w:cs="Times"/>
        <w:sz w:val="18"/>
      </w:rPr>
      <w:t xml:space="preserve">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43BCE" w14:textId="77777777" w:rsidR="0025606F" w:rsidRDefault="002560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65DCA660" w:rsidR="003E0F32" w:rsidRPr="00057A67" w:rsidRDefault="0054412E" w:rsidP="00057A67">
    <w:pPr>
      <w:spacing w:after="0" w:line="240" w:lineRule="auto"/>
      <w:jc w:val="center"/>
      <w:rPr>
        <w:rFonts w:ascii="Times" w:eastAsia="Times New Roman" w:hAnsi="Times" w:cs="Times New Roman"/>
        <w:sz w:val="24"/>
        <w:szCs w:val="20"/>
        <w:lang w:eastAsia="en-AU"/>
      </w:rPr>
    </w:pPr>
    <w:r w:rsidRPr="00AA3BC1">
      <w:rPr>
        <w:rFonts w:ascii="Times New Roman" w:eastAsia="Times New Roman" w:hAnsi="Times New Roman" w:cs="Times New Roman"/>
        <w:smallCaps/>
        <w:sz w:val="18"/>
        <w:szCs w:val="20"/>
        <w:u w:color="0000FF"/>
        <w:lang w:eastAsia="en-AU"/>
      </w:rPr>
      <w:t>Melbourne</w:t>
    </w:r>
    <w:r w:rsidR="00057A67" w:rsidRPr="00AA3BC1">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B394C" w14:textId="77777777" w:rsidR="0025606F" w:rsidRDefault="002560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A4625ED"/>
    <w:multiLevelType w:val="hybridMultilevel"/>
    <w:tmpl w:val="5698711E"/>
    <w:lvl w:ilvl="0" w:tplc="E7B6C22E">
      <w:start w:val="1"/>
      <w:numFmt w:val="bullet"/>
      <w:pStyle w:val="Citation-Bullets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57A67"/>
    <w:rsid w:val="000F761A"/>
    <w:rsid w:val="001B6BAF"/>
    <w:rsid w:val="001F027E"/>
    <w:rsid w:val="0025606F"/>
    <w:rsid w:val="0032640D"/>
    <w:rsid w:val="003E0F32"/>
    <w:rsid w:val="00402068"/>
    <w:rsid w:val="00402E2B"/>
    <w:rsid w:val="004532B1"/>
    <w:rsid w:val="00476CBD"/>
    <w:rsid w:val="004819A5"/>
    <w:rsid w:val="005218DA"/>
    <w:rsid w:val="0054412E"/>
    <w:rsid w:val="00565263"/>
    <w:rsid w:val="005C64DD"/>
    <w:rsid w:val="006020D9"/>
    <w:rsid w:val="00623956"/>
    <w:rsid w:val="00737B32"/>
    <w:rsid w:val="007B3220"/>
    <w:rsid w:val="007E2283"/>
    <w:rsid w:val="007F63C5"/>
    <w:rsid w:val="008249A2"/>
    <w:rsid w:val="00880527"/>
    <w:rsid w:val="008C6ADF"/>
    <w:rsid w:val="00925109"/>
    <w:rsid w:val="00956736"/>
    <w:rsid w:val="009B378C"/>
    <w:rsid w:val="00A30304"/>
    <w:rsid w:val="00AA3BC1"/>
    <w:rsid w:val="00AA67C7"/>
    <w:rsid w:val="00AE64D0"/>
    <w:rsid w:val="00AF6E10"/>
    <w:rsid w:val="00BD35EF"/>
    <w:rsid w:val="00C151CA"/>
    <w:rsid w:val="00C24959"/>
    <w:rsid w:val="00C64700"/>
    <w:rsid w:val="00C679DB"/>
    <w:rsid w:val="00CC68A3"/>
    <w:rsid w:val="00E44A50"/>
    <w:rsid w:val="00F41072"/>
    <w:rsid w:val="00F802D3"/>
    <w:rsid w:val="00FC4755"/>
    <w:rsid w:val="00FF12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Citation-BodyText">
    <w:name w:val="Citation - Body Text"/>
    <w:qFormat/>
    <w:rsid w:val="0054412E"/>
    <w:pPr>
      <w:spacing w:after="120" w:line="300" w:lineRule="auto"/>
    </w:pPr>
    <w:rPr>
      <w:rFonts w:ascii="Arial" w:eastAsia="Calibri" w:hAnsi="Arial" w:cs="Times New Roman"/>
      <w:sz w:val="20"/>
    </w:rPr>
  </w:style>
  <w:style w:type="paragraph" w:customStyle="1" w:styleId="Citation-Bullets1">
    <w:name w:val="Citation - Bullets 1"/>
    <w:basedOn w:val="Normal"/>
    <w:qFormat/>
    <w:rsid w:val="0054412E"/>
    <w:pPr>
      <w:numPr>
        <w:numId w:val="2"/>
      </w:numPr>
      <w:tabs>
        <w:tab w:val="left" w:pos="284"/>
        <w:tab w:val="left" w:pos="567"/>
      </w:tabs>
      <w:spacing w:after="120" w:line="300" w:lineRule="auto"/>
      <w:ind w:left="284" w:hanging="284"/>
      <w:contextualSpacing/>
    </w:pPr>
    <w:rPr>
      <w:rFonts w:ascii="Arial" w:eastAsia="Batang" w:hAnsi="Arial" w:cs="Times New Roman"/>
      <w:color w:val="000000"/>
      <w:sz w:val="20"/>
      <w:szCs w:val="20"/>
    </w:rPr>
  </w:style>
  <w:style w:type="paragraph" w:customStyle="1" w:styleId="Citation-Image">
    <w:name w:val="Citation - Image"/>
    <w:qFormat/>
    <w:rsid w:val="0054412E"/>
    <w:pPr>
      <w:keepNext/>
      <w:spacing w:before="120" w:after="120" w:line="240" w:lineRule="auto"/>
    </w:pPr>
    <w:rPr>
      <w:rFonts w:ascii="Arial" w:eastAsia="Calibri" w:hAnsi="Arial" w:cs="Times New Roman"/>
      <w:noProof/>
      <w:sz w:val="18"/>
    </w:rPr>
  </w:style>
  <w:style w:type="character" w:customStyle="1" w:styleId="Citation-Boldcharacterstyle">
    <w:name w:val="Citation - Bold (character style)"/>
    <w:basedOn w:val="DefaultParagraphFont"/>
    <w:uiPriority w:val="1"/>
    <w:qFormat/>
    <w:rsid w:val="0054412E"/>
    <w:rPr>
      <w:b/>
    </w:rPr>
  </w:style>
  <w:style w:type="paragraph" w:customStyle="1" w:styleId="Citation-CoverImageLeft">
    <w:name w:val="Citation - Cover Image Left"/>
    <w:rsid w:val="0054412E"/>
    <w:pPr>
      <w:spacing w:after="0" w:line="240" w:lineRule="auto"/>
    </w:pPr>
    <w:rPr>
      <w:rFonts w:ascii="Arial" w:eastAsia="Calibri" w:hAnsi="Arial" w:cs="Times New Roman"/>
      <w:sz w:val="20"/>
    </w:rPr>
  </w:style>
  <w:style w:type="paragraph" w:customStyle="1" w:styleId="Citation-CoverImageRight">
    <w:name w:val="Citation - Cover Image Right"/>
    <w:rsid w:val="0054412E"/>
    <w:pPr>
      <w:spacing w:after="0" w:line="240" w:lineRule="auto"/>
      <w:jc w:val="right"/>
    </w:pPr>
    <w:rPr>
      <w:rFonts w:ascii="Arial" w:eastAsia="Calibri" w:hAnsi="Arial" w:cs="Times New Roman"/>
      <w:sz w:val="20"/>
    </w:rPr>
  </w:style>
  <w:style w:type="character" w:customStyle="1" w:styleId="Citation-Italicscharacterstyle">
    <w:name w:val="Citation - Italics (character style)"/>
    <w:uiPriority w:val="1"/>
    <w:qFormat/>
    <w:rsid w:val="0054412E"/>
    <w:rPr>
      <w:i/>
    </w:rPr>
  </w:style>
  <w:style w:type="paragraph" w:customStyle="1" w:styleId="Citation-TableText">
    <w:name w:val="Citation - Table Text"/>
    <w:qFormat/>
    <w:rsid w:val="001B6BAF"/>
    <w:pPr>
      <w:spacing w:after="0" w:line="264" w:lineRule="auto"/>
    </w:pPr>
    <w:rPr>
      <w:rFonts w:ascii="Arial" w:eastAsia="Calibri"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24" Type="http://schemas.openxmlformats.org/officeDocument/2006/relationships/footer" Target="footer3.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04f86b-3500-4658-8c9d-99491f71a5e9" xsi:nil="true"/>
    <_dlc_DocId xmlns="d804f86b-3500-4658-8c9d-99491f71a5e9">TTF2X4MEUN6D-1188005670-2045</_dlc_DocId>
    <_dlc_DocIdUrl xmlns="d804f86b-3500-4658-8c9d-99491f71a5e9">
      <Url>https://cityofmelbourne.sharepoint.com/sites/commdev/_layouts/15/DocIdRedir.aspx?ID=TTF2X4MEUN6D-1188005670-2045</Url>
      <Description>TTF2X4MEUN6D-1188005670-2045</Description>
    </_dlc_DocIdUrl>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7" ma:contentTypeDescription="Community Development - Community Engagement &amp; Impact Team" ma:contentTypeScope="" ma:versionID="afecb15d3175b9638e44078ba2d3a518">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161981182b82fe589391a7764c969830"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E573BD-C988-4515-8D31-0F600DFEE5C7}">
  <ds:schemaRefs>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c42f9c80-6326-4d3e-8624-f1221488f056"/>
    <ds:schemaRef ds:uri="http://schemas.openxmlformats.org/package/2006/metadata/core-properties"/>
    <ds:schemaRef ds:uri="http://schemas.microsoft.com/office/2006/documentManagement/types"/>
    <ds:schemaRef ds:uri="53cc8871-9683-4ba7-be3f-499d40b7b90e"/>
    <ds:schemaRef ds:uri="05aa45cf-ed89-4733-97a8-db4ce5c51511"/>
    <ds:schemaRef ds:uri="a5f32de4-e402-4188-b034-e71ca7d22e54"/>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26143C4D-6CB1-4A32-9B14-03FCE108CCF7}"/>
</file>

<file path=customXml/itemProps4.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5.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6.xml><?xml version="1.0" encoding="utf-8"?>
<ds:datastoreItem xmlns:ds="http://schemas.openxmlformats.org/officeDocument/2006/customXml" ds:itemID="{7C646A83-57E4-430A-98C8-D8D8EFB931D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847</Words>
  <Characters>4833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Dana Foenander</cp:lastModifiedBy>
  <cp:revision>2</cp:revision>
  <dcterms:created xsi:type="dcterms:W3CDTF">2023-02-24T05:18:00Z</dcterms:created>
  <dcterms:modified xsi:type="dcterms:W3CDTF">2023-02-24T05:18:00Z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9bf25428-de14-464e-8fb1-4e811fd0fc56</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y fmtid="{D5CDD505-2E9C-101B-9397-08002B2CF9AE}" pid="33" name="eDOCS AutoSave">
    <vt:lpwstr/>
  </property>
  <property fmtid="{D5CDD505-2E9C-101B-9397-08002B2CF9AE}" pid="34" name="MediaServiceImageTags">
    <vt:lpwstr/>
  </property>
</Properties>
</file>