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01C0FB" w14:textId="1B283463" w:rsidR="009A10C0" w:rsidRPr="00274A7C" w:rsidRDefault="00823F30" w:rsidP="009A10C0">
      <w:pPr>
        <w:pStyle w:val="HeadC"/>
      </w:pPr>
      <w:r w:rsidRPr="00274A7C">
        <mc:AlternateContent>
          <mc:Choice Requires="wps">
            <w:drawing>
              <wp:anchor distT="0" distB="0" distL="114300" distR="114300" simplePos="0" relativeHeight="251656704" behindDoc="0" locked="0" layoutInCell="1" allowOverlap="1" wp14:anchorId="63911FA6" wp14:editId="706E89B0">
                <wp:simplePos x="0" y="0"/>
                <wp:positionH relativeFrom="column">
                  <wp:posOffset>-62847</wp:posOffset>
                </wp:positionH>
                <wp:positionV relativeFrom="paragraph">
                  <wp:posOffset>410078</wp:posOffset>
                </wp:positionV>
                <wp:extent cx="552450" cy="3486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8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23E86" w14:textId="70A0A1A6" w:rsidR="009A10C0" w:rsidRPr="009A10C0" w:rsidRDefault="009A10C0" w:rsidP="006754D8">
                            <w:pPr>
                              <w:pStyle w:val="BodyText1"/>
                            </w:pPr>
                            <w:r w:rsidRPr="009A10C0">
                              <w:t>--/--/</w:t>
                            </w:r>
                            <w:r w:rsidR="00670A33">
                              <w:t>--</w:t>
                            </w:r>
                            <w:r w:rsidRPr="009A10C0">
                              <w:t>--</w:t>
                            </w:r>
                          </w:p>
                          <w:p w14:paraId="3A658C6C" w14:textId="77C51213" w:rsidR="009A10C0" w:rsidRPr="009A10C0" w:rsidRDefault="00670A33" w:rsidP="006754D8">
                            <w:pPr>
                              <w:pStyle w:val="BodyText1"/>
                            </w:pPr>
                            <w:r>
                              <w:t>Proposed C307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95pt;margin-top:32.3pt;width:43.5pt;height:27.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" stroked="f">
                <v:textbox>
                  <w:txbxContent>
                    <w:p w14:paraId="5A423E86" w14:textId="70A0A1A6" w:rsidR="009A10C0" w:rsidRPr="009A10C0" w:rsidRDefault="009A10C0" w:rsidP="006754D8">
                      <w:pPr>
                        <w:pStyle w:val="BodyText1"/>
                      </w:pPr>
                      <w:r w:rsidRPr="009A10C0">
                        <w:t>--/--/</w:t>
                      </w:r>
                      <w:r w:rsidR="00670A33">
                        <w:t>--</w:t>
                      </w:r>
                      <w:r w:rsidRPr="009A10C0">
                        <w:t>--</w:t>
                      </w:r>
                    </w:p>
                    <w:p w14:paraId="3A658C6C" w14:textId="77C51213" w:rsidR="009A10C0" w:rsidRPr="009A10C0" w:rsidRDefault="00670A33" w:rsidP="006754D8">
                      <w:pPr>
                        <w:pStyle w:val="BodyText1"/>
                      </w:pPr>
                      <w:r>
                        <w:t>Proposed C307</w:t>
                      </w:r>
                    </w:p>
                  </w:txbxContent>
                </v:textbox>
              </v:shape>
            </w:pict>
          </mc:Fallback>
        </mc:AlternateContent>
      </w:r>
      <w:r w:rsidR="009A10C0" w:rsidRPr="00274A7C">
        <w:t>22.</w:t>
      </w:r>
      <w:r w:rsidR="001E6F79" w:rsidRPr="00274A7C">
        <w:t>1</w:t>
      </w:r>
      <w:r w:rsidR="001E6F79">
        <w:t>2</w:t>
      </w:r>
      <w:r w:rsidR="009A10C0" w:rsidRPr="00274A7C">
        <w:tab/>
      </w:r>
      <w:r w:rsidR="00D73898" w:rsidRPr="00274A7C">
        <w:t>GAMING</w:t>
      </w:r>
      <w:r w:rsidR="001E3CD2">
        <w:t xml:space="preserve"> </w:t>
      </w:r>
    </w:p>
    <w:p w14:paraId="2255129C" w14:textId="7E07E6E6" w:rsidR="009A10C0" w:rsidRPr="00274A7C" w:rsidRDefault="00D73898" w:rsidP="009A10C0">
      <w:pPr>
        <w:pStyle w:val="BodytextBlue"/>
        <w:rPr>
          <w:color w:val="auto"/>
        </w:rPr>
      </w:pPr>
      <w:r w:rsidRPr="00274A7C">
        <w:rPr>
          <w:color w:val="auto"/>
        </w:rPr>
        <w:t>This policy applies to all planning permit applications to install or use a gaming machine under Clause 52.28</w:t>
      </w:r>
      <w:r w:rsidR="001E3CD2">
        <w:rPr>
          <w:color w:val="auto"/>
        </w:rPr>
        <w:t xml:space="preserve"> of the Melbourne Planning Scheme</w:t>
      </w:r>
      <w:r w:rsidR="009A10C0" w:rsidRPr="00274A7C">
        <w:rPr>
          <w:color w:val="auto"/>
        </w:rPr>
        <w:t>.</w:t>
      </w:r>
    </w:p>
    <w:p w14:paraId="34B7B1B4" w14:textId="12B87649" w:rsidR="009A10C0" w:rsidRPr="00274A7C" w:rsidRDefault="00823F30" w:rsidP="009A10C0">
      <w:pPr>
        <w:pStyle w:val="HeadC"/>
        <w:rPr>
          <w:bCs/>
        </w:rPr>
      </w:pPr>
      <w:r w:rsidRPr="00274A7C">
        <mc:AlternateContent>
          <mc:Choice Requires="wps">
            <w:drawing>
              <wp:anchor distT="0" distB="0" distL="114300" distR="114300" simplePos="0" relativeHeight="251657728" behindDoc="0" locked="0" layoutInCell="1" allowOverlap="1" wp14:anchorId="04DDD31B" wp14:editId="4CF86DDA">
                <wp:simplePos x="0" y="0"/>
                <wp:positionH relativeFrom="column">
                  <wp:posOffset>-89535</wp:posOffset>
                </wp:positionH>
                <wp:positionV relativeFrom="paragraph">
                  <wp:posOffset>282575</wp:posOffset>
                </wp:positionV>
                <wp:extent cx="552450" cy="3429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C2D6D" w14:textId="1863C982" w:rsidR="009A10C0" w:rsidRPr="009A10C0" w:rsidRDefault="00670A33" w:rsidP="006754D8">
                            <w:pPr>
                              <w:pStyle w:val="BodyText1"/>
                            </w:pPr>
                            <w:r>
                              <w:t>--/--/--</w:t>
                            </w:r>
                            <w:r w:rsidR="009A10C0" w:rsidRPr="009A10C0">
                              <w:t>--</w:t>
                            </w:r>
                          </w:p>
                          <w:p w14:paraId="1EE75AE2" w14:textId="46863D7E" w:rsidR="009A10C0" w:rsidRPr="009A10C0" w:rsidRDefault="00670A33" w:rsidP="006754D8">
                            <w:pPr>
                              <w:pStyle w:val="BodyText1"/>
                            </w:pPr>
                            <w:r>
                              <w:t>Proposed C307</w:t>
                            </w:r>
                          </w:p>
                          <w:p w14:paraId="2C9650FE" w14:textId="77777777" w:rsidR="009A10C0" w:rsidRPr="00292475" w:rsidRDefault="009A10C0" w:rsidP="009A10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7.05pt;margin-top:22.25pt;width:4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" stroked="f">
                <v:textbox>
                  <w:txbxContent>
                    <w:p w14:paraId="087C2D6D" w14:textId="1863C982" w:rsidR="009A10C0" w:rsidRPr="009A10C0" w:rsidRDefault="00670A33" w:rsidP="006754D8">
                      <w:pPr>
                        <w:pStyle w:val="BodyText1"/>
                      </w:pPr>
                      <w:r>
                        <w:t>--/--/--</w:t>
                      </w:r>
                      <w:r w:rsidR="009A10C0" w:rsidRPr="009A10C0">
                        <w:t>--</w:t>
                      </w:r>
                    </w:p>
                    <w:p w14:paraId="1EE75AE2" w14:textId="46863D7E" w:rsidR="009A10C0" w:rsidRPr="009A10C0" w:rsidRDefault="00670A33" w:rsidP="006754D8">
                      <w:pPr>
                        <w:pStyle w:val="BodyText1"/>
                      </w:pPr>
                      <w:r>
                        <w:t>Proposed C307</w:t>
                      </w:r>
                    </w:p>
                    <w:p w14:paraId="2C9650FE" w14:textId="77777777" w:rsidR="009A10C0" w:rsidRPr="00292475" w:rsidRDefault="009A10C0" w:rsidP="009A10C0"/>
                  </w:txbxContent>
                </v:textbox>
              </v:shape>
            </w:pict>
          </mc:Fallback>
        </mc:AlternateContent>
      </w:r>
      <w:r w:rsidR="009A10C0" w:rsidRPr="00274A7C">
        <w:rPr>
          <w:bCs/>
        </w:rPr>
        <w:t>22.</w:t>
      </w:r>
      <w:r w:rsidR="001E6F79" w:rsidRPr="00274A7C">
        <w:rPr>
          <w:bCs/>
        </w:rPr>
        <w:t>1</w:t>
      </w:r>
      <w:r w:rsidR="001E6F79">
        <w:rPr>
          <w:bCs/>
        </w:rPr>
        <w:t>2</w:t>
      </w:r>
      <w:r w:rsidR="009A10C0" w:rsidRPr="00274A7C">
        <w:rPr>
          <w:bCs/>
        </w:rPr>
        <w:t>-1</w:t>
      </w:r>
      <w:r w:rsidR="009A10C0" w:rsidRPr="00274A7C">
        <w:rPr>
          <w:bCs/>
        </w:rPr>
        <w:tab/>
      </w:r>
      <w:r w:rsidR="00D73898" w:rsidRPr="00274A7C">
        <w:rPr>
          <w:bCs/>
        </w:rPr>
        <w:t>Policy basis</w:t>
      </w:r>
    </w:p>
    <w:p w14:paraId="73E5BC2C" w14:textId="4A50A67A" w:rsidR="008B711D" w:rsidRDefault="008B711D" w:rsidP="00031BE2">
      <w:pPr>
        <w:pStyle w:val="BodytextBlue"/>
        <w:rPr>
          <w:rFonts w:cstheme="minorHAnsi"/>
          <w:color w:val="auto"/>
        </w:rPr>
      </w:pPr>
      <w:r w:rsidRPr="00274A7C">
        <w:rPr>
          <w:rFonts w:cstheme="minorHAnsi"/>
          <w:color w:val="auto"/>
        </w:rPr>
        <w:t>As the Capital City, the City of Melbourne</w:t>
      </w:r>
      <w:r w:rsidR="001E3CD2">
        <w:rPr>
          <w:rFonts w:cstheme="minorHAnsi"/>
          <w:color w:val="auto"/>
        </w:rPr>
        <w:t xml:space="preserve"> is Victoria’s pre-eminent cultural and </w:t>
      </w:r>
      <w:bookmarkStart w:id="0" w:name="_GoBack"/>
      <w:bookmarkEnd w:id="0"/>
      <w:r w:rsidR="001E3CD2">
        <w:rPr>
          <w:rFonts w:cstheme="minorHAnsi"/>
          <w:color w:val="auto"/>
        </w:rPr>
        <w:t>entertainment location,</w:t>
      </w:r>
      <w:r w:rsidRPr="00274A7C">
        <w:rPr>
          <w:rFonts w:cstheme="minorHAnsi"/>
          <w:color w:val="auto"/>
        </w:rPr>
        <w:t xml:space="preserve"> provid</w:t>
      </w:r>
      <w:r w:rsidR="001E3CD2">
        <w:rPr>
          <w:rFonts w:cstheme="minorHAnsi"/>
          <w:color w:val="auto"/>
        </w:rPr>
        <w:t>ing</w:t>
      </w:r>
      <w:r w:rsidRPr="00274A7C">
        <w:rPr>
          <w:rFonts w:cstheme="minorHAnsi"/>
          <w:color w:val="auto"/>
        </w:rPr>
        <w:t xml:space="preserve"> entertainment for </w:t>
      </w:r>
      <w:proofErr w:type="spellStart"/>
      <w:r w:rsidR="001E3CD2">
        <w:rPr>
          <w:rFonts w:cstheme="minorHAnsi"/>
          <w:color w:val="auto"/>
        </w:rPr>
        <w:t>residents</w:t>
      </w:r>
      <w:proofErr w:type="gramStart"/>
      <w:r w:rsidR="001E3CD2">
        <w:rPr>
          <w:rFonts w:cstheme="minorHAnsi"/>
          <w:color w:val="auto"/>
        </w:rPr>
        <w:t>,</w:t>
      </w:r>
      <w:r w:rsidRPr="00274A7C">
        <w:rPr>
          <w:rFonts w:cstheme="minorHAnsi"/>
          <w:color w:val="auto"/>
        </w:rPr>
        <w:t>visitors</w:t>
      </w:r>
      <w:proofErr w:type="spellEnd"/>
      <w:proofErr w:type="gramEnd"/>
      <w:r w:rsidRPr="00274A7C">
        <w:rPr>
          <w:rFonts w:cstheme="minorHAnsi"/>
          <w:color w:val="auto"/>
        </w:rPr>
        <w:t xml:space="preserve"> and tourists, and services that satisfy the needs of the community.</w:t>
      </w:r>
    </w:p>
    <w:p w14:paraId="4F70C744" w14:textId="0847B2F5" w:rsidR="008B711D" w:rsidRDefault="009F7528" w:rsidP="00031BE2">
      <w:pPr>
        <w:pStyle w:val="BodytextBlue"/>
        <w:rPr>
          <w:rFonts w:cstheme="minorHAnsi"/>
          <w:color w:val="auto"/>
        </w:rPr>
      </w:pPr>
      <w:r w:rsidRPr="00274A7C">
        <w:rPr>
          <w:color w:val="auto"/>
        </w:rPr>
        <w:t>G</w:t>
      </w:r>
      <w:r w:rsidR="00D73898" w:rsidRPr="00274A7C">
        <w:rPr>
          <w:color w:val="auto"/>
        </w:rPr>
        <w:t>ambling is a legal form of entertainment</w:t>
      </w:r>
      <w:r w:rsidR="001E3CD2">
        <w:rPr>
          <w:color w:val="auto"/>
        </w:rPr>
        <w:t>.</w:t>
      </w:r>
      <w:r w:rsidR="00031BE2" w:rsidRPr="00274A7C">
        <w:rPr>
          <w:rFonts w:cstheme="minorHAnsi"/>
          <w:color w:val="auto"/>
        </w:rPr>
        <w:t xml:space="preserve"> </w:t>
      </w:r>
      <w:r w:rsidR="001E3CD2">
        <w:rPr>
          <w:rFonts w:cstheme="minorHAnsi"/>
          <w:color w:val="auto"/>
        </w:rPr>
        <w:t xml:space="preserve">Gaming machines </w:t>
      </w:r>
      <w:r w:rsidR="00031BE2" w:rsidRPr="00274A7C">
        <w:rPr>
          <w:rFonts w:cstheme="minorHAnsi"/>
          <w:color w:val="auto"/>
        </w:rPr>
        <w:t xml:space="preserve">are recognised as the form of gambling associated with the greatest harms </w:t>
      </w:r>
      <w:r w:rsidR="0028132B">
        <w:rPr>
          <w:rFonts w:cstheme="minorHAnsi"/>
          <w:color w:val="auto"/>
        </w:rPr>
        <w:t>to</w:t>
      </w:r>
      <w:r w:rsidR="0028132B" w:rsidRPr="00274A7C">
        <w:rPr>
          <w:rFonts w:cstheme="minorHAnsi"/>
          <w:color w:val="auto"/>
        </w:rPr>
        <w:t xml:space="preserve"> </w:t>
      </w:r>
      <w:r w:rsidR="00031BE2" w:rsidRPr="00274A7C">
        <w:rPr>
          <w:rFonts w:cstheme="minorHAnsi"/>
          <w:color w:val="auto"/>
        </w:rPr>
        <w:t>individual</w:t>
      </w:r>
      <w:r w:rsidR="0028132B">
        <w:rPr>
          <w:rFonts w:cstheme="minorHAnsi"/>
          <w:color w:val="auto"/>
        </w:rPr>
        <w:t>s</w:t>
      </w:r>
      <w:r w:rsidR="00031BE2" w:rsidRPr="00274A7C">
        <w:rPr>
          <w:rFonts w:cstheme="minorHAnsi"/>
          <w:color w:val="auto"/>
        </w:rPr>
        <w:t>, their families and the broader community</w:t>
      </w:r>
      <w:r w:rsidRPr="00274A7C">
        <w:rPr>
          <w:rFonts w:cstheme="minorHAnsi"/>
          <w:color w:val="auto"/>
        </w:rPr>
        <w:t>.</w:t>
      </w:r>
      <w:r w:rsidR="00392FB5" w:rsidRPr="00274A7C">
        <w:rPr>
          <w:rFonts w:cstheme="minorHAnsi"/>
          <w:color w:val="auto"/>
        </w:rPr>
        <w:t xml:space="preserve"> Evidence draws a link between </w:t>
      </w:r>
      <w:r w:rsidR="00E46FFF">
        <w:rPr>
          <w:rFonts w:cstheme="minorHAnsi"/>
          <w:color w:val="auto"/>
        </w:rPr>
        <w:t xml:space="preserve">convenience gambling, </w:t>
      </w:r>
      <w:r w:rsidR="00392FB5" w:rsidRPr="00274A7C">
        <w:rPr>
          <w:rFonts w:cstheme="minorHAnsi"/>
          <w:color w:val="auto"/>
        </w:rPr>
        <w:t>socio-economic disadvant</w:t>
      </w:r>
      <w:r w:rsidR="008B711D">
        <w:rPr>
          <w:rFonts w:cstheme="minorHAnsi"/>
          <w:color w:val="auto"/>
        </w:rPr>
        <w:t>age and gambling-related harms.</w:t>
      </w:r>
      <w:r w:rsidR="00E46FFF">
        <w:rPr>
          <w:rFonts w:cstheme="minorHAnsi"/>
          <w:color w:val="auto"/>
        </w:rPr>
        <w:t xml:space="preserve"> Convenience gambling involves spontaneous decisions to </w:t>
      </w:r>
      <w:r w:rsidR="00427D3A">
        <w:rPr>
          <w:rFonts w:cstheme="minorHAnsi"/>
          <w:color w:val="auto"/>
        </w:rPr>
        <w:t>use gaming machines</w:t>
      </w:r>
      <w:r w:rsidR="00E46FFF">
        <w:rPr>
          <w:rFonts w:cstheme="minorHAnsi"/>
          <w:color w:val="auto"/>
        </w:rPr>
        <w:t>.</w:t>
      </w:r>
    </w:p>
    <w:p w14:paraId="3499491B" w14:textId="4CF32CB2" w:rsidR="009F7528" w:rsidRDefault="00392FB5" w:rsidP="00031BE2">
      <w:pPr>
        <w:pStyle w:val="BodytextBlue"/>
        <w:rPr>
          <w:rFonts w:cstheme="minorHAnsi"/>
          <w:color w:val="auto"/>
        </w:rPr>
      </w:pPr>
      <w:r w:rsidRPr="00274A7C">
        <w:rPr>
          <w:rFonts w:cstheme="minorHAnsi"/>
          <w:color w:val="auto"/>
        </w:rPr>
        <w:t xml:space="preserve">There are </w:t>
      </w:r>
      <w:r w:rsidR="001E3CD2">
        <w:rPr>
          <w:rFonts w:cstheme="minorHAnsi"/>
          <w:color w:val="auto"/>
        </w:rPr>
        <w:t xml:space="preserve">both </w:t>
      </w:r>
      <w:r w:rsidRPr="00274A7C">
        <w:rPr>
          <w:rFonts w:cstheme="minorHAnsi"/>
          <w:color w:val="auto"/>
        </w:rPr>
        <w:t>concentrations of socio-economic disadvantage, and groups at an elevated risk of gambling-related harm throughout the municipality.</w:t>
      </w:r>
      <w:r w:rsidR="008B711D">
        <w:rPr>
          <w:rFonts w:cstheme="minorHAnsi"/>
          <w:color w:val="auto"/>
        </w:rPr>
        <w:t xml:space="preserve"> The municipality is expected to experience a growth in population</w:t>
      </w:r>
      <w:r w:rsidR="0028132B">
        <w:rPr>
          <w:rFonts w:cstheme="minorHAnsi"/>
          <w:color w:val="auto"/>
        </w:rPr>
        <w:t>,</w:t>
      </w:r>
      <w:r w:rsidR="001E3CD2">
        <w:rPr>
          <w:rFonts w:cstheme="minorHAnsi"/>
          <w:color w:val="auto"/>
        </w:rPr>
        <w:t xml:space="preserve"> potentially increasing the demand for gaming machines in the future</w:t>
      </w:r>
      <w:r w:rsidR="008B711D">
        <w:rPr>
          <w:rFonts w:cstheme="minorHAnsi"/>
          <w:color w:val="auto"/>
        </w:rPr>
        <w:t>.</w:t>
      </w:r>
    </w:p>
    <w:p w14:paraId="77965CA2" w14:textId="60D015F5" w:rsidR="00C04CFB" w:rsidRPr="00274A7C" w:rsidRDefault="00C04CFB" w:rsidP="00031BE2">
      <w:pPr>
        <w:pStyle w:val="BodytextBlue"/>
        <w:rPr>
          <w:rFonts w:cstheme="minorHAnsi"/>
          <w:color w:val="auto"/>
        </w:rPr>
      </w:pPr>
      <w:r>
        <w:rPr>
          <w:rFonts w:cstheme="minorHAnsi"/>
          <w:color w:val="auto"/>
        </w:rPr>
        <w:t>This policy guides the responsible authority’s decisions on planning applications for gaming machines. It describes criteria for the appropriate location, desi</w:t>
      </w:r>
      <w:r w:rsidR="0028132B">
        <w:rPr>
          <w:rFonts w:cstheme="minorHAnsi"/>
          <w:color w:val="auto"/>
        </w:rPr>
        <w:t>gn</w:t>
      </w:r>
      <w:r>
        <w:rPr>
          <w:rFonts w:cstheme="minorHAnsi"/>
          <w:color w:val="auto"/>
        </w:rPr>
        <w:t xml:space="preserve"> and operation of gaming venues across the City, including the areas that are subject to a regiona</w:t>
      </w:r>
      <w:r w:rsidR="004C2BAF">
        <w:rPr>
          <w:rFonts w:cstheme="minorHAnsi"/>
          <w:color w:val="auto"/>
        </w:rPr>
        <w:t>l and municipal cap</w:t>
      </w:r>
      <w:r>
        <w:rPr>
          <w:rFonts w:cstheme="minorHAnsi"/>
          <w:color w:val="auto"/>
        </w:rPr>
        <w:t xml:space="preserve"> and the CBD/Hoddle Grid that is not subject to a cap.</w:t>
      </w:r>
    </w:p>
    <w:p w14:paraId="5E6CAC29" w14:textId="2806929D" w:rsidR="00514B69" w:rsidRPr="00274A7C" w:rsidRDefault="00514B69" w:rsidP="00514B69">
      <w:pPr>
        <w:pStyle w:val="HeadC"/>
        <w:rPr>
          <w:bCs/>
        </w:rPr>
      </w:pPr>
      <w:r w:rsidRPr="00274A7C">
        <mc:AlternateContent>
          <mc:Choice Requires="wps">
            <w:drawing>
              <wp:anchor distT="0" distB="0" distL="114300" distR="114300" simplePos="0" relativeHeight="251660800" behindDoc="0" locked="0" layoutInCell="1" allowOverlap="1" wp14:anchorId="719B2320" wp14:editId="679F8825">
                <wp:simplePos x="0" y="0"/>
                <wp:positionH relativeFrom="column">
                  <wp:posOffset>-89535</wp:posOffset>
                </wp:positionH>
                <wp:positionV relativeFrom="paragraph">
                  <wp:posOffset>282575</wp:posOffset>
                </wp:positionV>
                <wp:extent cx="552450" cy="3429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BEA82" w14:textId="31EDAFBC" w:rsidR="00514B69" w:rsidRPr="009A10C0" w:rsidRDefault="00514B69" w:rsidP="00514B69">
                            <w:pPr>
                              <w:pStyle w:val="BodyText1"/>
                            </w:pPr>
                            <w:r w:rsidRPr="009A10C0">
                              <w:t>--/--/</w:t>
                            </w:r>
                            <w:r w:rsidR="00670A33">
                              <w:t>--</w:t>
                            </w:r>
                            <w:r w:rsidRPr="009A10C0">
                              <w:t>--</w:t>
                            </w:r>
                          </w:p>
                          <w:p w14:paraId="0B4041CA" w14:textId="134AE053" w:rsidR="00514B69" w:rsidRPr="009A10C0" w:rsidRDefault="00670A33" w:rsidP="00514B69">
                            <w:pPr>
                              <w:pStyle w:val="BodyText1"/>
                            </w:pPr>
                            <w:r>
                              <w:t>Proposed C307</w:t>
                            </w:r>
                          </w:p>
                          <w:p w14:paraId="3B289D94" w14:textId="77777777" w:rsidR="00514B69" w:rsidRPr="00292475" w:rsidRDefault="00514B69" w:rsidP="00514B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7.05pt;margin-top:22.25pt;width:43.5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" stroked="f">
                <v:textbox>
                  <w:txbxContent>
                    <w:p w14:paraId="325BEA82" w14:textId="31EDAFBC" w:rsidR="00514B69" w:rsidRPr="009A10C0" w:rsidRDefault="00514B69" w:rsidP="00514B69">
                      <w:pPr>
                        <w:pStyle w:val="BodyText1"/>
                      </w:pPr>
                      <w:r w:rsidRPr="009A10C0">
                        <w:t>--/--/</w:t>
                      </w:r>
                      <w:r w:rsidR="00670A33">
                        <w:t>--</w:t>
                      </w:r>
                      <w:r w:rsidRPr="009A10C0">
                        <w:t>--</w:t>
                      </w:r>
                    </w:p>
                    <w:p w14:paraId="0B4041CA" w14:textId="134AE053" w:rsidR="00514B69" w:rsidRPr="009A10C0" w:rsidRDefault="00670A33" w:rsidP="00514B69">
                      <w:pPr>
                        <w:pStyle w:val="BodyText1"/>
                      </w:pPr>
                      <w:r>
                        <w:t>Proposed C307</w:t>
                      </w:r>
                    </w:p>
                    <w:p w14:paraId="3B289D94" w14:textId="77777777" w:rsidR="00514B69" w:rsidRPr="00292475" w:rsidRDefault="00514B69" w:rsidP="00514B69"/>
                  </w:txbxContent>
                </v:textbox>
              </v:shape>
            </w:pict>
          </mc:Fallback>
        </mc:AlternateContent>
      </w:r>
      <w:r w:rsidRPr="00274A7C">
        <w:rPr>
          <w:bCs/>
        </w:rPr>
        <w:t>22.</w:t>
      </w:r>
      <w:r w:rsidR="001E6F79" w:rsidRPr="00274A7C">
        <w:rPr>
          <w:bCs/>
        </w:rPr>
        <w:t>1</w:t>
      </w:r>
      <w:r w:rsidR="001E6F79">
        <w:rPr>
          <w:bCs/>
        </w:rPr>
        <w:t>2</w:t>
      </w:r>
      <w:r w:rsidRPr="00274A7C">
        <w:rPr>
          <w:bCs/>
        </w:rPr>
        <w:t>-2</w:t>
      </w:r>
      <w:r w:rsidRPr="00274A7C">
        <w:rPr>
          <w:bCs/>
        </w:rPr>
        <w:tab/>
        <w:t>Objectives</w:t>
      </w:r>
    </w:p>
    <w:p w14:paraId="0A157DBC" w14:textId="15ACEBB8" w:rsidR="00514B69" w:rsidRPr="00274A7C" w:rsidRDefault="00514B69" w:rsidP="00031BE2">
      <w:pPr>
        <w:pStyle w:val="BodytextBlue"/>
        <w:rPr>
          <w:rFonts w:cstheme="minorHAnsi"/>
          <w:color w:val="auto"/>
        </w:rPr>
      </w:pPr>
      <w:proofErr w:type="gramStart"/>
      <w:r w:rsidRPr="00274A7C">
        <w:rPr>
          <w:rFonts w:cstheme="minorHAnsi"/>
          <w:color w:val="auto"/>
        </w:rPr>
        <w:t xml:space="preserve">To </w:t>
      </w:r>
      <w:r w:rsidR="00C04CFB">
        <w:rPr>
          <w:rFonts w:cstheme="minorHAnsi"/>
          <w:color w:val="auto"/>
        </w:rPr>
        <w:t>minimise</w:t>
      </w:r>
      <w:r w:rsidRPr="00274A7C">
        <w:rPr>
          <w:rFonts w:cstheme="minorHAnsi"/>
          <w:color w:val="auto"/>
        </w:rPr>
        <w:t xml:space="preserve"> gambling-related harms to individual</w:t>
      </w:r>
      <w:r w:rsidR="00C04CFB">
        <w:rPr>
          <w:rFonts w:cstheme="minorHAnsi"/>
          <w:color w:val="auto"/>
        </w:rPr>
        <w:t>s</w:t>
      </w:r>
      <w:r w:rsidRPr="00274A7C">
        <w:rPr>
          <w:rFonts w:cstheme="minorHAnsi"/>
          <w:color w:val="auto"/>
        </w:rPr>
        <w:t xml:space="preserve"> and the community.</w:t>
      </w:r>
      <w:proofErr w:type="gramEnd"/>
    </w:p>
    <w:p w14:paraId="6D9B8F29" w14:textId="77777777" w:rsidR="0028132B" w:rsidRPr="00274A7C" w:rsidRDefault="0028132B" w:rsidP="0028132B">
      <w:pPr>
        <w:pStyle w:val="BodytextBlue"/>
        <w:rPr>
          <w:rFonts w:cstheme="minorHAnsi"/>
          <w:color w:val="auto"/>
        </w:rPr>
      </w:pPr>
      <w:r w:rsidRPr="00274A7C">
        <w:rPr>
          <w:rFonts w:cstheme="minorHAnsi"/>
          <w:color w:val="auto"/>
        </w:rPr>
        <w:t xml:space="preserve">To </w:t>
      </w:r>
      <w:r>
        <w:rPr>
          <w:rFonts w:cstheme="minorHAnsi"/>
          <w:color w:val="auto"/>
        </w:rPr>
        <w:t>ensure that gaming machines are situated in appropriate locations and premises to</w:t>
      </w:r>
      <w:r w:rsidRPr="00274A7C">
        <w:rPr>
          <w:rFonts w:cstheme="minorHAnsi"/>
          <w:color w:val="auto"/>
        </w:rPr>
        <w:t xml:space="preserve"> prevent convenience gambling.</w:t>
      </w:r>
    </w:p>
    <w:p w14:paraId="75854ACB" w14:textId="0C8E522C" w:rsidR="00514B69" w:rsidRPr="00274A7C" w:rsidRDefault="00514B69" w:rsidP="00031BE2">
      <w:pPr>
        <w:pStyle w:val="BodytextBlue"/>
        <w:rPr>
          <w:rFonts w:cstheme="minorHAnsi"/>
          <w:color w:val="auto"/>
        </w:rPr>
      </w:pPr>
      <w:r w:rsidRPr="00274A7C">
        <w:rPr>
          <w:rFonts w:cstheme="minorHAnsi"/>
          <w:color w:val="auto"/>
        </w:rPr>
        <w:t xml:space="preserve">To ensure that </w:t>
      </w:r>
      <w:r w:rsidR="00C04CFB">
        <w:rPr>
          <w:rFonts w:cstheme="minorHAnsi"/>
          <w:color w:val="auto"/>
        </w:rPr>
        <w:t>where gaming machines</w:t>
      </w:r>
      <w:r w:rsidR="00D23506" w:rsidRPr="00274A7C">
        <w:rPr>
          <w:rFonts w:cstheme="minorHAnsi"/>
          <w:color w:val="auto"/>
        </w:rPr>
        <w:t xml:space="preserve"> operate</w:t>
      </w:r>
      <w:r w:rsidR="00C04CFB">
        <w:rPr>
          <w:rFonts w:cstheme="minorHAnsi"/>
          <w:color w:val="auto"/>
        </w:rPr>
        <w:t>, they do so</w:t>
      </w:r>
      <w:r w:rsidR="00D23506" w:rsidRPr="00274A7C">
        <w:rPr>
          <w:rFonts w:cstheme="minorHAnsi"/>
          <w:color w:val="auto"/>
        </w:rPr>
        <w:t xml:space="preserve"> as part of the overall range of </w:t>
      </w:r>
      <w:r w:rsidR="00011FB1">
        <w:rPr>
          <w:rFonts w:cstheme="minorHAnsi"/>
          <w:color w:val="auto"/>
        </w:rPr>
        <w:t xml:space="preserve">social, leisure, </w:t>
      </w:r>
      <w:r w:rsidR="00D23506" w:rsidRPr="00274A7C">
        <w:rPr>
          <w:rFonts w:cstheme="minorHAnsi"/>
          <w:color w:val="auto"/>
        </w:rPr>
        <w:t xml:space="preserve">entertainment </w:t>
      </w:r>
      <w:r w:rsidR="00011FB1">
        <w:rPr>
          <w:rFonts w:cstheme="minorHAnsi"/>
          <w:color w:val="auto"/>
        </w:rPr>
        <w:t xml:space="preserve">and recreation </w:t>
      </w:r>
      <w:r w:rsidR="00D23506" w:rsidRPr="00274A7C">
        <w:rPr>
          <w:rFonts w:cstheme="minorHAnsi"/>
          <w:color w:val="auto"/>
        </w:rPr>
        <w:t>activities and facilities.</w:t>
      </w:r>
    </w:p>
    <w:p w14:paraId="4D5C0975" w14:textId="020B6886" w:rsidR="00D23506" w:rsidRPr="00274A7C" w:rsidRDefault="00D23506" w:rsidP="00031BE2">
      <w:pPr>
        <w:pStyle w:val="BodytextBlue"/>
        <w:rPr>
          <w:rFonts w:cstheme="minorHAnsi"/>
          <w:color w:val="auto"/>
        </w:rPr>
      </w:pPr>
      <w:r w:rsidRPr="00274A7C">
        <w:rPr>
          <w:rFonts w:cstheme="minorHAnsi"/>
          <w:color w:val="auto"/>
        </w:rPr>
        <w:t>To</w:t>
      </w:r>
      <w:r w:rsidR="00011FB1">
        <w:rPr>
          <w:rFonts w:cstheme="minorHAnsi"/>
          <w:color w:val="auto"/>
        </w:rPr>
        <w:t xml:space="preserve"> reduce </w:t>
      </w:r>
      <w:r w:rsidR="00C04CFB">
        <w:rPr>
          <w:rFonts w:cstheme="minorHAnsi"/>
          <w:color w:val="auto"/>
        </w:rPr>
        <w:t xml:space="preserve">the </w:t>
      </w:r>
      <w:r w:rsidR="00011FB1">
        <w:rPr>
          <w:rFonts w:cstheme="minorHAnsi"/>
          <w:color w:val="auto"/>
        </w:rPr>
        <w:t xml:space="preserve">concentration of </w:t>
      </w:r>
      <w:r w:rsidR="0028132B">
        <w:rPr>
          <w:rFonts w:cstheme="minorHAnsi"/>
          <w:color w:val="auto"/>
        </w:rPr>
        <w:t>gaming machines and gaming venues</w:t>
      </w:r>
      <w:r w:rsidRPr="00274A7C">
        <w:rPr>
          <w:rFonts w:cstheme="minorHAnsi"/>
          <w:color w:val="auto"/>
        </w:rPr>
        <w:t>.</w:t>
      </w:r>
    </w:p>
    <w:p w14:paraId="5EE3ACD0" w14:textId="77777777" w:rsidR="00514B69" w:rsidRDefault="00D23506" w:rsidP="00031BE2">
      <w:pPr>
        <w:pStyle w:val="BodytextBlue"/>
        <w:rPr>
          <w:rFonts w:cstheme="minorHAnsi"/>
          <w:color w:val="auto"/>
        </w:rPr>
      </w:pPr>
      <w:r w:rsidRPr="00274A7C">
        <w:rPr>
          <w:rFonts w:cstheme="minorHAnsi"/>
          <w:color w:val="auto"/>
        </w:rPr>
        <w:t xml:space="preserve">To ensure that gaming venues </w:t>
      </w:r>
      <w:r w:rsidR="00011FB1">
        <w:rPr>
          <w:rFonts w:cstheme="minorHAnsi"/>
          <w:color w:val="auto"/>
        </w:rPr>
        <w:t>do not detract from</w:t>
      </w:r>
      <w:r w:rsidRPr="00274A7C">
        <w:rPr>
          <w:rFonts w:cstheme="minorHAnsi"/>
          <w:color w:val="auto"/>
        </w:rPr>
        <w:t xml:space="preserve"> the amenity of surrounding uses.</w:t>
      </w:r>
    </w:p>
    <w:p w14:paraId="5F698333" w14:textId="007F6B9D" w:rsidR="00011FB1" w:rsidRDefault="0028132B" w:rsidP="00031BE2">
      <w:pPr>
        <w:pStyle w:val="BodytextBlue"/>
        <w:rPr>
          <w:rFonts w:cstheme="minorHAnsi"/>
          <w:color w:val="auto"/>
        </w:rPr>
      </w:pPr>
      <w:proofErr w:type="gramStart"/>
      <w:r>
        <w:rPr>
          <w:rFonts w:cstheme="minorHAnsi"/>
          <w:color w:val="auto"/>
        </w:rPr>
        <w:t xml:space="preserve">To ensure that the </w:t>
      </w:r>
      <w:r w:rsidR="001C1E9C">
        <w:rPr>
          <w:rFonts w:cstheme="minorHAnsi"/>
          <w:color w:val="auto"/>
        </w:rPr>
        <w:t xml:space="preserve">location and </w:t>
      </w:r>
      <w:r>
        <w:rPr>
          <w:rFonts w:cstheme="minorHAnsi"/>
          <w:color w:val="auto"/>
        </w:rPr>
        <w:t>operation of gaming machines achieves</w:t>
      </w:r>
      <w:r w:rsidR="00011FB1" w:rsidRPr="00274A7C">
        <w:rPr>
          <w:rFonts w:cstheme="minorHAnsi"/>
          <w:color w:val="auto"/>
        </w:rPr>
        <w:t xml:space="preserve"> net community benefit.</w:t>
      </w:r>
      <w:proofErr w:type="gramEnd"/>
    </w:p>
    <w:p w14:paraId="6DDB1AFC" w14:textId="64235E22" w:rsidR="00C04CFB" w:rsidRPr="00274A7C" w:rsidRDefault="00C04CFB" w:rsidP="00031BE2">
      <w:pPr>
        <w:pStyle w:val="BodytextBlue"/>
        <w:rPr>
          <w:rFonts w:cstheme="minorHAnsi"/>
          <w:color w:val="auto"/>
        </w:rPr>
      </w:pPr>
      <w:proofErr w:type="gramStart"/>
      <w:r w:rsidRPr="00820D74">
        <w:rPr>
          <w:rFonts w:cstheme="minorHAnsi"/>
          <w:color w:val="auto"/>
        </w:rPr>
        <w:t>To discoura</w:t>
      </w:r>
      <w:r w:rsidR="001C1E9C" w:rsidRPr="00820D74">
        <w:rPr>
          <w:rFonts w:cstheme="minorHAnsi"/>
          <w:color w:val="auto"/>
        </w:rPr>
        <w:t>g</w:t>
      </w:r>
      <w:r w:rsidRPr="00820D74">
        <w:rPr>
          <w:rFonts w:cstheme="minorHAnsi"/>
          <w:color w:val="auto"/>
        </w:rPr>
        <w:t>e the proliferation of gaming premises in locations where the predominant use is residential.</w:t>
      </w:r>
      <w:proofErr w:type="gramEnd"/>
    </w:p>
    <w:p w14:paraId="09A71F20" w14:textId="335022F4" w:rsidR="00E92E78" w:rsidRPr="00274A7C" w:rsidRDefault="00E92E78" w:rsidP="00E92E78">
      <w:pPr>
        <w:pStyle w:val="HeadC"/>
        <w:rPr>
          <w:bCs/>
        </w:rPr>
      </w:pPr>
      <w:r w:rsidRPr="00274A7C">
        <mc:AlternateContent>
          <mc:Choice Requires="wps">
            <w:drawing>
              <wp:anchor distT="0" distB="0" distL="114300" distR="114300" simplePos="0" relativeHeight="251662848" behindDoc="0" locked="0" layoutInCell="1" allowOverlap="1" wp14:anchorId="6E36E7A7" wp14:editId="4B61E74E">
                <wp:simplePos x="0" y="0"/>
                <wp:positionH relativeFrom="column">
                  <wp:posOffset>-89535</wp:posOffset>
                </wp:positionH>
                <wp:positionV relativeFrom="paragraph">
                  <wp:posOffset>282575</wp:posOffset>
                </wp:positionV>
                <wp:extent cx="552450"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E3D59" w14:textId="2C92C9A5" w:rsidR="00E92E78" w:rsidRPr="009A10C0" w:rsidRDefault="00670A33" w:rsidP="00E92E78">
                            <w:pPr>
                              <w:pStyle w:val="BodyText1"/>
                            </w:pPr>
                            <w:r>
                              <w:t>--/--/--</w:t>
                            </w:r>
                            <w:r w:rsidR="00E92E78" w:rsidRPr="009A10C0">
                              <w:t>--</w:t>
                            </w:r>
                          </w:p>
                          <w:p w14:paraId="5B144DC8" w14:textId="032CFACE" w:rsidR="00E92E78" w:rsidRPr="009A10C0" w:rsidRDefault="00670A33" w:rsidP="00E92E78">
                            <w:pPr>
                              <w:pStyle w:val="BodyText1"/>
                            </w:pPr>
                            <w:r>
                              <w:t>Proposed C307</w:t>
                            </w:r>
                          </w:p>
                          <w:p w14:paraId="34F8D251" w14:textId="77777777" w:rsidR="00E92E78" w:rsidRPr="00292475" w:rsidRDefault="00E92E78" w:rsidP="00E92E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7.05pt;margin-top:22.25pt;width:43.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" stroked="f">
                <v:textbox>
                  <w:txbxContent>
                    <w:p w14:paraId="38CE3D59" w14:textId="2C92C9A5" w:rsidR="00E92E78" w:rsidRPr="009A10C0" w:rsidRDefault="00670A33" w:rsidP="00E92E78">
                      <w:pPr>
                        <w:pStyle w:val="BodyText1"/>
                      </w:pPr>
                      <w:r>
                        <w:t>--/--/--</w:t>
                      </w:r>
                      <w:r w:rsidR="00E92E78" w:rsidRPr="009A10C0">
                        <w:t>--</w:t>
                      </w:r>
                    </w:p>
                    <w:p w14:paraId="5B144DC8" w14:textId="032CFACE" w:rsidR="00E92E78" w:rsidRPr="009A10C0" w:rsidRDefault="00670A33" w:rsidP="00E92E78">
                      <w:pPr>
                        <w:pStyle w:val="BodyText1"/>
                      </w:pPr>
                      <w:r>
                        <w:t>Proposed C307</w:t>
                      </w:r>
                    </w:p>
                    <w:p w14:paraId="34F8D251" w14:textId="77777777" w:rsidR="00E92E78" w:rsidRPr="00292475" w:rsidRDefault="00E92E78" w:rsidP="00E92E78"/>
                  </w:txbxContent>
                </v:textbox>
              </v:shape>
            </w:pict>
          </mc:Fallback>
        </mc:AlternateContent>
      </w:r>
      <w:r w:rsidRPr="00274A7C">
        <w:rPr>
          <w:bCs/>
        </w:rPr>
        <w:t>22.1</w:t>
      </w:r>
      <w:r w:rsidR="001E6F79">
        <w:rPr>
          <w:bCs/>
        </w:rPr>
        <w:t>2</w:t>
      </w:r>
      <w:r w:rsidRPr="00274A7C">
        <w:rPr>
          <w:bCs/>
        </w:rPr>
        <w:t>-3</w:t>
      </w:r>
      <w:r w:rsidRPr="00274A7C">
        <w:rPr>
          <w:bCs/>
        </w:rPr>
        <w:tab/>
        <w:t>Policy</w:t>
      </w:r>
    </w:p>
    <w:p w14:paraId="6B61BF8D" w14:textId="77777777" w:rsidR="00C04CFB" w:rsidRPr="00DC572E" w:rsidRDefault="00C04CFB" w:rsidP="00031BE2">
      <w:pPr>
        <w:pStyle w:val="BodytextBlue"/>
        <w:rPr>
          <w:rFonts w:cstheme="minorHAnsi"/>
          <w:color w:val="auto"/>
        </w:rPr>
      </w:pPr>
      <w:r w:rsidRPr="00DC572E">
        <w:rPr>
          <w:rFonts w:cstheme="minorHAnsi"/>
          <w:color w:val="auto"/>
        </w:rPr>
        <w:t>It is policy to locate gaming machines in accordance with the following criteria:</w:t>
      </w:r>
    </w:p>
    <w:p w14:paraId="1FFE7584" w14:textId="77777777" w:rsidR="00BE7BFC" w:rsidRPr="00274A7C" w:rsidRDefault="00BE7BFC" w:rsidP="00031BE2">
      <w:pPr>
        <w:pStyle w:val="BodytextBlue"/>
        <w:rPr>
          <w:rFonts w:cstheme="minorHAnsi"/>
          <w:b/>
          <w:color w:val="auto"/>
        </w:rPr>
      </w:pPr>
      <w:r w:rsidRPr="00274A7C">
        <w:rPr>
          <w:rFonts w:cstheme="minorHAnsi"/>
          <w:b/>
          <w:color w:val="auto"/>
        </w:rPr>
        <w:t>Location</w:t>
      </w:r>
    </w:p>
    <w:p w14:paraId="7FEF1500" w14:textId="2459B7F8" w:rsidR="00E92E78" w:rsidRPr="00274A7C" w:rsidRDefault="00C04CFB" w:rsidP="00031BE2">
      <w:pPr>
        <w:pStyle w:val="BodytextBlue"/>
        <w:rPr>
          <w:rFonts w:cstheme="minorHAnsi"/>
          <w:color w:val="auto"/>
        </w:rPr>
      </w:pPr>
      <w:r>
        <w:rPr>
          <w:rFonts w:cstheme="minorHAnsi"/>
          <w:color w:val="auto"/>
        </w:rPr>
        <w:t>Gaming machines should be located</w:t>
      </w:r>
      <w:r w:rsidR="00BE7BFC" w:rsidRPr="00274A7C">
        <w:rPr>
          <w:rFonts w:cstheme="minorHAnsi"/>
          <w:color w:val="auto"/>
        </w:rPr>
        <w:t>:</w:t>
      </w:r>
    </w:p>
    <w:p w14:paraId="1205AF38" w14:textId="1B09F33D" w:rsidR="00BE7BFC" w:rsidRPr="00274A7C" w:rsidRDefault="001C1E9C" w:rsidP="00BE7BFC">
      <w:pPr>
        <w:pStyle w:val="BodytextBlue"/>
        <w:numPr>
          <w:ilvl w:val="0"/>
          <w:numId w:val="15"/>
        </w:numPr>
        <w:rPr>
          <w:rFonts w:cstheme="minorHAnsi"/>
          <w:color w:val="auto"/>
        </w:rPr>
      </w:pPr>
      <w:r>
        <w:rPr>
          <w:rFonts w:cstheme="minorHAnsi"/>
          <w:color w:val="auto"/>
        </w:rPr>
        <w:t>W</w:t>
      </w:r>
      <w:r w:rsidR="00BE7BFC" w:rsidRPr="00274A7C">
        <w:rPr>
          <w:rFonts w:cstheme="minorHAnsi"/>
          <w:color w:val="auto"/>
        </w:rPr>
        <w:t xml:space="preserve">here the community has </w:t>
      </w:r>
      <w:r w:rsidR="00502A43">
        <w:rPr>
          <w:rFonts w:cstheme="minorHAnsi"/>
          <w:color w:val="auto"/>
        </w:rPr>
        <w:t xml:space="preserve">convenient </w:t>
      </w:r>
      <w:r w:rsidR="00BE7BFC" w:rsidRPr="00274A7C">
        <w:rPr>
          <w:rFonts w:cstheme="minorHAnsi"/>
          <w:color w:val="auto"/>
        </w:rPr>
        <w:t>access to a choice of non-gaming entertainment, leisure, social and recreation uses that operate at the same time as the gaming venue</w:t>
      </w:r>
      <w:r>
        <w:rPr>
          <w:rFonts w:cstheme="minorHAnsi"/>
          <w:color w:val="auto"/>
        </w:rPr>
        <w:t xml:space="preserve"> in the surrounding area</w:t>
      </w:r>
      <w:r w:rsidR="002B2FC9">
        <w:rPr>
          <w:rFonts w:cstheme="minorHAnsi"/>
          <w:color w:val="auto"/>
        </w:rPr>
        <w:t xml:space="preserve"> such as hotels, clubs, cinemas, restaurants, bars</w:t>
      </w:r>
      <w:r w:rsidR="006420BA">
        <w:rPr>
          <w:rFonts w:cstheme="minorHAnsi"/>
          <w:color w:val="auto"/>
        </w:rPr>
        <w:t>, theatres, galleries, exhibition centres, sporting venues</w:t>
      </w:r>
      <w:r w:rsidR="002B2FC9">
        <w:rPr>
          <w:rFonts w:cstheme="minorHAnsi"/>
          <w:color w:val="auto"/>
        </w:rPr>
        <w:t xml:space="preserve"> and indoor recreation facilities</w:t>
      </w:r>
      <w:r w:rsidR="00BE7BFC" w:rsidRPr="00274A7C">
        <w:rPr>
          <w:rFonts w:cstheme="minorHAnsi"/>
          <w:color w:val="auto"/>
        </w:rPr>
        <w:t>.</w:t>
      </w:r>
    </w:p>
    <w:p w14:paraId="7F1FA186" w14:textId="5911A408" w:rsidR="00BE7BFC" w:rsidRPr="00274A7C" w:rsidRDefault="003B7783" w:rsidP="00BE7BFC">
      <w:pPr>
        <w:pStyle w:val="BodytextBlue"/>
        <w:numPr>
          <w:ilvl w:val="0"/>
          <w:numId w:val="15"/>
        </w:numPr>
        <w:rPr>
          <w:rFonts w:cstheme="minorHAnsi"/>
          <w:color w:val="auto"/>
        </w:rPr>
      </w:pPr>
      <w:r>
        <w:rPr>
          <w:rFonts w:cstheme="minorHAnsi"/>
          <w:color w:val="auto"/>
        </w:rPr>
        <w:t xml:space="preserve">Where they would make a positive contribution to the redistribution of gaming machines away from relatively disadvantaged areas, as defined by the latest SEIFA Index of Relative Socio-economic </w:t>
      </w:r>
      <w:r w:rsidR="00652426">
        <w:rPr>
          <w:rFonts w:cstheme="minorHAnsi"/>
          <w:color w:val="auto"/>
        </w:rPr>
        <w:t>D</w:t>
      </w:r>
      <w:r>
        <w:rPr>
          <w:rFonts w:cstheme="minorHAnsi"/>
          <w:color w:val="auto"/>
        </w:rPr>
        <w:t>isadvantage</w:t>
      </w:r>
      <w:r w:rsidR="00BE7BFC" w:rsidRPr="00274A7C">
        <w:rPr>
          <w:rFonts w:cstheme="minorHAnsi"/>
          <w:color w:val="auto"/>
        </w:rPr>
        <w:t>.</w:t>
      </w:r>
    </w:p>
    <w:p w14:paraId="7B849BFE" w14:textId="76181C93" w:rsidR="00BE7BFC" w:rsidRPr="00274A7C" w:rsidRDefault="00F82D1A" w:rsidP="00BE7BFC">
      <w:pPr>
        <w:pStyle w:val="BodytextBlue"/>
        <w:rPr>
          <w:rFonts w:cstheme="minorHAnsi"/>
          <w:color w:val="auto"/>
        </w:rPr>
      </w:pPr>
      <w:r>
        <w:rPr>
          <w:rFonts w:cstheme="minorHAnsi"/>
          <w:color w:val="auto"/>
        </w:rPr>
        <w:t>Gaming machines</w:t>
      </w:r>
      <w:r w:rsidR="00BE7BFC" w:rsidRPr="00274A7C">
        <w:rPr>
          <w:rFonts w:cstheme="minorHAnsi"/>
          <w:color w:val="auto"/>
        </w:rPr>
        <w:t xml:space="preserve"> should not be located:</w:t>
      </w:r>
    </w:p>
    <w:p w14:paraId="18581F18" w14:textId="751D6F6F" w:rsidR="001C1E9C" w:rsidRDefault="001C1E9C" w:rsidP="001C1E9C">
      <w:pPr>
        <w:pStyle w:val="BodytextBlue"/>
        <w:numPr>
          <w:ilvl w:val="0"/>
          <w:numId w:val="16"/>
        </w:numPr>
        <w:rPr>
          <w:rFonts w:cstheme="minorHAnsi"/>
          <w:color w:val="auto"/>
        </w:rPr>
      </w:pPr>
      <w:r>
        <w:rPr>
          <w:rFonts w:cstheme="minorHAnsi"/>
          <w:color w:val="auto"/>
        </w:rPr>
        <w:t>In</w:t>
      </w:r>
      <w:r w:rsidRPr="00274A7C">
        <w:rPr>
          <w:rFonts w:cstheme="minorHAnsi"/>
          <w:color w:val="auto"/>
        </w:rPr>
        <w:t xml:space="preserve"> building</w:t>
      </w:r>
      <w:r>
        <w:rPr>
          <w:rFonts w:cstheme="minorHAnsi"/>
          <w:color w:val="auto"/>
        </w:rPr>
        <w:t>s</w:t>
      </w:r>
      <w:r w:rsidR="00652426">
        <w:rPr>
          <w:rFonts w:cstheme="minorHAnsi"/>
          <w:color w:val="auto"/>
        </w:rPr>
        <w:t xml:space="preserve"> used for residential purposes</w:t>
      </w:r>
    </w:p>
    <w:p w14:paraId="29616B77" w14:textId="10CCD227" w:rsidR="00BE7BFC" w:rsidRPr="00274A7C" w:rsidRDefault="00BE7BFC" w:rsidP="00BE7BFC">
      <w:pPr>
        <w:pStyle w:val="BodytextBlue"/>
        <w:numPr>
          <w:ilvl w:val="0"/>
          <w:numId w:val="16"/>
        </w:numPr>
        <w:rPr>
          <w:rFonts w:cstheme="minorHAnsi"/>
          <w:color w:val="auto"/>
        </w:rPr>
      </w:pPr>
      <w:r w:rsidRPr="00274A7C">
        <w:rPr>
          <w:rFonts w:cstheme="minorHAnsi"/>
          <w:color w:val="auto"/>
        </w:rPr>
        <w:t xml:space="preserve">Within </w:t>
      </w:r>
      <w:r w:rsidR="00F82D1A">
        <w:rPr>
          <w:rFonts w:cstheme="minorHAnsi"/>
          <w:color w:val="auto"/>
        </w:rPr>
        <w:t xml:space="preserve">locations </w:t>
      </w:r>
      <w:r w:rsidRPr="00274A7C">
        <w:rPr>
          <w:rFonts w:cstheme="minorHAnsi"/>
          <w:color w:val="auto"/>
        </w:rPr>
        <w:t xml:space="preserve">where the predominant </w:t>
      </w:r>
      <w:r w:rsidR="00F82D1A">
        <w:rPr>
          <w:rFonts w:cstheme="minorHAnsi"/>
          <w:color w:val="auto"/>
        </w:rPr>
        <w:t xml:space="preserve">surrounding </w:t>
      </w:r>
      <w:r w:rsidRPr="00274A7C">
        <w:rPr>
          <w:rFonts w:cstheme="minorHAnsi"/>
          <w:color w:val="auto"/>
        </w:rPr>
        <w:t>land use is residential.</w:t>
      </w:r>
    </w:p>
    <w:p w14:paraId="19648861" w14:textId="77777777" w:rsidR="00BE7BFC" w:rsidRPr="00274A7C" w:rsidRDefault="00BE7BFC" w:rsidP="00BE7BFC">
      <w:pPr>
        <w:pStyle w:val="BodytextBlue"/>
        <w:numPr>
          <w:ilvl w:val="0"/>
          <w:numId w:val="16"/>
        </w:numPr>
        <w:rPr>
          <w:rFonts w:cstheme="minorHAnsi"/>
          <w:color w:val="auto"/>
        </w:rPr>
      </w:pPr>
      <w:r w:rsidRPr="00274A7C">
        <w:rPr>
          <w:rFonts w:cstheme="minorHAnsi"/>
          <w:color w:val="auto"/>
        </w:rPr>
        <w:lastRenderedPageBreak/>
        <w:t>Within 400m walking distance or clear line of site of:</w:t>
      </w:r>
    </w:p>
    <w:p w14:paraId="40D0A40A" w14:textId="22A7D6FA" w:rsidR="00BE7BFC" w:rsidRPr="00274A7C" w:rsidRDefault="00BE7BFC" w:rsidP="00BE7BFC">
      <w:pPr>
        <w:pStyle w:val="BodytextBlue"/>
        <w:numPr>
          <w:ilvl w:val="1"/>
          <w:numId w:val="16"/>
        </w:numPr>
        <w:rPr>
          <w:rFonts w:cstheme="minorHAnsi"/>
          <w:color w:val="auto"/>
        </w:rPr>
      </w:pPr>
      <w:r w:rsidRPr="00274A7C">
        <w:rPr>
          <w:rFonts w:cstheme="minorHAnsi"/>
          <w:color w:val="auto"/>
        </w:rPr>
        <w:t>an ex</w:t>
      </w:r>
      <w:r w:rsidR="00652426">
        <w:rPr>
          <w:rFonts w:cstheme="minorHAnsi"/>
          <w:color w:val="auto"/>
        </w:rPr>
        <w:t>isting or approved gaming venue</w:t>
      </w:r>
    </w:p>
    <w:p w14:paraId="1F31F352" w14:textId="1BEEFFE7" w:rsidR="00BE7BFC" w:rsidRPr="00274A7C" w:rsidRDefault="00BE7BFC" w:rsidP="00BE7BFC">
      <w:pPr>
        <w:pStyle w:val="BodytextBlue"/>
        <w:numPr>
          <w:ilvl w:val="1"/>
          <w:numId w:val="16"/>
        </w:numPr>
        <w:rPr>
          <w:rFonts w:cstheme="minorHAnsi"/>
          <w:color w:val="auto"/>
        </w:rPr>
      </w:pPr>
      <w:r w:rsidRPr="00274A7C">
        <w:rPr>
          <w:rFonts w:cstheme="minorHAnsi"/>
          <w:color w:val="auto"/>
        </w:rPr>
        <w:t xml:space="preserve">shopping complexes </w:t>
      </w:r>
      <w:r w:rsidR="0084178B" w:rsidRPr="00274A7C">
        <w:rPr>
          <w:rFonts w:cstheme="minorHAnsi"/>
          <w:color w:val="auto"/>
        </w:rPr>
        <w:t>and strip shopping centres</w:t>
      </w:r>
    </w:p>
    <w:p w14:paraId="5A50428A" w14:textId="2341581B" w:rsidR="00BE7BFC" w:rsidRPr="00274A7C" w:rsidRDefault="00652426" w:rsidP="00BE7BFC">
      <w:pPr>
        <w:pStyle w:val="BodytextBlue"/>
        <w:numPr>
          <w:ilvl w:val="1"/>
          <w:numId w:val="16"/>
        </w:numPr>
        <w:rPr>
          <w:rFonts w:cstheme="minorHAnsi"/>
          <w:color w:val="auto"/>
        </w:rPr>
      </w:pPr>
      <w:r>
        <w:rPr>
          <w:rFonts w:cstheme="minorHAnsi"/>
          <w:color w:val="auto"/>
        </w:rPr>
        <w:t>public transport interchanges</w:t>
      </w:r>
    </w:p>
    <w:p w14:paraId="40D6843E" w14:textId="600E528A" w:rsidR="0011726C" w:rsidRDefault="0011726C" w:rsidP="00BE7BFC">
      <w:pPr>
        <w:pStyle w:val="BodytextBlue"/>
        <w:numPr>
          <w:ilvl w:val="1"/>
          <w:numId w:val="16"/>
        </w:numPr>
        <w:rPr>
          <w:rFonts w:cstheme="minorHAnsi"/>
          <w:color w:val="auto"/>
        </w:rPr>
      </w:pPr>
      <w:r>
        <w:rPr>
          <w:rFonts w:cstheme="minorHAnsi"/>
          <w:color w:val="auto"/>
        </w:rPr>
        <w:t xml:space="preserve">concentrations of </w:t>
      </w:r>
      <w:r w:rsidR="00BE7BFC" w:rsidRPr="00274A7C">
        <w:rPr>
          <w:rFonts w:cstheme="minorHAnsi"/>
          <w:color w:val="auto"/>
        </w:rPr>
        <w:t xml:space="preserve">social housing </w:t>
      </w:r>
      <w:bookmarkStart w:id="1" w:name="_Hlk489266729"/>
      <w:r>
        <w:rPr>
          <w:rFonts w:cstheme="minorHAnsi"/>
          <w:color w:val="auto"/>
        </w:rPr>
        <w:t>(housing for people on lower incomes that is owned or leased by the Department of Health and Human Services, registered housing associations or not-for-profi</w:t>
      </w:r>
      <w:r w:rsidR="00FB161C">
        <w:rPr>
          <w:rFonts w:cstheme="minorHAnsi"/>
          <w:color w:val="auto"/>
        </w:rPr>
        <w:t>t</w:t>
      </w:r>
      <w:r>
        <w:rPr>
          <w:rFonts w:cstheme="minorHAnsi"/>
          <w:color w:val="auto"/>
        </w:rPr>
        <w:t xml:space="preserve"> housing organisations</w:t>
      </w:r>
      <w:bookmarkEnd w:id="1"/>
      <w:r w:rsidR="00227F07">
        <w:rPr>
          <w:rFonts w:cstheme="minorHAnsi"/>
          <w:color w:val="auto"/>
        </w:rPr>
        <w:t>)</w:t>
      </w:r>
    </w:p>
    <w:p w14:paraId="54159959" w14:textId="4E537136" w:rsidR="00BE7BFC" w:rsidRPr="00274A7C" w:rsidRDefault="00652426" w:rsidP="00BE7BFC">
      <w:pPr>
        <w:pStyle w:val="BodytextBlue"/>
        <w:numPr>
          <w:ilvl w:val="1"/>
          <w:numId w:val="16"/>
        </w:numPr>
        <w:rPr>
          <w:rFonts w:cstheme="minorHAnsi"/>
          <w:color w:val="auto"/>
        </w:rPr>
      </w:pPr>
      <w:r>
        <w:rPr>
          <w:rFonts w:cstheme="minorHAnsi"/>
          <w:color w:val="auto"/>
        </w:rPr>
        <w:t>student accommodation</w:t>
      </w:r>
    </w:p>
    <w:p w14:paraId="5BA8D6C7" w14:textId="240A22E3" w:rsidR="00BE7BFC" w:rsidRPr="00126F38" w:rsidRDefault="00BE7BFC" w:rsidP="00DC572E">
      <w:pPr>
        <w:pStyle w:val="ListParagraph"/>
        <w:numPr>
          <w:ilvl w:val="1"/>
          <w:numId w:val="16"/>
        </w:numPr>
      </w:pPr>
      <w:r w:rsidRPr="00DC572E">
        <w:rPr>
          <w:rFonts w:ascii="Times New Roman" w:hAnsi="Times New Roman" w:cs="Times New Roman"/>
          <w:sz w:val="20"/>
          <w:szCs w:val="20"/>
        </w:rPr>
        <w:t>a gambling sensitive service or facility that is used by people experiencing or vulnerable to gambling-related harms</w:t>
      </w:r>
      <w:r w:rsidR="003968E4" w:rsidRPr="00DC572E">
        <w:rPr>
          <w:rFonts w:ascii="Times New Roman" w:hAnsi="Times New Roman" w:cs="Times New Roman"/>
          <w:sz w:val="20"/>
          <w:szCs w:val="20"/>
        </w:rPr>
        <w:t xml:space="preserve"> </w:t>
      </w:r>
      <w:r w:rsidR="00DE5A8D">
        <w:rPr>
          <w:rFonts w:ascii="Times New Roman" w:hAnsi="Times New Roman" w:cs="Times New Roman"/>
          <w:sz w:val="20"/>
          <w:szCs w:val="20"/>
        </w:rPr>
        <w:t>such as</w:t>
      </w:r>
      <w:r w:rsidR="0088654E">
        <w:rPr>
          <w:rFonts w:ascii="Times New Roman" w:hAnsi="Times New Roman" w:cs="Times New Roman"/>
          <w:sz w:val="20"/>
          <w:szCs w:val="20"/>
        </w:rPr>
        <w:t xml:space="preserve"> the</w:t>
      </w:r>
      <w:r w:rsidR="00DE5A8D">
        <w:rPr>
          <w:rFonts w:ascii="Times New Roman" w:hAnsi="Times New Roman" w:cs="Times New Roman"/>
          <w:sz w:val="20"/>
          <w:szCs w:val="20"/>
        </w:rPr>
        <w:t xml:space="preserve"> </w:t>
      </w:r>
      <w:r w:rsidR="003968E4" w:rsidRPr="00DC572E">
        <w:rPr>
          <w:rFonts w:ascii="Times New Roman" w:hAnsi="Times New Roman" w:cs="Times New Roman"/>
          <w:sz w:val="20"/>
          <w:szCs w:val="20"/>
        </w:rPr>
        <w:t xml:space="preserve">offices of </w:t>
      </w:r>
      <w:r w:rsidR="00DE5A8D">
        <w:rPr>
          <w:rFonts w:ascii="Times New Roman" w:hAnsi="Times New Roman" w:cs="Times New Roman"/>
          <w:sz w:val="20"/>
          <w:szCs w:val="20"/>
        </w:rPr>
        <w:t>specific problem gambling services, financial counselling services and material and financial aid services</w:t>
      </w:r>
      <w:r w:rsidR="0084178B" w:rsidRPr="00DC572E">
        <w:rPr>
          <w:rFonts w:ascii="Times New Roman" w:hAnsi="Times New Roman" w:cs="Times New Roman"/>
          <w:sz w:val="20"/>
          <w:szCs w:val="20"/>
        </w:rPr>
        <w:t>.</w:t>
      </w:r>
    </w:p>
    <w:p w14:paraId="19600CBB" w14:textId="77777777" w:rsidR="0084178B" w:rsidRPr="00274A7C" w:rsidRDefault="0084178B" w:rsidP="0084178B">
      <w:pPr>
        <w:pStyle w:val="BodytextBlue"/>
        <w:rPr>
          <w:rFonts w:cstheme="minorHAnsi"/>
          <w:b/>
          <w:color w:val="auto"/>
        </w:rPr>
      </w:pPr>
      <w:r w:rsidRPr="00274A7C">
        <w:rPr>
          <w:rFonts w:cstheme="minorHAnsi"/>
          <w:b/>
          <w:color w:val="auto"/>
        </w:rPr>
        <w:t>Venue design and operation</w:t>
      </w:r>
    </w:p>
    <w:p w14:paraId="14D5151D" w14:textId="03CE1B9A" w:rsidR="0084178B" w:rsidRPr="00274A7C" w:rsidRDefault="00F82D1A" w:rsidP="0084178B">
      <w:pPr>
        <w:pStyle w:val="BodytextBlue"/>
        <w:rPr>
          <w:rFonts w:cstheme="minorHAnsi"/>
          <w:color w:val="auto"/>
        </w:rPr>
      </w:pPr>
      <w:r>
        <w:rPr>
          <w:rFonts w:cstheme="minorHAnsi"/>
          <w:color w:val="auto"/>
        </w:rPr>
        <w:t>Gaming machines should</w:t>
      </w:r>
      <w:r w:rsidR="005C5926">
        <w:rPr>
          <w:rFonts w:cstheme="minorHAnsi"/>
          <w:color w:val="auto"/>
        </w:rPr>
        <w:t xml:space="preserve"> operate</w:t>
      </w:r>
      <w:r>
        <w:rPr>
          <w:rFonts w:cstheme="minorHAnsi"/>
          <w:color w:val="auto"/>
        </w:rPr>
        <w:t xml:space="preserve"> in venues that</w:t>
      </w:r>
      <w:r w:rsidR="0084178B" w:rsidRPr="00274A7C">
        <w:rPr>
          <w:rFonts w:cstheme="minorHAnsi"/>
          <w:color w:val="auto"/>
        </w:rPr>
        <w:t>:</w:t>
      </w:r>
    </w:p>
    <w:p w14:paraId="4D97AF55" w14:textId="4938F276" w:rsidR="0084178B" w:rsidRPr="00274A7C" w:rsidRDefault="00F82D1A" w:rsidP="0084178B">
      <w:pPr>
        <w:pStyle w:val="BodytextBlue"/>
        <w:numPr>
          <w:ilvl w:val="0"/>
          <w:numId w:val="17"/>
        </w:numPr>
        <w:rPr>
          <w:rFonts w:cstheme="minorHAnsi"/>
          <w:color w:val="auto"/>
        </w:rPr>
      </w:pPr>
      <w:r>
        <w:rPr>
          <w:rFonts w:cstheme="minorHAnsi"/>
          <w:color w:val="auto"/>
        </w:rPr>
        <w:t>O</w:t>
      </w:r>
      <w:r w:rsidR="0084178B" w:rsidRPr="00274A7C">
        <w:rPr>
          <w:rFonts w:cstheme="minorHAnsi"/>
          <w:color w:val="auto"/>
        </w:rPr>
        <w:t>ffer alternative forms</w:t>
      </w:r>
      <w:r w:rsidR="00652426">
        <w:rPr>
          <w:rFonts w:cstheme="minorHAnsi"/>
          <w:color w:val="auto"/>
        </w:rPr>
        <w:t xml:space="preserve"> </w:t>
      </w:r>
      <w:r w:rsidR="006159B4">
        <w:rPr>
          <w:rFonts w:cstheme="minorHAnsi"/>
          <w:color w:val="auto"/>
        </w:rPr>
        <w:t xml:space="preserve">of </w:t>
      </w:r>
      <w:r w:rsidR="00652426">
        <w:rPr>
          <w:rFonts w:cstheme="minorHAnsi"/>
          <w:color w:val="auto"/>
        </w:rPr>
        <w:t xml:space="preserve">non-gambling </w:t>
      </w:r>
      <w:proofErr w:type="spellStart"/>
      <w:r w:rsidR="00652426">
        <w:rPr>
          <w:rFonts w:cstheme="minorHAnsi"/>
          <w:color w:val="auto"/>
        </w:rPr>
        <w:t>activies</w:t>
      </w:r>
      <w:proofErr w:type="spellEnd"/>
      <w:r w:rsidR="00652426">
        <w:rPr>
          <w:rFonts w:cstheme="minorHAnsi"/>
          <w:color w:val="auto"/>
        </w:rPr>
        <w:t>, such as</w:t>
      </w:r>
      <w:r w:rsidR="0084178B" w:rsidRPr="00274A7C">
        <w:rPr>
          <w:rFonts w:cstheme="minorHAnsi"/>
          <w:color w:val="auto"/>
        </w:rPr>
        <w:t xml:space="preserve"> social, leisure, entertainment and recreation </w:t>
      </w:r>
      <w:r w:rsidR="00A87E4D">
        <w:rPr>
          <w:rFonts w:cstheme="minorHAnsi"/>
          <w:color w:val="auto"/>
        </w:rPr>
        <w:t xml:space="preserve">activities </w:t>
      </w:r>
      <w:r w:rsidR="00652426">
        <w:rPr>
          <w:rFonts w:cstheme="minorHAnsi"/>
          <w:color w:val="auto"/>
        </w:rPr>
        <w:t>during gaming hours</w:t>
      </w:r>
    </w:p>
    <w:p w14:paraId="4F2E39C1" w14:textId="547CC8E4" w:rsidR="0084178B" w:rsidRPr="00274A7C" w:rsidRDefault="0084178B" w:rsidP="0084178B">
      <w:pPr>
        <w:pStyle w:val="BodytextBlue"/>
        <w:numPr>
          <w:ilvl w:val="0"/>
          <w:numId w:val="17"/>
        </w:numPr>
        <w:rPr>
          <w:rFonts w:cstheme="minorHAnsi"/>
          <w:color w:val="auto"/>
        </w:rPr>
      </w:pPr>
      <w:r w:rsidRPr="00274A7C">
        <w:rPr>
          <w:rFonts w:cstheme="minorHAnsi"/>
          <w:color w:val="auto"/>
        </w:rPr>
        <w:t>Where the gaming area is physically, visually and functionally separated from non-gam</w:t>
      </w:r>
      <w:r w:rsidR="005C5926">
        <w:rPr>
          <w:rFonts w:cstheme="minorHAnsi"/>
          <w:color w:val="auto"/>
        </w:rPr>
        <w:t>bl</w:t>
      </w:r>
      <w:r w:rsidRPr="00274A7C">
        <w:rPr>
          <w:rFonts w:cstheme="minorHAnsi"/>
          <w:color w:val="auto"/>
        </w:rPr>
        <w:t xml:space="preserve">ing facilities, </w:t>
      </w:r>
      <w:proofErr w:type="spellStart"/>
      <w:r w:rsidR="00D74E06" w:rsidRPr="00274A7C">
        <w:rPr>
          <w:rFonts w:cstheme="minorHAnsi"/>
          <w:color w:val="auto"/>
        </w:rPr>
        <w:t>passersby</w:t>
      </w:r>
      <w:proofErr w:type="spellEnd"/>
      <w:r w:rsidR="00D74E06" w:rsidRPr="00274A7C">
        <w:rPr>
          <w:rFonts w:cstheme="minorHAnsi"/>
          <w:color w:val="auto"/>
        </w:rPr>
        <w:t xml:space="preserve">, </w:t>
      </w:r>
      <w:r w:rsidRPr="00274A7C">
        <w:rPr>
          <w:rFonts w:cstheme="minorHAnsi"/>
          <w:color w:val="auto"/>
        </w:rPr>
        <w:t>pedestrian and v</w:t>
      </w:r>
      <w:r w:rsidR="00652426">
        <w:rPr>
          <w:rFonts w:cstheme="minorHAnsi"/>
          <w:color w:val="auto"/>
        </w:rPr>
        <w:t>ehicular access and car parking</w:t>
      </w:r>
    </w:p>
    <w:p w14:paraId="7D04AAF1" w14:textId="5E10F2D2" w:rsidR="00274A7C" w:rsidRPr="00673C18" w:rsidRDefault="00E40C2F" w:rsidP="00673C18">
      <w:pPr>
        <w:pStyle w:val="BodytextBlue"/>
        <w:numPr>
          <w:ilvl w:val="0"/>
          <w:numId w:val="17"/>
        </w:numPr>
        <w:rPr>
          <w:rFonts w:cstheme="minorHAnsi"/>
          <w:color w:val="auto"/>
        </w:rPr>
      </w:pPr>
      <w:r>
        <w:rPr>
          <w:rFonts w:cstheme="minorHAnsi"/>
          <w:color w:val="auto"/>
        </w:rPr>
        <w:t>Has signage</w:t>
      </w:r>
      <w:r w:rsidR="001E6F79" w:rsidRPr="00673C18">
        <w:rPr>
          <w:rFonts w:cstheme="minorHAnsi"/>
          <w:color w:val="auto"/>
        </w:rPr>
        <w:t xml:space="preserve"> that is of high quality design and does </w:t>
      </w:r>
      <w:r w:rsidR="00652426">
        <w:rPr>
          <w:rFonts w:cstheme="minorHAnsi"/>
          <w:color w:val="auto"/>
        </w:rPr>
        <w:t>n</w:t>
      </w:r>
      <w:r w:rsidR="001E6F79" w:rsidRPr="00673C18">
        <w:rPr>
          <w:rFonts w:cstheme="minorHAnsi"/>
          <w:color w:val="auto"/>
        </w:rPr>
        <w:t>ot detract from the visual appearance and amenity of the surrounding area</w:t>
      </w:r>
      <w:r w:rsidR="0084178B" w:rsidRPr="00673C18">
        <w:rPr>
          <w:rFonts w:cstheme="minorHAnsi"/>
          <w:color w:val="auto"/>
        </w:rPr>
        <w:t>.</w:t>
      </w:r>
    </w:p>
    <w:p w14:paraId="371ED796" w14:textId="5DE1E476" w:rsidR="00274A7C" w:rsidRPr="00274A7C" w:rsidRDefault="001E6F79" w:rsidP="00274A7C">
      <w:pPr>
        <w:pStyle w:val="BodytextBlue"/>
        <w:rPr>
          <w:rFonts w:cstheme="minorHAnsi"/>
          <w:color w:val="auto"/>
        </w:rPr>
      </w:pPr>
      <w:r>
        <w:rPr>
          <w:rFonts w:cstheme="minorHAnsi"/>
          <w:color w:val="auto"/>
        </w:rPr>
        <w:t>Gaming machines</w:t>
      </w:r>
      <w:r w:rsidR="00274A7C" w:rsidRPr="00274A7C">
        <w:rPr>
          <w:rFonts w:cstheme="minorHAnsi"/>
          <w:color w:val="auto"/>
        </w:rPr>
        <w:t xml:space="preserve"> should not be located in venues:</w:t>
      </w:r>
    </w:p>
    <w:p w14:paraId="2A4D6212" w14:textId="3B35A175" w:rsidR="00274A7C" w:rsidRPr="00274A7C" w:rsidRDefault="00274A7C" w:rsidP="00274A7C">
      <w:pPr>
        <w:pStyle w:val="BodytextBlue"/>
        <w:numPr>
          <w:ilvl w:val="0"/>
          <w:numId w:val="18"/>
        </w:numPr>
        <w:rPr>
          <w:rFonts w:cstheme="minorHAnsi"/>
          <w:color w:val="auto"/>
        </w:rPr>
      </w:pPr>
      <w:r w:rsidRPr="00274A7C">
        <w:rPr>
          <w:rFonts w:cstheme="minorHAnsi"/>
          <w:color w:val="auto"/>
        </w:rPr>
        <w:t>Th</w:t>
      </w:r>
      <w:r w:rsidR="00652426">
        <w:rPr>
          <w:rFonts w:cstheme="minorHAnsi"/>
          <w:color w:val="auto"/>
        </w:rPr>
        <w:t>at operate for 24 hours per day</w:t>
      </w:r>
    </w:p>
    <w:p w14:paraId="75B8100C" w14:textId="77777777" w:rsidR="00274A7C" w:rsidRPr="00274A7C" w:rsidRDefault="00274A7C" w:rsidP="00274A7C">
      <w:pPr>
        <w:pStyle w:val="BodytextBlue"/>
        <w:numPr>
          <w:ilvl w:val="0"/>
          <w:numId w:val="18"/>
        </w:numPr>
        <w:rPr>
          <w:rFonts w:cstheme="minorHAnsi"/>
          <w:color w:val="auto"/>
        </w:rPr>
      </w:pPr>
      <w:r w:rsidRPr="00274A7C">
        <w:rPr>
          <w:rFonts w:cstheme="minorHAnsi"/>
          <w:color w:val="auto"/>
        </w:rPr>
        <w:t>Where the gaming area is more than 25 per cent of the total leasable floor area that is open to the public.</w:t>
      </w:r>
    </w:p>
    <w:p w14:paraId="6128089D" w14:textId="4C2391D7" w:rsidR="00274A7C" w:rsidRPr="00274A7C" w:rsidRDefault="00274A7C" w:rsidP="00274A7C">
      <w:pPr>
        <w:pStyle w:val="HeadC"/>
        <w:rPr>
          <w:bCs/>
        </w:rPr>
      </w:pPr>
      <w:r w:rsidRPr="00274A7C">
        <mc:AlternateContent>
          <mc:Choice Requires="wps">
            <w:drawing>
              <wp:anchor distT="0" distB="0" distL="114300" distR="114300" simplePos="0" relativeHeight="251664896" behindDoc="0" locked="0" layoutInCell="1" allowOverlap="1" wp14:anchorId="05F37C12" wp14:editId="68EB851F">
                <wp:simplePos x="0" y="0"/>
                <wp:positionH relativeFrom="column">
                  <wp:posOffset>-89535</wp:posOffset>
                </wp:positionH>
                <wp:positionV relativeFrom="paragraph">
                  <wp:posOffset>282575</wp:posOffset>
                </wp:positionV>
                <wp:extent cx="552450" cy="3429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1BAA4" w14:textId="59248990" w:rsidR="00274A7C" w:rsidRPr="009A10C0" w:rsidRDefault="00670A33" w:rsidP="00274A7C">
                            <w:pPr>
                              <w:pStyle w:val="BodyText1"/>
                            </w:pPr>
                            <w:r>
                              <w:t>--/--/--</w:t>
                            </w:r>
                            <w:r w:rsidR="00274A7C" w:rsidRPr="009A10C0">
                              <w:t>--</w:t>
                            </w:r>
                          </w:p>
                          <w:p w14:paraId="17D1EF89" w14:textId="45E0087B" w:rsidR="00274A7C" w:rsidRPr="009A10C0" w:rsidRDefault="00670A33" w:rsidP="00274A7C">
                            <w:pPr>
                              <w:pStyle w:val="BodyText1"/>
                            </w:pPr>
                            <w:r>
                              <w:t>Proposed C307</w:t>
                            </w:r>
                          </w:p>
                          <w:p w14:paraId="6BDF18F5" w14:textId="77777777" w:rsidR="00274A7C" w:rsidRPr="00292475" w:rsidRDefault="00274A7C" w:rsidP="00274A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7.05pt;margin-top:22.25pt;width:43.5pt;height: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" stroked="f">
                <v:textbox>
                  <w:txbxContent>
                    <w:p w14:paraId="1D31BAA4" w14:textId="59248990" w:rsidR="00274A7C" w:rsidRPr="009A10C0" w:rsidRDefault="00670A33" w:rsidP="00274A7C">
                      <w:pPr>
                        <w:pStyle w:val="BodyText1"/>
                      </w:pPr>
                      <w:r>
                        <w:t>--/--/--</w:t>
                      </w:r>
                      <w:r w:rsidR="00274A7C" w:rsidRPr="009A10C0">
                        <w:t>--</w:t>
                      </w:r>
                    </w:p>
                    <w:p w14:paraId="17D1EF89" w14:textId="45E0087B" w:rsidR="00274A7C" w:rsidRPr="009A10C0" w:rsidRDefault="00670A33" w:rsidP="00274A7C">
                      <w:pPr>
                        <w:pStyle w:val="BodyText1"/>
                      </w:pPr>
                      <w:r>
                        <w:t>Proposed C307</w:t>
                      </w:r>
                    </w:p>
                    <w:p w14:paraId="6BDF18F5" w14:textId="77777777" w:rsidR="00274A7C" w:rsidRPr="00292475" w:rsidRDefault="00274A7C" w:rsidP="00274A7C"/>
                  </w:txbxContent>
                </v:textbox>
              </v:shape>
            </w:pict>
          </mc:Fallback>
        </mc:AlternateContent>
      </w:r>
      <w:r w:rsidRPr="00274A7C">
        <w:rPr>
          <w:bCs/>
        </w:rPr>
        <w:t>22.</w:t>
      </w:r>
      <w:r w:rsidR="00130D66" w:rsidRPr="00274A7C">
        <w:rPr>
          <w:bCs/>
        </w:rPr>
        <w:t>1</w:t>
      </w:r>
      <w:r w:rsidR="00130D66">
        <w:rPr>
          <w:bCs/>
        </w:rPr>
        <w:t>2</w:t>
      </w:r>
      <w:r w:rsidRPr="00274A7C">
        <w:rPr>
          <w:bCs/>
        </w:rPr>
        <w:t>-3</w:t>
      </w:r>
      <w:r w:rsidRPr="00274A7C">
        <w:rPr>
          <w:bCs/>
        </w:rPr>
        <w:tab/>
      </w:r>
      <w:r w:rsidR="00A9116C">
        <w:rPr>
          <w:bCs/>
        </w:rPr>
        <w:t>Application requirements</w:t>
      </w:r>
    </w:p>
    <w:p w14:paraId="57DF6712" w14:textId="6A9980E4" w:rsidR="00274A7C" w:rsidRDefault="00274A7C" w:rsidP="00274A7C">
      <w:pPr>
        <w:pStyle w:val="BodytextBlue"/>
        <w:rPr>
          <w:rFonts w:cstheme="minorHAnsi"/>
          <w:color w:val="auto"/>
        </w:rPr>
      </w:pPr>
      <w:r>
        <w:rPr>
          <w:rFonts w:cstheme="minorHAnsi"/>
          <w:color w:val="auto"/>
        </w:rPr>
        <w:t xml:space="preserve">An application for a new gaming venue or </w:t>
      </w:r>
      <w:r w:rsidR="00E40C2F">
        <w:rPr>
          <w:rFonts w:cstheme="minorHAnsi"/>
          <w:color w:val="auto"/>
        </w:rPr>
        <w:t xml:space="preserve">the addition of </w:t>
      </w:r>
      <w:r w:rsidR="00A9116C">
        <w:rPr>
          <w:rFonts w:cstheme="minorHAnsi"/>
          <w:color w:val="auto"/>
        </w:rPr>
        <w:t xml:space="preserve">gaming machines </w:t>
      </w:r>
      <w:r w:rsidR="00E40C2F">
        <w:rPr>
          <w:rFonts w:cstheme="minorHAnsi"/>
          <w:color w:val="auto"/>
        </w:rPr>
        <w:t xml:space="preserve">to an existing </w:t>
      </w:r>
      <w:r w:rsidR="00652426">
        <w:rPr>
          <w:rFonts w:cstheme="minorHAnsi"/>
          <w:color w:val="auto"/>
        </w:rPr>
        <w:t xml:space="preserve">gaming </w:t>
      </w:r>
      <w:r w:rsidR="00E40C2F">
        <w:rPr>
          <w:rFonts w:cstheme="minorHAnsi"/>
          <w:color w:val="auto"/>
        </w:rPr>
        <w:t xml:space="preserve">venue </w:t>
      </w:r>
      <w:r>
        <w:rPr>
          <w:rFonts w:cstheme="minorHAnsi"/>
          <w:color w:val="auto"/>
        </w:rPr>
        <w:t>must be accompanied by the following</w:t>
      </w:r>
      <w:r w:rsidR="007953CF">
        <w:rPr>
          <w:rFonts w:cstheme="minorHAnsi"/>
          <w:color w:val="auto"/>
        </w:rPr>
        <w:t xml:space="preserve"> </w:t>
      </w:r>
      <w:r>
        <w:rPr>
          <w:rFonts w:cstheme="minorHAnsi"/>
          <w:color w:val="auto"/>
        </w:rPr>
        <w:t>information to the satisfaction of the responsible authority</w:t>
      </w:r>
      <w:r w:rsidRPr="00274A7C">
        <w:rPr>
          <w:rFonts w:cstheme="minorHAnsi"/>
          <w:color w:val="auto"/>
        </w:rPr>
        <w:t>:</w:t>
      </w:r>
    </w:p>
    <w:p w14:paraId="3081F6EE" w14:textId="77777777" w:rsidR="00274A7C" w:rsidRDefault="00274A7C" w:rsidP="00274A7C">
      <w:pPr>
        <w:pStyle w:val="BodytextBlue"/>
        <w:rPr>
          <w:rFonts w:cstheme="minorHAnsi"/>
          <w:i/>
          <w:color w:val="auto"/>
        </w:rPr>
      </w:pPr>
      <w:r>
        <w:rPr>
          <w:rFonts w:cstheme="minorHAnsi"/>
          <w:i/>
          <w:color w:val="auto"/>
        </w:rPr>
        <w:t>Proposal details</w:t>
      </w:r>
    </w:p>
    <w:p w14:paraId="04EAD6B1" w14:textId="77777777" w:rsidR="00274A7C" w:rsidRDefault="00274A7C" w:rsidP="00274A7C">
      <w:pPr>
        <w:pStyle w:val="BodytextBlue"/>
        <w:numPr>
          <w:ilvl w:val="0"/>
          <w:numId w:val="19"/>
        </w:numPr>
        <w:rPr>
          <w:rFonts w:cstheme="minorHAnsi"/>
          <w:color w:val="auto"/>
        </w:rPr>
      </w:pPr>
      <w:r>
        <w:rPr>
          <w:rFonts w:cstheme="minorHAnsi"/>
          <w:color w:val="auto"/>
        </w:rPr>
        <w:t>A description of the proposal including the following, where applicable:</w:t>
      </w:r>
    </w:p>
    <w:p w14:paraId="403AE9B1" w14:textId="53FE166D" w:rsidR="00274A7C" w:rsidRPr="00C205BF" w:rsidRDefault="00274A7C" w:rsidP="00274A7C">
      <w:pPr>
        <w:pStyle w:val="ListParagraph"/>
        <w:numPr>
          <w:ilvl w:val="1"/>
          <w:numId w:val="19"/>
        </w:numPr>
        <w:spacing w:after="120"/>
        <w:rPr>
          <w:rFonts w:ascii="Times New Roman" w:hAnsi="Times New Roman" w:cs="Times New Roman"/>
          <w:sz w:val="20"/>
          <w:szCs w:val="20"/>
        </w:rPr>
      </w:pPr>
      <w:r w:rsidRPr="00C205BF">
        <w:rPr>
          <w:rFonts w:ascii="Times New Roman" w:hAnsi="Times New Roman" w:cs="Times New Roman"/>
          <w:sz w:val="20"/>
          <w:szCs w:val="20"/>
        </w:rPr>
        <w:t xml:space="preserve">how </w:t>
      </w:r>
      <w:r w:rsidR="00A9116C">
        <w:rPr>
          <w:rFonts w:ascii="Times New Roman" w:hAnsi="Times New Roman" w:cs="Times New Roman"/>
          <w:sz w:val="20"/>
          <w:szCs w:val="20"/>
        </w:rPr>
        <w:t>the application is consistent</w:t>
      </w:r>
      <w:r w:rsidRPr="00C205BF">
        <w:rPr>
          <w:rFonts w:ascii="Times New Roman" w:hAnsi="Times New Roman" w:cs="Times New Roman"/>
          <w:sz w:val="20"/>
          <w:szCs w:val="20"/>
        </w:rPr>
        <w:t xml:space="preserve"> with the State and </w:t>
      </w:r>
      <w:r w:rsidR="00652426">
        <w:rPr>
          <w:rFonts w:ascii="Times New Roman" w:hAnsi="Times New Roman" w:cs="Times New Roman"/>
          <w:sz w:val="20"/>
          <w:szCs w:val="20"/>
        </w:rPr>
        <w:t>Local Planning Policy Framework</w:t>
      </w:r>
    </w:p>
    <w:p w14:paraId="11D23FAE" w14:textId="61A56AE3" w:rsidR="00274A7C" w:rsidRPr="00C205BF" w:rsidRDefault="00274A7C" w:rsidP="00274A7C">
      <w:pPr>
        <w:pStyle w:val="ListParagraph"/>
        <w:numPr>
          <w:ilvl w:val="1"/>
          <w:numId w:val="19"/>
        </w:numPr>
        <w:spacing w:after="120"/>
        <w:rPr>
          <w:rFonts w:ascii="Times New Roman" w:hAnsi="Times New Roman" w:cs="Times New Roman"/>
          <w:sz w:val="20"/>
          <w:szCs w:val="20"/>
        </w:rPr>
      </w:pPr>
      <w:r w:rsidRPr="00C205BF">
        <w:rPr>
          <w:rFonts w:ascii="Times New Roman" w:hAnsi="Times New Roman" w:cs="Times New Roman"/>
          <w:sz w:val="20"/>
          <w:szCs w:val="20"/>
        </w:rPr>
        <w:t xml:space="preserve">existing and proposed number of </w:t>
      </w:r>
      <w:r w:rsidR="00A404A7">
        <w:rPr>
          <w:rFonts w:ascii="Times New Roman" w:hAnsi="Times New Roman" w:cs="Times New Roman"/>
          <w:sz w:val="20"/>
          <w:szCs w:val="20"/>
        </w:rPr>
        <w:t>gaming machines</w:t>
      </w:r>
      <w:r w:rsidRPr="00C205BF">
        <w:rPr>
          <w:rFonts w:ascii="Times New Roman" w:hAnsi="Times New Roman" w:cs="Times New Roman"/>
          <w:sz w:val="20"/>
          <w:szCs w:val="20"/>
        </w:rPr>
        <w:t xml:space="preserve"> at a venue and </w:t>
      </w:r>
      <w:r w:rsidR="00A9116C">
        <w:rPr>
          <w:rFonts w:ascii="Times New Roman" w:hAnsi="Times New Roman" w:cs="Times New Roman"/>
          <w:sz w:val="20"/>
          <w:szCs w:val="20"/>
        </w:rPr>
        <w:t>within the municipality</w:t>
      </w:r>
    </w:p>
    <w:p w14:paraId="49E1A45E" w14:textId="705D04EC" w:rsidR="00274A7C" w:rsidRPr="00C205BF" w:rsidRDefault="00274A7C" w:rsidP="00274A7C">
      <w:pPr>
        <w:pStyle w:val="ListParagraph"/>
        <w:numPr>
          <w:ilvl w:val="1"/>
          <w:numId w:val="19"/>
        </w:numPr>
        <w:spacing w:after="120"/>
        <w:rPr>
          <w:rFonts w:ascii="Times New Roman" w:hAnsi="Times New Roman" w:cs="Times New Roman"/>
          <w:sz w:val="20"/>
          <w:szCs w:val="20"/>
        </w:rPr>
      </w:pPr>
      <w:r w:rsidRPr="00C205BF">
        <w:rPr>
          <w:rFonts w:ascii="Times New Roman" w:hAnsi="Times New Roman" w:cs="Times New Roman"/>
          <w:sz w:val="20"/>
          <w:szCs w:val="20"/>
        </w:rPr>
        <w:t xml:space="preserve">details regarding the transfer of </w:t>
      </w:r>
      <w:r w:rsidR="00A404A7">
        <w:rPr>
          <w:rFonts w:ascii="Times New Roman" w:hAnsi="Times New Roman" w:cs="Times New Roman"/>
          <w:sz w:val="20"/>
          <w:szCs w:val="20"/>
        </w:rPr>
        <w:t>gaming machines</w:t>
      </w:r>
      <w:r w:rsidRPr="00C205BF">
        <w:rPr>
          <w:rFonts w:ascii="Times New Roman" w:hAnsi="Times New Roman" w:cs="Times New Roman"/>
          <w:sz w:val="20"/>
          <w:szCs w:val="20"/>
        </w:rPr>
        <w:t xml:space="preserve">, including number of </w:t>
      </w:r>
      <w:r w:rsidR="00A404A7">
        <w:rPr>
          <w:rFonts w:ascii="Times New Roman" w:hAnsi="Times New Roman" w:cs="Times New Roman"/>
          <w:sz w:val="20"/>
          <w:szCs w:val="20"/>
        </w:rPr>
        <w:t>gaming machines</w:t>
      </w:r>
      <w:r w:rsidRPr="00C205BF">
        <w:rPr>
          <w:rFonts w:ascii="Times New Roman" w:hAnsi="Times New Roman" w:cs="Times New Roman"/>
          <w:sz w:val="20"/>
          <w:szCs w:val="20"/>
        </w:rPr>
        <w:t xml:space="preserve"> to be transferred, potential changes to the density of </w:t>
      </w:r>
      <w:r w:rsidR="00A404A7">
        <w:rPr>
          <w:rFonts w:ascii="Times New Roman" w:hAnsi="Times New Roman" w:cs="Times New Roman"/>
          <w:sz w:val="20"/>
          <w:szCs w:val="20"/>
        </w:rPr>
        <w:t>gaming machines</w:t>
      </w:r>
      <w:r w:rsidRPr="00C205BF">
        <w:rPr>
          <w:rFonts w:ascii="Times New Roman" w:hAnsi="Times New Roman" w:cs="Times New Roman"/>
          <w:sz w:val="20"/>
          <w:szCs w:val="20"/>
        </w:rPr>
        <w:t xml:space="preserve"> per 1,000 adults in the municipality and local areas, and potential changes to the numbe</w:t>
      </w:r>
      <w:r w:rsidR="00652426">
        <w:rPr>
          <w:rFonts w:ascii="Times New Roman" w:hAnsi="Times New Roman" w:cs="Times New Roman"/>
          <w:sz w:val="20"/>
          <w:szCs w:val="20"/>
        </w:rPr>
        <w:t>r of venues in the municipality</w:t>
      </w:r>
    </w:p>
    <w:p w14:paraId="706B7FCA" w14:textId="11D60764" w:rsidR="00274A7C" w:rsidRPr="00C205BF" w:rsidRDefault="00274A7C" w:rsidP="006D1BE7">
      <w:pPr>
        <w:pStyle w:val="ListParagraph"/>
        <w:numPr>
          <w:ilvl w:val="1"/>
          <w:numId w:val="19"/>
        </w:numPr>
        <w:spacing w:after="120"/>
        <w:rPr>
          <w:rFonts w:ascii="Times New Roman" w:hAnsi="Times New Roman" w:cs="Times New Roman"/>
          <w:sz w:val="20"/>
          <w:szCs w:val="20"/>
        </w:rPr>
      </w:pPr>
      <w:r w:rsidRPr="00C205BF">
        <w:rPr>
          <w:rFonts w:ascii="Times New Roman" w:hAnsi="Times New Roman" w:cs="Times New Roman"/>
          <w:sz w:val="20"/>
          <w:szCs w:val="20"/>
        </w:rPr>
        <w:t xml:space="preserve">details regarding changes to </w:t>
      </w:r>
      <w:r w:rsidR="00A404A7">
        <w:rPr>
          <w:rFonts w:ascii="Times New Roman" w:hAnsi="Times New Roman" w:cs="Times New Roman"/>
          <w:sz w:val="20"/>
          <w:szCs w:val="20"/>
        </w:rPr>
        <w:t>gaming machine</w:t>
      </w:r>
      <w:r w:rsidRPr="00C205BF">
        <w:rPr>
          <w:rFonts w:ascii="Times New Roman" w:hAnsi="Times New Roman" w:cs="Times New Roman"/>
          <w:sz w:val="20"/>
          <w:szCs w:val="20"/>
        </w:rPr>
        <w:t xml:space="preserve"> expenditure (at a municipal and venue level, per </w:t>
      </w:r>
      <w:r w:rsidR="00A404A7">
        <w:rPr>
          <w:rFonts w:ascii="Times New Roman" w:hAnsi="Times New Roman" w:cs="Times New Roman"/>
          <w:sz w:val="20"/>
          <w:szCs w:val="20"/>
        </w:rPr>
        <w:t>gaming machine</w:t>
      </w:r>
      <w:r w:rsidRPr="00C205BF">
        <w:rPr>
          <w:rFonts w:ascii="Times New Roman" w:hAnsi="Times New Roman" w:cs="Times New Roman"/>
          <w:sz w:val="20"/>
          <w:szCs w:val="20"/>
        </w:rPr>
        <w:t xml:space="preserve"> and per adult</w:t>
      </w:r>
      <w:r w:rsidR="007953CF">
        <w:rPr>
          <w:rFonts w:ascii="Times New Roman" w:hAnsi="Times New Roman" w:cs="Times New Roman"/>
          <w:sz w:val="20"/>
          <w:szCs w:val="20"/>
        </w:rPr>
        <w:t>)</w:t>
      </w:r>
    </w:p>
    <w:p w14:paraId="460CCDCB" w14:textId="5B74FE7F" w:rsidR="007E5E17" w:rsidRPr="00C205BF" w:rsidRDefault="007E5E17" w:rsidP="00274A7C">
      <w:pPr>
        <w:pStyle w:val="ListParagraph"/>
        <w:numPr>
          <w:ilvl w:val="1"/>
          <w:numId w:val="19"/>
        </w:numPr>
        <w:spacing w:after="120"/>
        <w:rPr>
          <w:rFonts w:ascii="Times New Roman" w:hAnsi="Times New Roman" w:cs="Times New Roman"/>
          <w:sz w:val="20"/>
          <w:szCs w:val="20"/>
        </w:rPr>
      </w:pPr>
      <w:r w:rsidRPr="00C205BF">
        <w:rPr>
          <w:rFonts w:ascii="Times New Roman" w:hAnsi="Times New Roman" w:cs="Times New Roman"/>
          <w:sz w:val="20"/>
          <w:szCs w:val="20"/>
        </w:rPr>
        <w:t xml:space="preserve">existing and proposed number of people employed as </w:t>
      </w:r>
      <w:r w:rsidR="00652426">
        <w:rPr>
          <w:rFonts w:ascii="Times New Roman" w:hAnsi="Times New Roman" w:cs="Times New Roman"/>
          <w:sz w:val="20"/>
          <w:szCs w:val="20"/>
        </w:rPr>
        <w:t>a direct result of the proposal</w:t>
      </w:r>
    </w:p>
    <w:p w14:paraId="743FABED" w14:textId="121A9439" w:rsidR="007E5E17" w:rsidRPr="00C205BF" w:rsidRDefault="007E5E17" w:rsidP="00274A7C">
      <w:pPr>
        <w:pStyle w:val="ListParagraph"/>
        <w:numPr>
          <w:ilvl w:val="1"/>
          <w:numId w:val="19"/>
        </w:numPr>
        <w:spacing w:after="120"/>
        <w:rPr>
          <w:rFonts w:ascii="Times New Roman" w:hAnsi="Times New Roman" w:cs="Times New Roman"/>
          <w:sz w:val="20"/>
          <w:szCs w:val="20"/>
        </w:rPr>
      </w:pPr>
      <w:r w:rsidRPr="00C205BF">
        <w:rPr>
          <w:rFonts w:ascii="Times New Roman" w:hAnsi="Times New Roman" w:cs="Times New Roman"/>
          <w:sz w:val="20"/>
          <w:szCs w:val="20"/>
        </w:rPr>
        <w:t>pedestrian counts outside the venue on different</w:t>
      </w:r>
      <w:r w:rsidR="00652426">
        <w:rPr>
          <w:rFonts w:ascii="Times New Roman" w:hAnsi="Times New Roman" w:cs="Times New Roman"/>
          <w:sz w:val="20"/>
          <w:szCs w:val="20"/>
        </w:rPr>
        <w:t xml:space="preserve"> days and at a variety of times</w:t>
      </w:r>
    </w:p>
    <w:p w14:paraId="49B3925E" w14:textId="3A5C4593" w:rsidR="007E5E17" w:rsidRPr="00C205BF" w:rsidRDefault="007E5E17" w:rsidP="00274A7C">
      <w:pPr>
        <w:pStyle w:val="ListParagraph"/>
        <w:numPr>
          <w:ilvl w:val="1"/>
          <w:numId w:val="19"/>
        </w:numPr>
        <w:spacing w:after="120"/>
        <w:rPr>
          <w:rFonts w:ascii="Times New Roman" w:hAnsi="Times New Roman" w:cs="Times New Roman"/>
          <w:sz w:val="20"/>
          <w:szCs w:val="20"/>
        </w:rPr>
      </w:pPr>
      <w:r w:rsidRPr="00C205BF">
        <w:rPr>
          <w:rFonts w:ascii="Times New Roman" w:hAnsi="Times New Roman" w:cs="Times New Roman"/>
          <w:sz w:val="20"/>
          <w:szCs w:val="20"/>
        </w:rPr>
        <w:t>range and operating hours of non-gaming facilities and activities within the venue, including areas licensed t</w:t>
      </w:r>
      <w:r w:rsidR="00652426">
        <w:rPr>
          <w:rFonts w:ascii="Times New Roman" w:hAnsi="Times New Roman" w:cs="Times New Roman"/>
          <w:sz w:val="20"/>
          <w:szCs w:val="20"/>
        </w:rPr>
        <w:t>o serve and consume alcohol</w:t>
      </w:r>
    </w:p>
    <w:p w14:paraId="0902EFF3" w14:textId="3AE75665" w:rsidR="007E5E17" w:rsidRPr="00C205BF" w:rsidRDefault="007E5E17" w:rsidP="00274A7C">
      <w:pPr>
        <w:pStyle w:val="ListParagraph"/>
        <w:numPr>
          <w:ilvl w:val="1"/>
          <w:numId w:val="19"/>
        </w:numPr>
        <w:spacing w:after="120"/>
        <w:rPr>
          <w:rFonts w:ascii="Times New Roman" w:hAnsi="Times New Roman" w:cs="Times New Roman"/>
          <w:sz w:val="20"/>
          <w:szCs w:val="20"/>
        </w:rPr>
      </w:pPr>
      <w:proofErr w:type="gramStart"/>
      <w:r w:rsidRPr="00C205BF">
        <w:rPr>
          <w:rFonts w:ascii="Times New Roman" w:hAnsi="Times New Roman" w:cs="Times New Roman"/>
          <w:sz w:val="20"/>
          <w:szCs w:val="20"/>
        </w:rPr>
        <w:t>extent</w:t>
      </w:r>
      <w:proofErr w:type="gramEnd"/>
      <w:r w:rsidR="00652426">
        <w:rPr>
          <w:rFonts w:ascii="Times New Roman" w:hAnsi="Times New Roman" w:cs="Times New Roman"/>
          <w:sz w:val="20"/>
          <w:szCs w:val="20"/>
        </w:rPr>
        <w:t xml:space="preserve"> of</w:t>
      </w:r>
      <w:r w:rsidRPr="00C205BF">
        <w:rPr>
          <w:rFonts w:ascii="Times New Roman" w:hAnsi="Times New Roman" w:cs="Times New Roman"/>
          <w:sz w:val="20"/>
          <w:szCs w:val="20"/>
        </w:rPr>
        <w:t xml:space="preserve"> </w:t>
      </w:r>
      <w:r w:rsidR="00FF3F39">
        <w:rPr>
          <w:rFonts w:ascii="Times New Roman" w:hAnsi="Times New Roman" w:cs="Times New Roman"/>
          <w:sz w:val="20"/>
          <w:szCs w:val="20"/>
        </w:rPr>
        <w:t>the</w:t>
      </w:r>
      <w:r w:rsidRPr="00C205BF">
        <w:rPr>
          <w:rFonts w:ascii="Times New Roman" w:hAnsi="Times New Roman" w:cs="Times New Roman"/>
          <w:sz w:val="20"/>
          <w:szCs w:val="20"/>
        </w:rPr>
        <w:t xml:space="preserve"> community contributions and their beneficiaries.</w:t>
      </w:r>
    </w:p>
    <w:p w14:paraId="50BC01E9" w14:textId="77777777" w:rsidR="007E5E17" w:rsidRPr="00C205BF" w:rsidRDefault="00C205BF" w:rsidP="00C205BF">
      <w:pPr>
        <w:spacing w:after="120"/>
        <w:ind w:left="720" w:firstLine="414"/>
        <w:rPr>
          <w:i/>
        </w:rPr>
      </w:pPr>
      <w:r w:rsidRPr="00C205BF">
        <w:rPr>
          <w:i/>
        </w:rPr>
        <w:t>Location assessment</w:t>
      </w:r>
    </w:p>
    <w:p w14:paraId="57A2302B" w14:textId="77777777" w:rsidR="007E5E17" w:rsidRDefault="00C205BF" w:rsidP="007E5E17">
      <w:pPr>
        <w:pStyle w:val="ListParagraph"/>
        <w:numPr>
          <w:ilvl w:val="0"/>
          <w:numId w:val="19"/>
        </w:numPr>
        <w:spacing w:after="120"/>
        <w:rPr>
          <w:rFonts w:ascii="Times New Roman" w:hAnsi="Times New Roman" w:cs="Times New Roman"/>
          <w:sz w:val="20"/>
          <w:szCs w:val="20"/>
        </w:rPr>
      </w:pPr>
      <w:r w:rsidRPr="00C205BF">
        <w:rPr>
          <w:rFonts w:ascii="Times New Roman" w:hAnsi="Times New Roman" w:cs="Times New Roman"/>
          <w:sz w:val="20"/>
          <w:szCs w:val="20"/>
        </w:rPr>
        <w:t xml:space="preserve">A description of </w:t>
      </w:r>
      <w:r>
        <w:rPr>
          <w:rFonts w:ascii="Times New Roman" w:hAnsi="Times New Roman" w:cs="Times New Roman"/>
          <w:sz w:val="20"/>
          <w:szCs w:val="20"/>
        </w:rPr>
        <w:t xml:space="preserve"> the location of the venue, including the following:</w:t>
      </w:r>
    </w:p>
    <w:p w14:paraId="2C4675CE" w14:textId="1F72817A" w:rsidR="00C205BF" w:rsidRPr="00C56EC1" w:rsidRDefault="00C205BF">
      <w:pPr>
        <w:pStyle w:val="ListParagraph"/>
        <w:numPr>
          <w:ilvl w:val="1"/>
          <w:numId w:val="19"/>
        </w:numPr>
        <w:spacing w:after="120"/>
        <w:rPr>
          <w:rFonts w:ascii="Times New Roman" w:hAnsi="Times New Roman" w:cs="Times New Roman"/>
          <w:sz w:val="20"/>
          <w:szCs w:val="20"/>
        </w:rPr>
      </w:pPr>
      <w:r w:rsidRPr="00177BFF">
        <w:rPr>
          <w:rFonts w:ascii="Times New Roman" w:hAnsi="Times New Roman" w:cs="Times New Roman"/>
          <w:sz w:val="20"/>
          <w:szCs w:val="20"/>
        </w:rPr>
        <w:t>land uses</w:t>
      </w:r>
      <w:r w:rsidR="00FF3F39" w:rsidRPr="00177BFF">
        <w:rPr>
          <w:rFonts w:ascii="Times New Roman" w:hAnsi="Times New Roman" w:cs="Times New Roman"/>
          <w:sz w:val="20"/>
          <w:szCs w:val="20"/>
        </w:rPr>
        <w:t xml:space="preserve"> within 400m</w:t>
      </w:r>
      <w:r w:rsidR="006D1BE7" w:rsidRPr="00177BFF">
        <w:rPr>
          <w:rFonts w:ascii="Times New Roman" w:hAnsi="Times New Roman" w:cs="Times New Roman"/>
          <w:sz w:val="20"/>
          <w:szCs w:val="20"/>
        </w:rPr>
        <w:t xml:space="preserve"> of the proposed venue</w:t>
      </w:r>
      <w:r w:rsidR="002118BE">
        <w:rPr>
          <w:rFonts w:ascii="Times New Roman" w:hAnsi="Times New Roman" w:cs="Times New Roman"/>
          <w:sz w:val="20"/>
          <w:szCs w:val="20"/>
        </w:rPr>
        <w:t>, including</w:t>
      </w:r>
      <w:r w:rsidR="00177BFF">
        <w:rPr>
          <w:rFonts w:ascii="Times New Roman" w:hAnsi="Times New Roman" w:cs="Times New Roman"/>
          <w:sz w:val="20"/>
          <w:szCs w:val="20"/>
        </w:rPr>
        <w:t xml:space="preserve"> </w:t>
      </w:r>
      <w:r w:rsidR="00197BBF" w:rsidRPr="00177BFF">
        <w:rPr>
          <w:rFonts w:ascii="Times New Roman" w:hAnsi="Times New Roman" w:cs="Times New Roman"/>
          <w:sz w:val="20"/>
          <w:szCs w:val="20"/>
        </w:rPr>
        <w:t>facilities associated with day to day activities</w:t>
      </w:r>
      <w:r w:rsidR="002118BE" w:rsidRPr="00177BFF">
        <w:rPr>
          <w:rFonts w:ascii="Times New Roman" w:hAnsi="Times New Roman" w:cs="Times New Roman"/>
          <w:sz w:val="20"/>
          <w:szCs w:val="20"/>
        </w:rPr>
        <w:t>,</w:t>
      </w:r>
      <w:r w:rsidR="00197BBF" w:rsidRPr="00177BFF">
        <w:rPr>
          <w:rFonts w:ascii="Times New Roman" w:hAnsi="Times New Roman" w:cs="Times New Roman"/>
          <w:sz w:val="20"/>
          <w:szCs w:val="20"/>
        </w:rPr>
        <w:t xml:space="preserve"> such as shops, major community facilities and public transport networks and hubs </w:t>
      </w:r>
      <w:r w:rsidR="00FF3F39" w:rsidRPr="00177BFF">
        <w:rPr>
          <w:rFonts w:ascii="Times New Roman" w:hAnsi="Times New Roman" w:cs="Times New Roman"/>
          <w:sz w:val="20"/>
          <w:szCs w:val="20"/>
        </w:rPr>
        <w:t>that would con</w:t>
      </w:r>
      <w:r w:rsidR="00652426" w:rsidRPr="00177BFF">
        <w:rPr>
          <w:rFonts w:ascii="Times New Roman" w:hAnsi="Times New Roman" w:cs="Times New Roman"/>
          <w:sz w:val="20"/>
          <w:szCs w:val="20"/>
        </w:rPr>
        <w:t>tribute to convenience gambling</w:t>
      </w:r>
    </w:p>
    <w:p w14:paraId="3B9F3E77" w14:textId="57EA215A" w:rsidR="00C205BF" w:rsidRPr="002118BE" w:rsidRDefault="007953CF" w:rsidP="00C205BF">
      <w:pPr>
        <w:pStyle w:val="ListParagraph"/>
        <w:numPr>
          <w:ilvl w:val="1"/>
          <w:numId w:val="19"/>
        </w:numPr>
        <w:spacing w:after="120"/>
        <w:rPr>
          <w:rFonts w:ascii="Times New Roman" w:hAnsi="Times New Roman" w:cs="Times New Roman"/>
          <w:sz w:val="20"/>
          <w:szCs w:val="20"/>
        </w:rPr>
      </w:pPr>
      <w:r w:rsidRPr="002118BE">
        <w:rPr>
          <w:rFonts w:ascii="Times New Roman" w:hAnsi="Times New Roman" w:cs="Times New Roman"/>
          <w:sz w:val="20"/>
          <w:szCs w:val="20"/>
        </w:rPr>
        <w:t>l</w:t>
      </w:r>
      <w:r w:rsidR="00C205BF" w:rsidRPr="002118BE">
        <w:rPr>
          <w:rFonts w:ascii="Times New Roman" w:hAnsi="Times New Roman" w:cs="Times New Roman"/>
          <w:sz w:val="20"/>
          <w:szCs w:val="20"/>
        </w:rPr>
        <w:t xml:space="preserve">ocation </w:t>
      </w:r>
      <w:r w:rsidR="00652426" w:rsidRPr="002118BE">
        <w:rPr>
          <w:rFonts w:ascii="Times New Roman" w:hAnsi="Times New Roman" w:cs="Times New Roman"/>
          <w:sz w:val="20"/>
          <w:szCs w:val="20"/>
        </w:rPr>
        <w:t xml:space="preserve">of </w:t>
      </w:r>
      <w:r w:rsidR="00C205BF" w:rsidRPr="002118BE">
        <w:rPr>
          <w:rFonts w:ascii="Times New Roman" w:hAnsi="Times New Roman" w:cs="Times New Roman"/>
          <w:sz w:val="20"/>
          <w:szCs w:val="20"/>
        </w:rPr>
        <w:t xml:space="preserve">social support services </w:t>
      </w:r>
      <w:r w:rsidRPr="002118BE">
        <w:rPr>
          <w:rFonts w:ascii="Times New Roman" w:hAnsi="Times New Roman" w:cs="Times New Roman"/>
          <w:sz w:val="20"/>
          <w:szCs w:val="20"/>
        </w:rPr>
        <w:t xml:space="preserve">within 400m of the </w:t>
      </w:r>
      <w:r w:rsidR="00E40C2F" w:rsidRPr="002118BE">
        <w:rPr>
          <w:rFonts w:ascii="Times New Roman" w:hAnsi="Times New Roman" w:cs="Times New Roman"/>
          <w:sz w:val="20"/>
          <w:szCs w:val="20"/>
        </w:rPr>
        <w:t xml:space="preserve">proposed </w:t>
      </w:r>
      <w:r w:rsidRPr="002118BE">
        <w:rPr>
          <w:rFonts w:ascii="Times New Roman" w:hAnsi="Times New Roman" w:cs="Times New Roman"/>
          <w:sz w:val="20"/>
          <w:szCs w:val="20"/>
        </w:rPr>
        <w:t xml:space="preserve">venue </w:t>
      </w:r>
      <w:r w:rsidR="00C205BF" w:rsidRPr="002118BE">
        <w:rPr>
          <w:rFonts w:ascii="Times New Roman" w:hAnsi="Times New Roman" w:cs="Times New Roman"/>
          <w:sz w:val="20"/>
          <w:szCs w:val="20"/>
        </w:rPr>
        <w:t>including problem gambling services, financial counselling services and mate</w:t>
      </w:r>
      <w:r w:rsidR="00652426" w:rsidRPr="002118BE">
        <w:rPr>
          <w:rFonts w:ascii="Times New Roman" w:hAnsi="Times New Roman" w:cs="Times New Roman"/>
          <w:sz w:val="20"/>
          <w:szCs w:val="20"/>
        </w:rPr>
        <w:t>rial and financial aid services</w:t>
      </w:r>
    </w:p>
    <w:p w14:paraId="672C2BA0" w14:textId="414B7709" w:rsidR="00C205BF" w:rsidRDefault="007953CF" w:rsidP="00C205BF">
      <w:pPr>
        <w:pStyle w:val="ListParagraph"/>
        <w:numPr>
          <w:ilvl w:val="1"/>
          <w:numId w:val="19"/>
        </w:numPr>
        <w:spacing w:after="120"/>
        <w:rPr>
          <w:rFonts w:ascii="Times New Roman" w:hAnsi="Times New Roman" w:cs="Times New Roman"/>
          <w:sz w:val="20"/>
          <w:szCs w:val="20"/>
        </w:rPr>
      </w:pPr>
      <w:r>
        <w:rPr>
          <w:rFonts w:ascii="Times New Roman" w:hAnsi="Times New Roman" w:cs="Times New Roman"/>
          <w:sz w:val="20"/>
          <w:szCs w:val="20"/>
        </w:rPr>
        <w:t>l</w:t>
      </w:r>
      <w:r w:rsidR="00C205BF">
        <w:rPr>
          <w:rFonts w:ascii="Times New Roman" w:hAnsi="Times New Roman" w:cs="Times New Roman"/>
          <w:sz w:val="20"/>
          <w:szCs w:val="20"/>
        </w:rPr>
        <w:t>ocation of, distance to and o</w:t>
      </w:r>
      <w:r w:rsidR="00392E6A">
        <w:rPr>
          <w:rFonts w:ascii="Times New Roman" w:hAnsi="Times New Roman" w:cs="Times New Roman"/>
          <w:sz w:val="20"/>
          <w:szCs w:val="20"/>
        </w:rPr>
        <w:t>p</w:t>
      </w:r>
      <w:r w:rsidR="00C205BF">
        <w:rPr>
          <w:rFonts w:ascii="Times New Roman" w:hAnsi="Times New Roman" w:cs="Times New Roman"/>
          <w:sz w:val="20"/>
          <w:szCs w:val="20"/>
        </w:rPr>
        <w:t>erating hours of gami</w:t>
      </w:r>
      <w:r>
        <w:rPr>
          <w:rFonts w:ascii="Times New Roman" w:hAnsi="Times New Roman" w:cs="Times New Roman"/>
          <w:sz w:val="20"/>
          <w:szCs w:val="20"/>
        </w:rPr>
        <w:t>ng</w:t>
      </w:r>
      <w:r w:rsidR="00C205BF">
        <w:rPr>
          <w:rFonts w:ascii="Times New Roman" w:hAnsi="Times New Roman" w:cs="Times New Roman"/>
          <w:sz w:val="20"/>
          <w:szCs w:val="20"/>
        </w:rPr>
        <w:t xml:space="preserve"> venues within 400m of the </w:t>
      </w:r>
      <w:r w:rsidR="00E76BFF">
        <w:rPr>
          <w:rFonts w:ascii="Times New Roman" w:hAnsi="Times New Roman" w:cs="Times New Roman"/>
          <w:sz w:val="20"/>
          <w:szCs w:val="20"/>
        </w:rPr>
        <w:t>proposal site</w:t>
      </w:r>
    </w:p>
    <w:p w14:paraId="24929582" w14:textId="3AC2966D" w:rsidR="00C205BF" w:rsidRPr="00B423A1" w:rsidRDefault="007953CF" w:rsidP="00C205BF">
      <w:pPr>
        <w:pStyle w:val="ListParagraph"/>
        <w:numPr>
          <w:ilvl w:val="1"/>
          <w:numId w:val="19"/>
        </w:numPr>
        <w:spacing w:after="120"/>
        <w:rPr>
          <w:rFonts w:ascii="Times New Roman" w:hAnsi="Times New Roman" w:cs="Times New Roman"/>
          <w:sz w:val="20"/>
          <w:szCs w:val="20"/>
        </w:rPr>
      </w:pPr>
      <w:proofErr w:type="gramStart"/>
      <w:r w:rsidRPr="00B423A1">
        <w:rPr>
          <w:rFonts w:ascii="Times New Roman" w:hAnsi="Times New Roman" w:cs="Times New Roman"/>
          <w:sz w:val="20"/>
          <w:szCs w:val="20"/>
        </w:rPr>
        <w:t>l</w:t>
      </w:r>
      <w:r w:rsidR="00C205BF" w:rsidRPr="00B423A1">
        <w:rPr>
          <w:rFonts w:ascii="Times New Roman" w:hAnsi="Times New Roman" w:cs="Times New Roman"/>
          <w:sz w:val="20"/>
          <w:szCs w:val="20"/>
        </w:rPr>
        <w:t>ocation</w:t>
      </w:r>
      <w:proofErr w:type="gramEnd"/>
      <w:r w:rsidR="00C205BF" w:rsidRPr="00B423A1">
        <w:rPr>
          <w:rFonts w:ascii="Times New Roman" w:hAnsi="Times New Roman" w:cs="Times New Roman"/>
          <w:sz w:val="20"/>
          <w:szCs w:val="20"/>
        </w:rPr>
        <w:t xml:space="preserve"> and operating hours of</w:t>
      </w:r>
      <w:r w:rsidR="00FF3F39" w:rsidRPr="00B423A1">
        <w:rPr>
          <w:rFonts w:ascii="Times New Roman" w:hAnsi="Times New Roman" w:cs="Times New Roman"/>
          <w:sz w:val="20"/>
          <w:szCs w:val="20"/>
        </w:rPr>
        <w:t xml:space="preserve"> alternative</w:t>
      </w:r>
      <w:r w:rsidR="00C205BF" w:rsidRPr="00B423A1">
        <w:rPr>
          <w:rFonts w:ascii="Times New Roman" w:hAnsi="Times New Roman" w:cs="Times New Roman"/>
          <w:sz w:val="20"/>
          <w:szCs w:val="20"/>
        </w:rPr>
        <w:t xml:space="preserve"> non-gaming social, leisure, entertainment and recreation uses, both within the gaming venue and within 400m of the </w:t>
      </w:r>
      <w:r w:rsidR="00670A33" w:rsidRPr="00B423A1">
        <w:rPr>
          <w:rFonts w:ascii="Times New Roman" w:hAnsi="Times New Roman" w:cs="Times New Roman"/>
          <w:sz w:val="20"/>
          <w:szCs w:val="20"/>
        </w:rPr>
        <w:t>venue</w:t>
      </w:r>
      <w:r w:rsidR="00C205BF" w:rsidRPr="00B423A1">
        <w:rPr>
          <w:rFonts w:ascii="Times New Roman" w:hAnsi="Times New Roman" w:cs="Times New Roman"/>
          <w:sz w:val="20"/>
          <w:szCs w:val="20"/>
        </w:rPr>
        <w:t>.</w:t>
      </w:r>
    </w:p>
    <w:p w14:paraId="267E63C9" w14:textId="77777777" w:rsidR="00C205BF" w:rsidRPr="00392E6A" w:rsidRDefault="00392E6A" w:rsidP="00392E6A">
      <w:pPr>
        <w:spacing w:after="120"/>
        <w:ind w:left="1440" w:hanging="306"/>
      </w:pPr>
      <w:r w:rsidRPr="00392E6A">
        <w:rPr>
          <w:i/>
        </w:rPr>
        <w:t>Venue design and operations</w:t>
      </w:r>
      <w:r>
        <w:t>:</w:t>
      </w:r>
    </w:p>
    <w:p w14:paraId="59C6DB67" w14:textId="5EA921BB" w:rsidR="00392E6A" w:rsidRDefault="00392E6A" w:rsidP="006574AF">
      <w:pPr>
        <w:pStyle w:val="ListParagraph"/>
        <w:numPr>
          <w:ilvl w:val="0"/>
          <w:numId w:val="19"/>
        </w:numPr>
        <w:spacing w:after="120"/>
        <w:rPr>
          <w:rFonts w:ascii="Times New Roman" w:hAnsi="Times New Roman" w:cs="Times New Roman"/>
          <w:sz w:val="20"/>
          <w:szCs w:val="20"/>
        </w:rPr>
      </w:pPr>
      <w:r>
        <w:rPr>
          <w:rFonts w:ascii="Times New Roman" w:hAnsi="Times New Roman" w:cs="Times New Roman"/>
          <w:sz w:val="20"/>
          <w:szCs w:val="20"/>
        </w:rPr>
        <w:t xml:space="preserve">Detailed plans of the design and layout of the venue, including the location of all existing (where applicable) and proposed </w:t>
      </w:r>
      <w:r w:rsidR="00A404A7">
        <w:rPr>
          <w:rFonts w:ascii="Times New Roman" w:hAnsi="Times New Roman" w:cs="Times New Roman"/>
          <w:sz w:val="20"/>
          <w:szCs w:val="20"/>
        </w:rPr>
        <w:t>gaming machines</w:t>
      </w:r>
      <w:r>
        <w:rPr>
          <w:rFonts w:ascii="Times New Roman" w:hAnsi="Times New Roman" w:cs="Times New Roman"/>
          <w:sz w:val="20"/>
          <w:szCs w:val="20"/>
        </w:rPr>
        <w:t>, location of existing (where applicable) and proposed gambling and non-gambling facilities, entrances and exits to the gaming lounge, screening, façade treatment, external signage, external lighting, pedestrian and vehicle access and car parking.</w:t>
      </w:r>
    </w:p>
    <w:p w14:paraId="3CDBDFE6" w14:textId="5B1CD464" w:rsidR="00392E6A" w:rsidRDefault="00392E6A" w:rsidP="006574AF">
      <w:pPr>
        <w:pStyle w:val="ListParagraph"/>
        <w:numPr>
          <w:ilvl w:val="0"/>
          <w:numId w:val="19"/>
        </w:numPr>
        <w:spacing w:after="120"/>
        <w:rPr>
          <w:rFonts w:ascii="Times New Roman" w:hAnsi="Times New Roman" w:cs="Times New Roman"/>
          <w:sz w:val="20"/>
          <w:szCs w:val="20"/>
        </w:rPr>
      </w:pPr>
      <w:r>
        <w:rPr>
          <w:rFonts w:ascii="Times New Roman" w:hAnsi="Times New Roman" w:cs="Times New Roman"/>
          <w:sz w:val="20"/>
          <w:szCs w:val="20"/>
        </w:rPr>
        <w:t>Details of the venue’s non-statutory harm minimisation and responsible gambling practices.</w:t>
      </w:r>
    </w:p>
    <w:p w14:paraId="0066438C" w14:textId="06DDF63F" w:rsidR="000113A6" w:rsidRDefault="000113A6" w:rsidP="006574AF">
      <w:pPr>
        <w:pStyle w:val="ListParagraph"/>
        <w:numPr>
          <w:ilvl w:val="0"/>
          <w:numId w:val="19"/>
        </w:numPr>
        <w:spacing w:after="120"/>
        <w:rPr>
          <w:rFonts w:ascii="Times New Roman" w:hAnsi="Times New Roman" w:cs="Times New Roman"/>
          <w:sz w:val="20"/>
          <w:szCs w:val="20"/>
        </w:rPr>
      </w:pPr>
      <w:r>
        <w:rPr>
          <w:rFonts w:ascii="Times New Roman" w:hAnsi="Times New Roman" w:cs="Times New Roman"/>
          <w:sz w:val="20"/>
          <w:szCs w:val="20"/>
        </w:rPr>
        <w:t>Details demonstrating how the proposal will achieve net community benefit</w:t>
      </w:r>
      <w:r w:rsidR="002237EB">
        <w:rPr>
          <w:rFonts w:ascii="Times New Roman" w:hAnsi="Times New Roman" w:cs="Times New Roman"/>
          <w:sz w:val="20"/>
          <w:szCs w:val="20"/>
        </w:rPr>
        <w:t xml:space="preserve"> in addition to</w:t>
      </w:r>
      <w:r>
        <w:rPr>
          <w:rFonts w:ascii="Times New Roman" w:hAnsi="Times New Roman" w:cs="Times New Roman"/>
          <w:sz w:val="20"/>
          <w:szCs w:val="20"/>
        </w:rPr>
        <w:t xml:space="preserve"> any statutory community contributions scheme</w:t>
      </w:r>
      <w:r w:rsidR="007953CF">
        <w:rPr>
          <w:rFonts w:ascii="Times New Roman" w:hAnsi="Times New Roman" w:cs="Times New Roman"/>
          <w:sz w:val="20"/>
          <w:szCs w:val="20"/>
        </w:rPr>
        <w:t>.</w:t>
      </w:r>
    </w:p>
    <w:p w14:paraId="6E39F992" w14:textId="77777777" w:rsidR="000113A6" w:rsidRPr="000113A6" w:rsidRDefault="000113A6" w:rsidP="000113A6">
      <w:pPr>
        <w:spacing w:after="120"/>
        <w:ind w:left="1134"/>
        <w:rPr>
          <w:i/>
        </w:rPr>
      </w:pPr>
      <w:r>
        <w:rPr>
          <w:i/>
        </w:rPr>
        <w:t>Social and economic benefits</w:t>
      </w:r>
    </w:p>
    <w:p w14:paraId="41283A38" w14:textId="706882FE" w:rsidR="000113A6" w:rsidRDefault="000113A6" w:rsidP="006574AF">
      <w:pPr>
        <w:pStyle w:val="ListParagraph"/>
        <w:numPr>
          <w:ilvl w:val="0"/>
          <w:numId w:val="19"/>
        </w:numPr>
        <w:spacing w:after="120"/>
        <w:rPr>
          <w:rFonts w:ascii="Times New Roman" w:hAnsi="Times New Roman" w:cs="Times New Roman"/>
          <w:sz w:val="20"/>
          <w:szCs w:val="20"/>
        </w:rPr>
      </w:pPr>
      <w:r>
        <w:rPr>
          <w:rFonts w:ascii="Times New Roman" w:hAnsi="Times New Roman" w:cs="Times New Roman"/>
          <w:sz w:val="20"/>
          <w:szCs w:val="20"/>
        </w:rPr>
        <w:t>The findings from an academically rigorous representative survey of residents, businesses, community organisations, agencies and service providers within a 4</w:t>
      </w:r>
      <w:r w:rsidR="007953CF">
        <w:rPr>
          <w:rFonts w:ascii="Times New Roman" w:hAnsi="Times New Roman" w:cs="Times New Roman"/>
          <w:sz w:val="20"/>
          <w:szCs w:val="20"/>
        </w:rPr>
        <w:t>00</w:t>
      </w:r>
      <w:r>
        <w:rPr>
          <w:rFonts w:ascii="Times New Roman" w:hAnsi="Times New Roman" w:cs="Times New Roman"/>
          <w:sz w:val="20"/>
          <w:szCs w:val="20"/>
        </w:rPr>
        <w:t xml:space="preserve">m radius of the </w:t>
      </w:r>
      <w:r w:rsidR="00E40C2F">
        <w:rPr>
          <w:rFonts w:ascii="Times New Roman" w:hAnsi="Times New Roman" w:cs="Times New Roman"/>
          <w:sz w:val="20"/>
          <w:szCs w:val="20"/>
        </w:rPr>
        <w:t>proposed venue</w:t>
      </w:r>
      <w:r>
        <w:rPr>
          <w:rFonts w:ascii="Times New Roman" w:hAnsi="Times New Roman" w:cs="Times New Roman"/>
          <w:sz w:val="20"/>
          <w:szCs w:val="20"/>
        </w:rPr>
        <w:t>. The survey should measure current and anticipated levels of community satisfaction (i.e. happiness, contentment, wellbeing) from living, working and recreating in the local area, and the potential impact of the proposal on current and anticipated levels of community satisfaction.</w:t>
      </w:r>
    </w:p>
    <w:p w14:paraId="3F4E5906" w14:textId="77777777" w:rsidR="000113A6" w:rsidRDefault="000113A6" w:rsidP="006574AF">
      <w:pPr>
        <w:pStyle w:val="ListParagraph"/>
        <w:numPr>
          <w:ilvl w:val="0"/>
          <w:numId w:val="19"/>
        </w:numPr>
        <w:spacing w:after="120"/>
        <w:rPr>
          <w:rFonts w:ascii="Times New Roman" w:hAnsi="Times New Roman" w:cs="Times New Roman"/>
          <w:sz w:val="20"/>
          <w:szCs w:val="20"/>
        </w:rPr>
      </w:pPr>
      <w:r>
        <w:rPr>
          <w:rFonts w:ascii="Times New Roman" w:hAnsi="Times New Roman" w:cs="Times New Roman"/>
          <w:sz w:val="20"/>
          <w:szCs w:val="20"/>
        </w:rPr>
        <w:t>A robust assessment, prepared by a suitably qualified person, that details the following, where applicable:</w:t>
      </w:r>
    </w:p>
    <w:p w14:paraId="3BBA1D7C" w14:textId="24962895" w:rsidR="000113A6" w:rsidRPr="00F20FE9" w:rsidRDefault="000113A6" w:rsidP="000113A6">
      <w:pPr>
        <w:pStyle w:val="ListParagraph"/>
        <w:numPr>
          <w:ilvl w:val="1"/>
          <w:numId w:val="19"/>
        </w:numPr>
        <w:spacing w:after="120"/>
        <w:rPr>
          <w:rFonts w:ascii="Times New Roman" w:hAnsi="Times New Roman" w:cs="Times New Roman"/>
          <w:sz w:val="20"/>
          <w:szCs w:val="20"/>
        </w:rPr>
      </w:pPr>
      <w:r w:rsidRPr="000113A6">
        <w:rPr>
          <w:rFonts w:ascii="Times New Roman" w:hAnsi="Times New Roman" w:cs="Times New Roman"/>
          <w:sz w:val="20"/>
          <w:szCs w:val="20"/>
        </w:rPr>
        <w:t xml:space="preserve">SEIFA Index of Relative Socio-economic Disadvantage of the SA1 within </w:t>
      </w:r>
      <w:r w:rsidRPr="00F20FE9">
        <w:rPr>
          <w:rFonts w:ascii="Times New Roman" w:hAnsi="Times New Roman" w:cs="Times New Roman"/>
          <w:sz w:val="20"/>
          <w:szCs w:val="20"/>
        </w:rPr>
        <w:t xml:space="preserve">which the venue </w:t>
      </w:r>
      <w:r w:rsidR="00652426" w:rsidRPr="00F20FE9">
        <w:rPr>
          <w:rFonts w:ascii="Times New Roman" w:hAnsi="Times New Roman" w:cs="Times New Roman"/>
          <w:sz w:val="20"/>
          <w:szCs w:val="20"/>
        </w:rPr>
        <w:t>is located, and adjoining SA1’s</w:t>
      </w:r>
    </w:p>
    <w:p w14:paraId="6E0A03DF" w14:textId="724A56B0" w:rsidR="000113A6" w:rsidRPr="00F20FE9" w:rsidRDefault="000113A6" w:rsidP="000113A6">
      <w:pPr>
        <w:pStyle w:val="ListParagraph"/>
        <w:numPr>
          <w:ilvl w:val="1"/>
          <w:numId w:val="19"/>
        </w:numPr>
        <w:spacing w:after="120"/>
        <w:rPr>
          <w:rFonts w:ascii="Times New Roman" w:hAnsi="Times New Roman" w:cs="Times New Roman"/>
          <w:sz w:val="20"/>
          <w:szCs w:val="20"/>
        </w:rPr>
      </w:pPr>
      <w:proofErr w:type="gramStart"/>
      <w:r w:rsidRPr="00F20FE9">
        <w:rPr>
          <w:rFonts w:ascii="Times New Roman" w:hAnsi="Times New Roman" w:cs="Times New Roman"/>
          <w:sz w:val="20"/>
          <w:szCs w:val="20"/>
        </w:rPr>
        <w:t>the</w:t>
      </w:r>
      <w:proofErr w:type="gramEnd"/>
      <w:r w:rsidRPr="00F20FE9">
        <w:rPr>
          <w:rFonts w:ascii="Times New Roman" w:hAnsi="Times New Roman" w:cs="Times New Roman"/>
          <w:sz w:val="20"/>
          <w:szCs w:val="20"/>
        </w:rPr>
        <w:t xml:space="preserve"> impact of the proposal on groups vulnerable to gambling-related harms as a result of their socio-economic and health profile within </w:t>
      </w:r>
      <w:r w:rsidR="00F02EA7" w:rsidRPr="00F20FE9">
        <w:rPr>
          <w:rFonts w:ascii="Times New Roman" w:hAnsi="Times New Roman" w:cs="Times New Roman"/>
          <w:sz w:val="20"/>
          <w:szCs w:val="20"/>
        </w:rPr>
        <w:t>400m</w:t>
      </w:r>
      <w:r w:rsidRPr="00F20FE9">
        <w:rPr>
          <w:rFonts w:ascii="Times New Roman" w:hAnsi="Times New Roman" w:cs="Times New Roman"/>
          <w:sz w:val="20"/>
          <w:szCs w:val="20"/>
        </w:rPr>
        <w:t xml:space="preserve"> of the </w:t>
      </w:r>
      <w:r w:rsidR="00E76BFF" w:rsidRPr="00F20FE9">
        <w:rPr>
          <w:rFonts w:ascii="Times New Roman" w:hAnsi="Times New Roman" w:cs="Times New Roman"/>
          <w:sz w:val="20"/>
          <w:szCs w:val="20"/>
        </w:rPr>
        <w:t>proposal site</w:t>
      </w:r>
      <w:r w:rsidR="000B3E15">
        <w:rPr>
          <w:rFonts w:ascii="Times New Roman" w:hAnsi="Times New Roman" w:cs="Times New Roman"/>
          <w:sz w:val="20"/>
          <w:szCs w:val="20"/>
        </w:rPr>
        <w:t>.</w:t>
      </w:r>
    </w:p>
    <w:p w14:paraId="11437C73" w14:textId="2FDA18FC" w:rsidR="000113A6" w:rsidRPr="000113A6" w:rsidRDefault="000113A6" w:rsidP="000113A6">
      <w:pPr>
        <w:pStyle w:val="ListParagraph"/>
        <w:numPr>
          <w:ilvl w:val="1"/>
          <w:numId w:val="19"/>
        </w:numPr>
        <w:spacing w:after="120"/>
        <w:rPr>
          <w:rFonts w:ascii="Times New Roman" w:hAnsi="Times New Roman" w:cs="Times New Roman"/>
          <w:sz w:val="20"/>
          <w:szCs w:val="20"/>
        </w:rPr>
      </w:pPr>
      <w:r w:rsidRPr="000113A6">
        <w:rPr>
          <w:rFonts w:ascii="Times New Roman" w:hAnsi="Times New Roman" w:cs="Times New Roman"/>
          <w:sz w:val="20"/>
          <w:szCs w:val="20"/>
        </w:rPr>
        <w:t xml:space="preserve">the impact of the proposal on venues from which </w:t>
      </w:r>
      <w:r w:rsidR="00A404A7">
        <w:rPr>
          <w:rFonts w:ascii="Times New Roman" w:hAnsi="Times New Roman" w:cs="Times New Roman"/>
          <w:sz w:val="20"/>
          <w:szCs w:val="20"/>
        </w:rPr>
        <w:t>gaming machines</w:t>
      </w:r>
      <w:r w:rsidR="00A404A7" w:rsidRPr="000113A6">
        <w:rPr>
          <w:rFonts w:ascii="Times New Roman" w:hAnsi="Times New Roman" w:cs="Times New Roman"/>
          <w:sz w:val="20"/>
          <w:szCs w:val="20"/>
        </w:rPr>
        <w:t xml:space="preserve"> </w:t>
      </w:r>
      <w:r w:rsidR="00652426">
        <w:rPr>
          <w:rFonts w:ascii="Times New Roman" w:hAnsi="Times New Roman" w:cs="Times New Roman"/>
          <w:sz w:val="20"/>
          <w:szCs w:val="20"/>
        </w:rPr>
        <w:t>are to be transferred</w:t>
      </w:r>
    </w:p>
    <w:p w14:paraId="6509F3C2" w14:textId="6B941A8B" w:rsidR="000113A6" w:rsidRPr="000113A6" w:rsidRDefault="000113A6" w:rsidP="000113A6">
      <w:pPr>
        <w:pStyle w:val="ListParagraph"/>
        <w:numPr>
          <w:ilvl w:val="1"/>
          <w:numId w:val="19"/>
        </w:numPr>
        <w:spacing w:after="120"/>
        <w:rPr>
          <w:rFonts w:ascii="Times New Roman" w:hAnsi="Times New Roman" w:cs="Times New Roman"/>
          <w:sz w:val="20"/>
          <w:szCs w:val="20"/>
        </w:rPr>
      </w:pPr>
      <w:r w:rsidRPr="000113A6">
        <w:rPr>
          <w:rFonts w:ascii="Times New Roman" w:hAnsi="Times New Roman" w:cs="Times New Roman"/>
          <w:sz w:val="20"/>
          <w:szCs w:val="20"/>
        </w:rPr>
        <w:t>the impact of the proposal on</w:t>
      </w:r>
      <w:r w:rsidR="00652426">
        <w:rPr>
          <w:rFonts w:ascii="Times New Roman" w:hAnsi="Times New Roman" w:cs="Times New Roman"/>
          <w:sz w:val="20"/>
          <w:szCs w:val="20"/>
        </w:rPr>
        <w:t xml:space="preserve"> employment in the municipality</w:t>
      </w:r>
    </w:p>
    <w:p w14:paraId="49D94B38" w14:textId="2738A6B8" w:rsidR="000113A6" w:rsidRPr="000113A6" w:rsidRDefault="000113A6" w:rsidP="000113A6">
      <w:pPr>
        <w:pStyle w:val="ListParagraph"/>
        <w:numPr>
          <w:ilvl w:val="1"/>
          <w:numId w:val="19"/>
        </w:numPr>
        <w:spacing w:after="120"/>
        <w:rPr>
          <w:rFonts w:ascii="Times New Roman" w:hAnsi="Times New Roman" w:cs="Times New Roman"/>
          <w:sz w:val="20"/>
          <w:szCs w:val="20"/>
        </w:rPr>
      </w:pPr>
      <w:r w:rsidRPr="000113A6">
        <w:rPr>
          <w:rFonts w:ascii="Times New Roman" w:hAnsi="Times New Roman" w:cs="Times New Roman"/>
          <w:sz w:val="20"/>
          <w:szCs w:val="20"/>
        </w:rPr>
        <w:t>the potential for the proposal to co</w:t>
      </w:r>
      <w:r w:rsidR="00652426">
        <w:rPr>
          <w:rFonts w:ascii="Times New Roman" w:hAnsi="Times New Roman" w:cs="Times New Roman"/>
          <w:sz w:val="20"/>
          <w:szCs w:val="20"/>
        </w:rPr>
        <w:t>ntribute to the local economy</w:t>
      </w:r>
    </w:p>
    <w:p w14:paraId="302772D8" w14:textId="46FAC5A1" w:rsidR="00392E6A" w:rsidRPr="000113A6" w:rsidRDefault="000113A6" w:rsidP="000113A6">
      <w:pPr>
        <w:pStyle w:val="ListParagraph"/>
        <w:numPr>
          <w:ilvl w:val="1"/>
          <w:numId w:val="19"/>
        </w:numPr>
        <w:spacing w:after="120"/>
        <w:rPr>
          <w:rFonts w:ascii="Times New Roman" w:hAnsi="Times New Roman" w:cs="Times New Roman"/>
          <w:sz w:val="20"/>
          <w:szCs w:val="20"/>
        </w:rPr>
      </w:pPr>
      <w:proofErr w:type="gramStart"/>
      <w:r w:rsidRPr="000113A6">
        <w:rPr>
          <w:rFonts w:ascii="Times New Roman" w:hAnsi="Times New Roman" w:cs="Times New Roman"/>
          <w:sz w:val="20"/>
          <w:szCs w:val="20"/>
        </w:rPr>
        <w:t>the</w:t>
      </w:r>
      <w:proofErr w:type="gramEnd"/>
      <w:r w:rsidRPr="000113A6">
        <w:rPr>
          <w:rFonts w:ascii="Times New Roman" w:hAnsi="Times New Roman" w:cs="Times New Roman"/>
          <w:sz w:val="20"/>
          <w:szCs w:val="20"/>
        </w:rPr>
        <w:t xml:space="preserve"> impact of the proposal on the health and wellbeing of the community, including a discussion on the potential net community benefit</w:t>
      </w:r>
      <w:r w:rsidR="00652426">
        <w:rPr>
          <w:rFonts w:ascii="Times New Roman" w:hAnsi="Times New Roman" w:cs="Times New Roman"/>
          <w:sz w:val="20"/>
          <w:szCs w:val="20"/>
        </w:rPr>
        <w:t xml:space="preserve"> associated with the proposal. </w:t>
      </w:r>
    </w:p>
    <w:p w14:paraId="746D9797" w14:textId="15992B0A" w:rsidR="00F02EA7" w:rsidRDefault="00F02EA7" w:rsidP="00F02EA7">
      <w:pPr>
        <w:pStyle w:val="HeadC"/>
        <w:ind w:left="0" w:firstLine="0"/>
        <w:rPr>
          <w:bCs/>
        </w:rPr>
      </w:pPr>
      <w:r w:rsidRPr="00274A7C">
        <mc:AlternateContent>
          <mc:Choice Requires="wps">
            <w:drawing>
              <wp:anchor distT="0" distB="0" distL="114300" distR="114300" simplePos="0" relativeHeight="251666944" behindDoc="0" locked="0" layoutInCell="1" allowOverlap="1" wp14:anchorId="2E5ED426" wp14:editId="06FD8023">
                <wp:simplePos x="0" y="0"/>
                <wp:positionH relativeFrom="column">
                  <wp:posOffset>-89535</wp:posOffset>
                </wp:positionH>
                <wp:positionV relativeFrom="paragraph">
                  <wp:posOffset>282575</wp:posOffset>
                </wp:positionV>
                <wp:extent cx="552450" cy="3429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D165C8" w14:textId="2C0CBDED" w:rsidR="00F02EA7" w:rsidRPr="009A10C0" w:rsidRDefault="00670A33" w:rsidP="00F02EA7">
                            <w:pPr>
                              <w:pStyle w:val="BodyText1"/>
                            </w:pPr>
                            <w:r>
                              <w:t>--/--/--</w:t>
                            </w:r>
                            <w:r w:rsidR="00F02EA7" w:rsidRPr="009A10C0">
                              <w:t>--</w:t>
                            </w:r>
                          </w:p>
                          <w:p w14:paraId="3E3A67B3" w14:textId="5A0F6946" w:rsidR="00F02EA7" w:rsidRPr="009A10C0" w:rsidRDefault="00670A33" w:rsidP="00F02EA7">
                            <w:pPr>
                              <w:pStyle w:val="BodyText1"/>
                            </w:pPr>
                            <w:r>
                              <w:t>Proposed C307</w:t>
                            </w:r>
                          </w:p>
                          <w:p w14:paraId="61A900C9" w14:textId="77777777" w:rsidR="00F02EA7" w:rsidRPr="00292475" w:rsidRDefault="00F02EA7" w:rsidP="00F02E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7.05pt;margin-top:22.25pt;width:43.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" stroked="f">
                <v:textbox>
                  <w:txbxContent>
                    <w:p w14:paraId="2AD165C8" w14:textId="2C0CBDED" w:rsidR="00F02EA7" w:rsidRPr="009A10C0" w:rsidRDefault="00670A33" w:rsidP="00F02EA7">
                      <w:pPr>
                        <w:pStyle w:val="BodyText1"/>
                      </w:pPr>
                      <w:r>
                        <w:t>--/--/--</w:t>
                      </w:r>
                      <w:r w:rsidR="00F02EA7" w:rsidRPr="009A10C0">
                        <w:t>--</w:t>
                      </w:r>
                    </w:p>
                    <w:p w14:paraId="3E3A67B3" w14:textId="5A0F6946" w:rsidR="00F02EA7" w:rsidRPr="009A10C0" w:rsidRDefault="00670A33" w:rsidP="00F02EA7">
                      <w:pPr>
                        <w:pStyle w:val="BodyText1"/>
                      </w:pPr>
                      <w:r>
                        <w:t>Proposed C307</w:t>
                      </w:r>
                    </w:p>
                    <w:p w14:paraId="61A900C9" w14:textId="77777777" w:rsidR="00F02EA7" w:rsidRPr="00292475" w:rsidRDefault="00F02EA7" w:rsidP="00F02EA7"/>
                  </w:txbxContent>
                </v:textbox>
              </v:shape>
            </w:pict>
          </mc:Fallback>
        </mc:AlternateContent>
      </w:r>
      <w:r w:rsidRPr="00274A7C">
        <w:rPr>
          <w:bCs/>
        </w:rPr>
        <w:t>22.</w:t>
      </w:r>
      <w:r w:rsidR="00130D66" w:rsidRPr="00274A7C">
        <w:rPr>
          <w:bCs/>
        </w:rPr>
        <w:t>1</w:t>
      </w:r>
      <w:r w:rsidR="00130D66">
        <w:rPr>
          <w:bCs/>
        </w:rPr>
        <w:t>2</w:t>
      </w:r>
      <w:r w:rsidRPr="00274A7C">
        <w:rPr>
          <w:bCs/>
        </w:rPr>
        <w:t>-3</w:t>
      </w:r>
      <w:r w:rsidRPr="00274A7C">
        <w:rPr>
          <w:bCs/>
        </w:rPr>
        <w:tab/>
      </w:r>
      <w:r>
        <w:rPr>
          <w:bCs/>
        </w:rPr>
        <w:t>Decision guidelines</w:t>
      </w:r>
    </w:p>
    <w:p w14:paraId="2B5D74DE" w14:textId="77777777" w:rsidR="00F02EA7" w:rsidRPr="00F02EA7" w:rsidRDefault="00F02EA7" w:rsidP="00F02EA7">
      <w:pPr>
        <w:spacing w:after="120"/>
        <w:ind w:left="1134"/>
      </w:pPr>
      <w:r>
        <w:t>Before deciding on an application the responsible authority will consider, as appropriate:</w:t>
      </w:r>
    </w:p>
    <w:p w14:paraId="3B59299D" w14:textId="19F5FBAF" w:rsidR="0087107A" w:rsidRDefault="0087107A" w:rsidP="0087107A">
      <w:pPr>
        <w:pStyle w:val="ListParagraph"/>
        <w:numPr>
          <w:ilvl w:val="0"/>
          <w:numId w:val="22"/>
        </w:numPr>
        <w:spacing w:after="120"/>
        <w:ind w:left="1440"/>
        <w:rPr>
          <w:rFonts w:ascii="Times New Roman" w:hAnsi="Times New Roman" w:cs="Times New Roman"/>
          <w:sz w:val="20"/>
          <w:szCs w:val="20"/>
        </w:rPr>
      </w:pPr>
      <w:r w:rsidRPr="0087107A">
        <w:rPr>
          <w:rFonts w:ascii="Times New Roman" w:hAnsi="Times New Roman" w:cs="Times New Roman"/>
          <w:sz w:val="20"/>
          <w:szCs w:val="20"/>
        </w:rPr>
        <w:t>Whether the proposal will achieve the objectives and outcomes of this policy.</w:t>
      </w:r>
    </w:p>
    <w:p w14:paraId="669E3204" w14:textId="6D19CF0D" w:rsidR="0087107A" w:rsidRPr="0087107A" w:rsidRDefault="0087107A" w:rsidP="0087107A">
      <w:pPr>
        <w:pStyle w:val="ListParagraph"/>
        <w:numPr>
          <w:ilvl w:val="0"/>
          <w:numId w:val="22"/>
        </w:numPr>
        <w:spacing w:after="120"/>
        <w:ind w:left="1440"/>
        <w:rPr>
          <w:rFonts w:ascii="Times New Roman" w:hAnsi="Times New Roman" w:cs="Times New Roman"/>
          <w:sz w:val="20"/>
          <w:szCs w:val="20"/>
        </w:rPr>
      </w:pPr>
      <w:r w:rsidRPr="0087107A">
        <w:rPr>
          <w:rFonts w:ascii="Times New Roman" w:hAnsi="Times New Roman" w:cs="Times New Roman"/>
          <w:sz w:val="20"/>
          <w:szCs w:val="20"/>
        </w:rPr>
        <w:t xml:space="preserve">Whether the proposal will </w:t>
      </w:r>
      <w:r w:rsidR="00130D66">
        <w:rPr>
          <w:rFonts w:ascii="Times New Roman" w:hAnsi="Times New Roman" w:cs="Times New Roman"/>
          <w:sz w:val="20"/>
          <w:szCs w:val="20"/>
        </w:rPr>
        <w:t>increase</w:t>
      </w:r>
      <w:r w:rsidR="00DB3A85">
        <w:rPr>
          <w:rFonts w:ascii="Times New Roman" w:hAnsi="Times New Roman" w:cs="Times New Roman"/>
          <w:sz w:val="20"/>
          <w:szCs w:val="20"/>
        </w:rPr>
        <w:t xml:space="preserve"> gambling-related</w:t>
      </w:r>
      <w:r w:rsidRPr="0087107A">
        <w:rPr>
          <w:rFonts w:ascii="Times New Roman" w:hAnsi="Times New Roman" w:cs="Times New Roman"/>
          <w:sz w:val="20"/>
          <w:szCs w:val="20"/>
        </w:rPr>
        <w:t xml:space="preserve"> harm.</w:t>
      </w:r>
    </w:p>
    <w:p w14:paraId="5DF1B651" w14:textId="12292601" w:rsidR="0087107A" w:rsidRPr="0087107A" w:rsidRDefault="0087107A" w:rsidP="00CF491C">
      <w:pPr>
        <w:pStyle w:val="ListParagraph"/>
        <w:numPr>
          <w:ilvl w:val="0"/>
          <w:numId w:val="22"/>
        </w:numPr>
        <w:spacing w:after="120"/>
        <w:ind w:left="1440"/>
        <w:rPr>
          <w:rFonts w:ascii="Times New Roman" w:hAnsi="Times New Roman" w:cs="Times New Roman"/>
          <w:sz w:val="20"/>
          <w:szCs w:val="20"/>
        </w:rPr>
      </w:pPr>
      <w:r w:rsidRPr="0087107A">
        <w:rPr>
          <w:rFonts w:ascii="Times New Roman" w:hAnsi="Times New Roman" w:cs="Times New Roman"/>
          <w:sz w:val="20"/>
          <w:szCs w:val="20"/>
        </w:rPr>
        <w:t xml:space="preserve">Whether the proposal can demonstrate that there is to be a net community benefit </w:t>
      </w:r>
      <w:r w:rsidR="00DB3A85">
        <w:rPr>
          <w:rFonts w:ascii="Times New Roman" w:hAnsi="Times New Roman" w:cs="Times New Roman"/>
          <w:sz w:val="20"/>
          <w:szCs w:val="20"/>
        </w:rPr>
        <w:t>beyond</w:t>
      </w:r>
      <w:r w:rsidRPr="0087107A">
        <w:rPr>
          <w:rFonts w:ascii="Times New Roman" w:hAnsi="Times New Roman" w:cs="Times New Roman"/>
          <w:sz w:val="20"/>
          <w:szCs w:val="20"/>
        </w:rPr>
        <w:t xml:space="preserve"> any statutory community contributions scheme. </w:t>
      </w:r>
    </w:p>
    <w:p w14:paraId="1CEC2CBA" w14:textId="5E2FE216" w:rsidR="0087107A" w:rsidRPr="0087107A" w:rsidRDefault="0087107A" w:rsidP="0087107A">
      <w:pPr>
        <w:pStyle w:val="ListParagraph"/>
        <w:numPr>
          <w:ilvl w:val="0"/>
          <w:numId w:val="22"/>
        </w:numPr>
        <w:spacing w:after="120"/>
        <w:ind w:left="1440"/>
        <w:rPr>
          <w:rFonts w:ascii="Times New Roman" w:hAnsi="Times New Roman" w:cs="Times New Roman"/>
          <w:sz w:val="20"/>
          <w:szCs w:val="20"/>
        </w:rPr>
      </w:pPr>
      <w:r w:rsidRPr="0087107A">
        <w:rPr>
          <w:rFonts w:ascii="Times New Roman" w:hAnsi="Times New Roman" w:cs="Times New Roman"/>
          <w:sz w:val="20"/>
          <w:szCs w:val="20"/>
        </w:rPr>
        <w:lastRenderedPageBreak/>
        <w:t xml:space="preserve">Whether the proposal will </w:t>
      </w:r>
      <w:r w:rsidR="00DB3A85">
        <w:rPr>
          <w:rFonts w:ascii="Times New Roman" w:hAnsi="Times New Roman" w:cs="Times New Roman"/>
          <w:sz w:val="20"/>
          <w:szCs w:val="20"/>
        </w:rPr>
        <w:t>contribute to</w:t>
      </w:r>
      <w:r w:rsidR="00DB3A85" w:rsidRPr="0087107A">
        <w:rPr>
          <w:rFonts w:ascii="Times New Roman" w:hAnsi="Times New Roman" w:cs="Times New Roman"/>
          <w:sz w:val="20"/>
          <w:szCs w:val="20"/>
        </w:rPr>
        <w:t xml:space="preserve"> </w:t>
      </w:r>
      <w:r w:rsidRPr="0087107A">
        <w:rPr>
          <w:rFonts w:ascii="Times New Roman" w:hAnsi="Times New Roman" w:cs="Times New Roman"/>
          <w:sz w:val="20"/>
          <w:szCs w:val="20"/>
        </w:rPr>
        <w:t xml:space="preserve">the levels of socio- economic disadvantage </w:t>
      </w:r>
      <w:r w:rsidR="00E76BFF">
        <w:rPr>
          <w:rFonts w:ascii="Times New Roman" w:hAnsi="Times New Roman" w:cs="Times New Roman"/>
          <w:sz w:val="20"/>
          <w:szCs w:val="20"/>
        </w:rPr>
        <w:t>and/</w:t>
      </w:r>
      <w:r w:rsidRPr="0087107A">
        <w:rPr>
          <w:rFonts w:ascii="Times New Roman" w:hAnsi="Times New Roman" w:cs="Times New Roman"/>
          <w:sz w:val="20"/>
          <w:szCs w:val="20"/>
        </w:rPr>
        <w:t>or have any other adverse impacts on vulnerable communities.</w:t>
      </w:r>
    </w:p>
    <w:p w14:paraId="652989C9" w14:textId="7AF3E629" w:rsidR="0087107A" w:rsidRPr="00FB161C" w:rsidRDefault="0087107A" w:rsidP="00FB161C">
      <w:pPr>
        <w:pStyle w:val="ListParagraph"/>
        <w:numPr>
          <w:ilvl w:val="0"/>
          <w:numId w:val="22"/>
        </w:numPr>
        <w:spacing w:after="120"/>
        <w:ind w:left="1440"/>
        <w:rPr>
          <w:rFonts w:ascii="Times New Roman" w:hAnsi="Times New Roman" w:cs="Times New Roman"/>
          <w:sz w:val="20"/>
          <w:szCs w:val="20"/>
        </w:rPr>
      </w:pPr>
      <w:r w:rsidRPr="00FB161C">
        <w:rPr>
          <w:rFonts w:ascii="Times New Roman" w:hAnsi="Times New Roman" w:cs="Times New Roman"/>
          <w:sz w:val="20"/>
          <w:szCs w:val="20"/>
        </w:rPr>
        <w:t xml:space="preserve">Whether the location of the </w:t>
      </w:r>
      <w:r w:rsidR="00DB3A85" w:rsidRPr="00FB161C">
        <w:rPr>
          <w:rFonts w:ascii="Times New Roman" w:hAnsi="Times New Roman" w:cs="Times New Roman"/>
          <w:sz w:val="20"/>
          <w:szCs w:val="20"/>
        </w:rPr>
        <w:t>gaming machines would result in</w:t>
      </w:r>
      <w:r w:rsidRPr="00FB161C">
        <w:rPr>
          <w:rFonts w:ascii="Times New Roman" w:hAnsi="Times New Roman" w:cs="Times New Roman"/>
          <w:sz w:val="20"/>
          <w:szCs w:val="20"/>
        </w:rPr>
        <w:t xml:space="preserve"> convenience gaming.</w:t>
      </w:r>
    </w:p>
    <w:p w14:paraId="0597E32D" w14:textId="4AC0F197" w:rsidR="0087107A" w:rsidRPr="0087107A" w:rsidRDefault="0087107A" w:rsidP="0087107A">
      <w:pPr>
        <w:pStyle w:val="ListParagraph"/>
        <w:numPr>
          <w:ilvl w:val="0"/>
          <w:numId w:val="22"/>
        </w:numPr>
        <w:spacing w:after="120"/>
        <w:ind w:left="1440"/>
        <w:rPr>
          <w:rFonts w:ascii="Times New Roman" w:hAnsi="Times New Roman" w:cs="Times New Roman"/>
          <w:sz w:val="20"/>
          <w:szCs w:val="20"/>
        </w:rPr>
      </w:pPr>
      <w:r w:rsidRPr="0087107A">
        <w:rPr>
          <w:rFonts w:ascii="Times New Roman" w:hAnsi="Times New Roman" w:cs="Times New Roman"/>
          <w:sz w:val="20"/>
          <w:szCs w:val="20"/>
        </w:rPr>
        <w:t xml:space="preserve">Whether the proposal would create, or </w:t>
      </w:r>
      <w:r w:rsidR="00DB3A85">
        <w:rPr>
          <w:rFonts w:ascii="Times New Roman" w:hAnsi="Times New Roman" w:cs="Times New Roman"/>
          <w:sz w:val="20"/>
          <w:szCs w:val="20"/>
        </w:rPr>
        <w:t xml:space="preserve">contribute to </w:t>
      </w:r>
      <w:r w:rsidRPr="0087107A">
        <w:rPr>
          <w:rFonts w:ascii="Times New Roman" w:hAnsi="Times New Roman" w:cs="Times New Roman"/>
          <w:sz w:val="20"/>
          <w:szCs w:val="20"/>
        </w:rPr>
        <w:t xml:space="preserve">an existing, </w:t>
      </w:r>
      <w:r w:rsidR="00427D3A">
        <w:rPr>
          <w:rFonts w:ascii="Times New Roman" w:hAnsi="Times New Roman" w:cs="Times New Roman"/>
          <w:sz w:val="20"/>
          <w:szCs w:val="20"/>
        </w:rPr>
        <w:t>spatial concentration</w:t>
      </w:r>
      <w:r w:rsidRPr="0087107A">
        <w:rPr>
          <w:rFonts w:ascii="Times New Roman" w:hAnsi="Times New Roman" w:cs="Times New Roman"/>
          <w:sz w:val="20"/>
          <w:szCs w:val="20"/>
        </w:rPr>
        <w:t xml:space="preserve"> of gaming venues.</w:t>
      </w:r>
    </w:p>
    <w:p w14:paraId="2EF2F231" w14:textId="0CECE9E8" w:rsidR="0087107A" w:rsidRDefault="0087107A" w:rsidP="0087107A">
      <w:pPr>
        <w:pStyle w:val="ListParagraph"/>
        <w:numPr>
          <w:ilvl w:val="0"/>
          <w:numId w:val="22"/>
        </w:numPr>
        <w:spacing w:after="120"/>
        <w:ind w:left="1440"/>
        <w:rPr>
          <w:rFonts w:ascii="Times New Roman" w:hAnsi="Times New Roman" w:cs="Times New Roman"/>
          <w:sz w:val="20"/>
          <w:szCs w:val="20"/>
        </w:rPr>
      </w:pPr>
      <w:r w:rsidRPr="0087107A">
        <w:rPr>
          <w:rFonts w:ascii="Times New Roman" w:hAnsi="Times New Roman" w:cs="Times New Roman"/>
          <w:sz w:val="20"/>
          <w:szCs w:val="20"/>
        </w:rPr>
        <w:t xml:space="preserve">Whether patrons will have access to non-gaming entertainment and recreation facilities in the </w:t>
      </w:r>
      <w:r w:rsidR="002467C4">
        <w:rPr>
          <w:rFonts w:ascii="Times New Roman" w:hAnsi="Times New Roman" w:cs="Times New Roman"/>
          <w:sz w:val="20"/>
          <w:szCs w:val="20"/>
        </w:rPr>
        <w:t xml:space="preserve">surrounding </w:t>
      </w:r>
      <w:r w:rsidRPr="0087107A">
        <w:rPr>
          <w:rFonts w:ascii="Times New Roman" w:hAnsi="Times New Roman" w:cs="Times New Roman"/>
          <w:sz w:val="20"/>
          <w:szCs w:val="20"/>
        </w:rPr>
        <w:t xml:space="preserve">area and </w:t>
      </w:r>
      <w:r w:rsidR="00DB3A85">
        <w:rPr>
          <w:rFonts w:ascii="Times New Roman" w:hAnsi="Times New Roman" w:cs="Times New Roman"/>
          <w:sz w:val="20"/>
          <w:szCs w:val="20"/>
        </w:rPr>
        <w:t xml:space="preserve">in </w:t>
      </w:r>
      <w:r w:rsidRPr="0087107A">
        <w:rPr>
          <w:rFonts w:ascii="Times New Roman" w:hAnsi="Times New Roman" w:cs="Times New Roman"/>
          <w:sz w:val="20"/>
          <w:szCs w:val="20"/>
        </w:rPr>
        <w:t xml:space="preserve">the gaming venue that operate at the same time as the </w:t>
      </w:r>
      <w:r w:rsidR="00DB3A85">
        <w:rPr>
          <w:rFonts w:ascii="Times New Roman" w:hAnsi="Times New Roman" w:cs="Times New Roman"/>
          <w:sz w:val="20"/>
          <w:szCs w:val="20"/>
        </w:rPr>
        <w:t>gaming machines</w:t>
      </w:r>
      <w:r w:rsidRPr="0087107A">
        <w:rPr>
          <w:rFonts w:ascii="Times New Roman" w:hAnsi="Times New Roman" w:cs="Times New Roman"/>
          <w:sz w:val="20"/>
          <w:szCs w:val="20"/>
        </w:rPr>
        <w:t>.</w:t>
      </w:r>
    </w:p>
    <w:p w14:paraId="39420829" w14:textId="36D25683" w:rsidR="0087107A" w:rsidRDefault="0087107A" w:rsidP="0087107A">
      <w:pPr>
        <w:pStyle w:val="ListParagraph"/>
        <w:numPr>
          <w:ilvl w:val="0"/>
          <w:numId w:val="22"/>
        </w:numPr>
        <w:spacing w:after="120"/>
        <w:ind w:left="1440"/>
        <w:rPr>
          <w:rFonts w:ascii="Times New Roman" w:hAnsi="Times New Roman" w:cs="Times New Roman"/>
          <w:sz w:val="20"/>
          <w:szCs w:val="20"/>
        </w:rPr>
      </w:pPr>
      <w:r>
        <w:rPr>
          <w:rFonts w:ascii="Times New Roman" w:hAnsi="Times New Roman" w:cs="Times New Roman"/>
          <w:sz w:val="20"/>
          <w:szCs w:val="20"/>
        </w:rPr>
        <w:t>The impact of the proposal on the safety, amenity</w:t>
      </w:r>
      <w:r w:rsidR="00CA0844">
        <w:rPr>
          <w:rFonts w:ascii="Times New Roman" w:hAnsi="Times New Roman" w:cs="Times New Roman"/>
          <w:sz w:val="20"/>
          <w:szCs w:val="20"/>
        </w:rPr>
        <w:t>,</w:t>
      </w:r>
      <w:r>
        <w:rPr>
          <w:rFonts w:ascii="Times New Roman" w:hAnsi="Times New Roman" w:cs="Times New Roman"/>
          <w:sz w:val="20"/>
          <w:szCs w:val="20"/>
        </w:rPr>
        <w:t xml:space="preserve"> character</w:t>
      </w:r>
      <w:r w:rsidR="00CA0844">
        <w:rPr>
          <w:rFonts w:ascii="Times New Roman" w:hAnsi="Times New Roman" w:cs="Times New Roman"/>
          <w:sz w:val="20"/>
          <w:szCs w:val="20"/>
        </w:rPr>
        <w:t>, touris</w:t>
      </w:r>
      <w:r w:rsidR="00DB3A85">
        <w:rPr>
          <w:rFonts w:ascii="Times New Roman" w:hAnsi="Times New Roman" w:cs="Times New Roman"/>
          <w:sz w:val="20"/>
          <w:szCs w:val="20"/>
        </w:rPr>
        <w:t>m</w:t>
      </w:r>
      <w:r w:rsidR="00CA0844">
        <w:rPr>
          <w:rFonts w:ascii="Times New Roman" w:hAnsi="Times New Roman" w:cs="Times New Roman"/>
          <w:sz w:val="20"/>
          <w:szCs w:val="20"/>
        </w:rPr>
        <w:t xml:space="preserve"> and cultural assets</w:t>
      </w:r>
      <w:r>
        <w:rPr>
          <w:rFonts w:ascii="Times New Roman" w:hAnsi="Times New Roman" w:cs="Times New Roman"/>
          <w:sz w:val="20"/>
          <w:szCs w:val="20"/>
        </w:rPr>
        <w:t xml:space="preserve"> of the surrounding land </w:t>
      </w:r>
      <w:r w:rsidR="00DB3A85">
        <w:rPr>
          <w:rFonts w:ascii="Times New Roman" w:hAnsi="Times New Roman" w:cs="Times New Roman"/>
          <w:sz w:val="20"/>
          <w:szCs w:val="20"/>
        </w:rPr>
        <w:t>area and municipality</w:t>
      </w:r>
      <w:r>
        <w:rPr>
          <w:rFonts w:ascii="Times New Roman" w:hAnsi="Times New Roman" w:cs="Times New Roman"/>
          <w:sz w:val="20"/>
          <w:szCs w:val="20"/>
        </w:rPr>
        <w:t>.</w:t>
      </w:r>
    </w:p>
    <w:p w14:paraId="353FD5E0" w14:textId="3E4DB2FC" w:rsidR="0087107A" w:rsidRDefault="0087107A" w:rsidP="0087107A">
      <w:pPr>
        <w:pStyle w:val="HeadC"/>
        <w:ind w:left="0" w:firstLine="0"/>
        <w:rPr>
          <w:bCs/>
        </w:rPr>
      </w:pPr>
      <w:r w:rsidRPr="00274A7C">
        <mc:AlternateContent>
          <mc:Choice Requires="wps">
            <w:drawing>
              <wp:anchor distT="0" distB="0" distL="114300" distR="114300" simplePos="0" relativeHeight="251668992" behindDoc="0" locked="0" layoutInCell="1" allowOverlap="1" wp14:anchorId="46297962" wp14:editId="4022870F">
                <wp:simplePos x="0" y="0"/>
                <wp:positionH relativeFrom="column">
                  <wp:posOffset>-89535</wp:posOffset>
                </wp:positionH>
                <wp:positionV relativeFrom="paragraph">
                  <wp:posOffset>282575</wp:posOffset>
                </wp:positionV>
                <wp:extent cx="55245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21C9DA" w14:textId="77DD28E0" w:rsidR="0087107A" w:rsidRPr="009A10C0" w:rsidRDefault="00670A33" w:rsidP="0087107A">
                            <w:pPr>
                              <w:pStyle w:val="BodyText1"/>
                            </w:pPr>
                            <w:r>
                              <w:t>--/--/--</w:t>
                            </w:r>
                            <w:r w:rsidR="0087107A" w:rsidRPr="009A10C0">
                              <w:t>--</w:t>
                            </w:r>
                          </w:p>
                          <w:p w14:paraId="7549A47B" w14:textId="150FF239" w:rsidR="0087107A" w:rsidRPr="009A10C0" w:rsidRDefault="00670A33" w:rsidP="0087107A">
                            <w:pPr>
                              <w:pStyle w:val="BodyText1"/>
                            </w:pPr>
                            <w:r>
                              <w:t>Proposed C307</w:t>
                            </w:r>
                          </w:p>
                          <w:p w14:paraId="2537FF4B" w14:textId="77777777" w:rsidR="0087107A" w:rsidRPr="00292475" w:rsidRDefault="0087107A" w:rsidP="008710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7.05pt;margin-top:22.25pt;width:43.5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" stroked="f">
                <v:textbox>
                  <w:txbxContent>
                    <w:p w14:paraId="5221C9DA" w14:textId="77DD28E0" w:rsidR="0087107A" w:rsidRPr="009A10C0" w:rsidRDefault="00670A33" w:rsidP="0087107A">
                      <w:pPr>
                        <w:pStyle w:val="BodyText1"/>
                      </w:pPr>
                      <w:r>
                        <w:t>--/--/--</w:t>
                      </w:r>
                      <w:r w:rsidR="0087107A" w:rsidRPr="009A10C0">
                        <w:t>--</w:t>
                      </w:r>
                    </w:p>
                    <w:p w14:paraId="7549A47B" w14:textId="150FF239" w:rsidR="0087107A" w:rsidRPr="009A10C0" w:rsidRDefault="00670A33" w:rsidP="0087107A">
                      <w:pPr>
                        <w:pStyle w:val="BodyText1"/>
                      </w:pPr>
                      <w:r>
                        <w:t>Proposed C307</w:t>
                      </w:r>
                    </w:p>
                    <w:p w14:paraId="2537FF4B" w14:textId="77777777" w:rsidR="0087107A" w:rsidRPr="00292475" w:rsidRDefault="0087107A" w:rsidP="0087107A"/>
                  </w:txbxContent>
                </v:textbox>
              </v:shape>
            </w:pict>
          </mc:Fallback>
        </mc:AlternateContent>
      </w:r>
      <w:r w:rsidRPr="00274A7C">
        <w:rPr>
          <w:bCs/>
        </w:rPr>
        <w:t>22.</w:t>
      </w:r>
      <w:r w:rsidR="00130D66" w:rsidRPr="00274A7C">
        <w:rPr>
          <w:bCs/>
        </w:rPr>
        <w:t>1</w:t>
      </w:r>
      <w:r w:rsidR="00130D66">
        <w:rPr>
          <w:bCs/>
        </w:rPr>
        <w:t>2</w:t>
      </w:r>
      <w:r w:rsidRPr="00274A7C">
        <w:rPr>
          <w:bCs/>
        </w:rPr>
        <w:t>-3</w:t>
      </w:r>
      <w:r w:rsidRPr="00274A7C">
        <w:rPr>
          <w:bCs/>
        </w:rPr>
        <w:tab/>
      </w:r>
      <w:r>
        <w:rPr>
          <w:bCs/>
        </w:rPr>
        <w:t>References</w:t>
      </w:r>
    </w:p>
    <w:p w14:paraId="6CFCC911" w14:textId="77777777" w:rsidR="0087107A" w:rsidRDefault="0087107A" w:rsidP="0087107A">
      <w:pPr>
        <w:spacing w:after="120"/>
        <w:ind w:left="1134"/>
        <w:rPr>
          <w:i/>
        </w:rPr>
      </w:pPr>
      <w:r>
        <w:rPr>
          <w:i/>
        </w:rPr>
        <w:t>City of Melbourne Electronic Gaming Machine Decision-Making Framework, 2017</w:t>
      </w:r>
    </w:p>
    <w:p w14:paraId="38BA7116" w14:textId="57BD460F" w:rsidR="0087107A" w:rsidRPr="00F02EA7" w:rsidRDefault="0087107A" w:rsidP="0087107A">
      <w:pPr>
        <w:spacing w:after="120"/>
        <w:ind w:left="1134"/>
      </w:pPr>
      <w:r>
        <w:rPr>
          <w:i/>
        </w:rPr>
        <w:t xml:space="preserve">City of Melbourne Electronic Gaming </w:t>
      </w:r>
      <w:proofErr w:type="gramStart"/>
      <w:r w:rsidR="00E76BFF">
        <w:rPr>
          <w:i/>
        </w:rPr>
        <w:t xml:space="preserve">Machine  </w:t>
      </w:r>
      <w:r w:rsidR="003613A3">
        <w:rPr>
          <w:i/>
        </w:rPr>
        <w:t>Review</w:t>
      </w:r>
      <w:proofErr w:type="gramEnd"/>
      <w:r w:rsidR="00087B49">
        <w:rPr>
          <w:i/>
        </w:rPr>
        <w:t xml:space="preserve"> </w:t>
      </w:r>
      <w:r w:rsidR="00E76BFF">
        <w:rPr>
          <w:i/>
        </w:rPr>
        <w:t>Background Report</w:t>
      </w:r>
      <w:r>
        <w:rPr>
          <w:i/>
        </w:rPr>
        <w:t>, 2017</w:t>
      </w:r>
    </w:p>
    <w:sectPr w:rsidR="0087107A" w:rsidRPr="00F02EA7" w:rsidSect="005F02EF">
      <w:headerReference w:type="default" r:id="rId9"/>
      <w:footerReference w:type="even" r:id="rId10"/>
      <w:footerReference w:type="default" r:id="rId11"/>
      <w:footerReference w:type="first" r:id="rId12"/>
      <w:pgSz w:w="11879" w:h="16817"/>
      <w:pgMar w:top="1440" w:right="1701" w:bottom="1440" w:left="1701" w:header="720" w:footer="720" w:gutter="0"/>
      <w:cols w:space="72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DBFEF12" w15:done="0"/>
  <w15:commentEx w15:paraId="5D0E78D5" w15:done="0"/>
  <w15:commentEx w15:paraId="3C72A275" w15:done="0"/>
  <w15:commentEx w15:paraId="2BDE903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195A6C" w16cid:durableId="1D29AB8D"/>
  <w16cid:commentId w16cid:paraId="2CF89D75" w16cid:durableId="1D2998D0"/>
  <w16cid:commentId w16cid:paraId="1351DA58" w16cid:durableId="1D299922"/>
  <w16cid:commentId w16cid:paraId="1E2294D6" w16cid:durableId="1D29997E"/>
  <w16cid:commentId w16cid:paraId="2BD27755" w16cid:durableId="1D299F98"/>
  <w16cid:commentId w16cid:paraId="28A75A3F" w16cid:durableId="1D299FAC"/>
  <w16cid:commentId w16cid:paraId="4B56F9B4" w16cid:durableId="1D298866"/>
  <w16cid:commentId w16cid:paraId="3A2305E1" w16cid:durableId="1D299C9D"/>
  <w16cid:commentId w16cid:paraId="32916260" w16cid:durableId="1D299842"/>
  <w16cid:commentId w16cid:paraId="07AD8874" w16cid:durableId="1D299820"/>
  <w16cid:commentId w16cid:paraId="6136D465" w16cid:durableId="1D299861"/>
  <w16cid:commentId w16cid:paraId="220D1153" w16cid:durableId="1D2988F2"/>
  <w16cid:commentId w16cid:paraId="74366FCA" w16cid:durableId="1D299D9A"/>
  <w16cid:commentId w16cid:paraId="627851C5" w16cid:durableId="1D29899E"/>
  <w16cid:commentId w16cid:paraId="52E98FEA" w16cid:durableId="1D298C5C"/>
  <w16cid:commentId w16cid:paraId="0DDD9705" w16cid:durableId="1D298E58"/>
  <w16cid:commentId w16cid:paraId="0F9893B1" w16cid:durableId="1D298FB4"/>
  <w16cid:commentId w16cid:paraId="3561378E" w16cid:durableId="1D2990C2"/>
  <w16cid:commentId w16cid:paraId="04429F22" w16cid:durableId="1D29910E"/>
  <w16cid:commentId w16cid:paraId="17AA6B35" w16cid:durableId="1D29920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924599" w14:textId="77777777" w:rsidR="00F718AC" w:rsidRDefault="00F718AC">
      <w:r>
        <w:separator/>
      </w:r>
    </w:p>
    <w:p w14:paraId="4784DD24" w14:textId="77777777" w:rsidR="00F718AC" w:rsidRDefault="00F718AC"/>
    <w:p w14:paraId="4F2490C2" w14:textId="77777777" w:rsidR="00F718AC" w:rsidRDefault="00F718AC"/>
    <w:p w14:paraId="48D244C8" w14:textId="77777777" w:rsidR="00F718AC" w:rsidRDefault="00F718AC"/>
  </w:endnote>
  <w:endnote w:type="continuationSeparator" w:id="0">
    <w:p w14:paraId="7BF1731D" w14:textId="77777777" w:rsidR="00F718AC" w:rsidRDefault="00F718AC">
      <w:r>
        <w:continuationSeparator/>
      </w:r>
    </w:p>
    <w:p w14:paraId="78DA1817" w14:textId="77777777" w:rsidR="00F718AC" w:rsidRDefault="00F718AC"/>
    <w:p w14:paraId="61DB3499" w14:textId="77777777" w:rsidR="00F718AC" w:rsidRDefault="00F718AC"/>
    <w:p w14:paraId="317DB05E" w14:textId="77777777" w:rsidR="00F718AC" w:rsidRDefault="00F718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DF5C72F4-B3E4-474E-8004-1F284F4DAF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EEBF87B4-D600-44AE-8FB0-7E7C015F4ED4}"/>
  </w:font>
  <w:font w:name="Calibri">
    <w:panose1 w:val="020F0502020204030204"/>
    <w:charset w:val="00"/>
    <w:family w:val="swiss"/>
    <w:pitch w:val="variable"/>
    <w:sig w:usb0="E00002FF" w:usb1="4000ACFF" w:usb2="00000001" w:usb3="00000000" w:csb0="0000019F" w:csb1="00000000"/>
    <w:embedRegular r:id="rId3" w:fontKey="{933F974A-2D74-4E2C-8129-F68DC14E3A2E}"/>
    <w:embedBold r:id="rId4" w:fontKey="{40B7C0D9-65E4-4FC1-89E0-1F5F7EEB5BBB}"/>
  </w:font>
  <w:font w:name="Calibri Light">
    <w:panose1 w:val="020F0302020204030204"/>
    <w:charset w:val="00"/>
    <w:family w:val="swiss"/>
    <w:pitch w:val="variable"/>
    <w:sig w:usb0="A00002EF" w:usb1="4000207B" w:usb2="00000000" w:usb3="00000000" w:csb0="0000019F" w:csb1="00000000"/>
    <w:embedRegular r:id="rId5" w:fontKey="{20F37C54-7721-4EF5-8E4D-35CCFB01DA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07F988" w14:textId="2C5FF5BB" w:rsidR="00C71EDF" w:rsidRDefault="00C71EDF">
    <w:pPr>
      <w:pStyle w:val="Footer"/>
    </w:pPr>
  </w:p>
  <w:p w14:paraId="7862D934" w14:textId="424E897B" w:rsidR="00C71EDF" w:rsidRPr="00C71EDF" w:rsidRDefault="00C71EDF">
    <w:pPr>
      <w:pStyle w:val="Footer"/>
      <w:rPr>
        <w:rFonts w:ascii="Arial" w:hAnsi="Arial" w:cs="Arial"/>
        <w:sz w:val="14"/>
      </w:rPr>
    </w:pPr>
    <w:r w:rsidRPr="00C71EDF">
      <w:rPr>
        <w:rFonts w:ascii="Arial" w:hAnsi="Arial" w:cs="Arial"/>
        <w:sz w:val="14"/>
      </w:rPr>
      <w:t>[7320917: 19891190_1]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7275D" w14:textId="1FBBF25C" w:rsidR="00E965FE" w:rsidRDefault="00550056" w:rsidP="00FF2CB7">
    <w:pPr>
      <w:pStyle w:val="Footer"/>
      <w:tabs>
        <w:tab w:val="clear" w:pos="8640"/>
        <w:tab w:val="right" w:pos="8505"/>
      </w:tabs>
      <w:rPr>
        <w:rStyle w:val="PageNumber"/>
      </w:rPr>
    </w:pPr>
    <w:r>
      <w:rPr>
        <w:szCs w:val="18"/>
      </w:rPr>
      <w:t>Local planning policies</w:t>
    </w:r>
    <w:r w:rsidR="009A10C0" w:rsidRPr="00836EE2">
      <w:rPr>
        <w:szCs w:val="18"/>
      </w:rPr>
      <w:t xml:space="preserve"> - </w:t>
    </w:r>
    <w:r w:rsidR="009A10C0">
      <w:rPr>
        <w:szCs w:val="18"/>
      </w:rPr>
      <w:t>Clause 22</w:t>
    </w:r>
    <w:r>
      <w:rPr>
        <w:szCs w:val="18"/>
      </w:rPr>
      <w:t>.12</w:t>
    </w:r>
    <w:r w:rsidR="00E965FE" w:rsidRPr="00FF2CB7">
      <w:tab/>
    </w:r>
    <w:r w:rsidR="00E965FE" w:rsidRPr="00FF2CB7">
      <w:tab/>
    </w:r>
    <w:r w:rsidR="009A10C0" w:rsidRPr="00FF2CB7">
      <w:t xml:space="preserve">Page </w:t>
    </w:r>
    <w:r w:rsidR="009A10C0" w:rsidRPr="00FF2CB7">
      <w:rPr>
        <w:rStyle w:val="PageNumber"/>
      </w:rPr>
      <w:fldChar w:fldCharType="begin"/>
    </w:r>
    <w:r w:rsidR="009A10C0" w:rsidRPr="00FF2CB7">
      <w:rPr>
        <w:rStyle w:val="PageNumber"/>
      </w:rPr>
      <w:instrText xml:space="preserve"> PAGE </w:instrText>
    </w:r>
    <w:r w:rsidR="009A10C0" w:rsidRPr="00FF2CB7">
      <w:rPr>
        <w:rStyle w:val="PageNumber"/>
      </w:rPr>
      <w:fldChar w:fldCharType="separate"/>
    </w:r>
    <w:r w:rsidR="00C56EC1">
      <w:rPr>
        <w:rStyle w:val="PageNumber"/>
        <w:noProof/>
      </w:rPr>
      <w:t>4</w:t>
    </w:r>
    <w:r w:rsidR="009A10C0" w:rsidRPr="00FF2CB7">
      <w:rPr>
        <w:rStyle w:val="PageNumber"/>
      </w:rPr>
      <w:fldChar w:fldCharType="end"/>
    </w:r>
    <w:r w:rsidR="009A10C0" w:rsidRPr="00FF2CB7">
      <w:t xml:space="preserve"> of </w:t>
    </w:r>
    <w:r w:rsidR="009A10C0" w:rsidRPr="00FF2CB7">
      <w:rPr>
        <w:rStyle w:val="PageNumber"/>
      </w:rPr>
      <w:fldChar w:fldCharType="begin"/>
    </w:r>
    <w:r w:rsidR="009A10C0" w:rsidRPr="00FF2CB7">
      <w:rPr>
        <w:rStyle w:val="PageNumber"/>
      </w:rPr>
      <w:instrText xml:space="preserve"> NUMPAGES  \* Arabic </w:instrText>
    </w:r>
    <w:r w:rsidR="009A10C0" w:rsidRPr="00FF2CB7">
      <w:rPr>
        <w:rStyle w:val="PageNumber"/>
      </w:rPr>
      <w:fldChar w:fldCharType="separate"/>
    </w:r>
    <w:r w:rsidR="00C56EC1">
      <w:rPr>
        <w:rStyle w:val="PageNumber"/>
        <w:noProof/>
      </w:rPr>
      <w:t>4</w:t>
    </w:r>
    <w:r w:rsidR="009A10C0" w:rsidRPr="00FF2CB7">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F31B7" w14:textId="75878E4E" w:rsidR="00C71EDF" w:rsidRDefault="00C71EDF">
    <w:pPr>
      <w:pStyle w:val="Footer"/>
    </w:pPr>
  </w:p>
  <w:p w14:paraId="6C6B38F9" w14:textId="5AEBE18A" w:rsidR="00C71EDF" w:rsidRPr="00C71EDF" w:rsidRDefault="00C71EDF">
    <w:pPr>
      <w:pStyle w:val="Footer"/>
      <w:rPr>
        <w:rFonts w:ascii="Arial" w:hAnsi="Arial" w:cs="Arial"/>
        <w:sz w:val="14"/>
      </w:rPr>
    </w:pPr>
    <w:r w:rsidRPr="00C71EDF">
      <w:rPr>
        <w:rFonts w:ascii="Arial" w:hAnsi="Arial" w:cs="Arial"/>
        <w:sz w:val="14"/>
      </w:rPr>
      <w:t>[7320917: 19891190_1]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F1CE6D" w14:textId="77777777" w:rsidR="00F718AC" w:rsidRDefault="00F718AC">
      <w:r>
        <w:separator/>
      </w:r>
    </w:p>
    <w:p w14:paraId="6888FB3F" w14:textId="77777777" w:rsidR="00F718AC" w:rsidRDefault="00F718AC"/>
    <w:p w14:paraId="6A1B7CF2" w14:textId="77777777" w:rsidR="00F718AC" w:rsidRDefault="00F718AC"/>
    <w:p w14:paraId="3B9540AF" w14:textId="77777777" w:rsidR="00F718AC" w:rsidRDefault="00F718AC"/>
  </w:footnote>
  <w:footnote w:type="continuationSeparator" w:id="0">
    <w:p w14:paraId="79EF64F3" w14:textId="77777777" w:rsidR="00F718AC" w:rsidRDefault="00F718AC">
      <w:r>
        <w:continuationSeparator/>
      </w:r>
    </w:p>
    <w:p w14:paraId="7000B26A" w14:textId="77777777" w:rsidR="00F718AC" w:rsidRDefault="00F718AC"/>
    <w:p w14:paraId="65C97B2D" w14:textId="77777777" w:rsidR="00F718AC" w:rsidRDefault="00F718AC"/>
    <w:p w14:paraId="7D87521F" w14:textId="77777777" w:rsidR="00F718AC" w:rsidRDefault="00F718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81EDE" w14:textId="77777777" w:rsidR="00E965FE" w:rsidRPr="00D73898" w:rsidRDefault="00D73898" w:rsidP="009A10C0">
    <w:pPr>
      <w:pStyle w:val="Header"/>
      <w:tabs>
        <w:tab w:val="center" w:pos="4253"/>
        <w:tab w:val="right" w:pos="8505"/>
      </w:tabs>
    </w:pPr>
    <w:r w:rsidRPr="00D73898">
      <w:rPr>
        <w:u w:color="0000FF"/>
      </w:rPr>
      <w:t xml:space="preserve">Melbourne </w:t>
    </w:r>
    <w:r w:rsidR="009A10C0" w:rsidRPr="00D73898">
      <w:t>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0F6718CE"/>
    <w:multiLevelType w:val="hybridMultilevel"/>
    <w:tmpl w:val="431CE2DA"/>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1">
    <w:nsid w:val="11EF39F2"/>
    <w:multiLevelType w:val="hybridMultilevel"/>
    <w:tmpl w:val="71289344"/>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2">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4002546A"/>
    <w:multiLevelType w:val="hybridMultilevel"/>
    <w:tmpl w:val="5C2A29AC"/>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4">
    <w:nsid w:val="439F77E1"/>
    <w:multiLevelType w:val="hybridMultilevel"/>
    <w:tmpl w:val="9D5AF44C"/>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5">
    <w:nsid w:val="487333A5"/>
    <w:multiLevelType w:val="hybridMultilevel"/>
    <w:tmpl w:val="9E6E91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A5A164B"/>
    <w:multiLevelType w:val="hybridMultilevel"/>
    <w:tmpl w:val="D1CE4AF8"/>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7">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8">
    <w:nsid w:val="576D2EBE"/>
    <w:multiLevelType w:val="hybridMultilevel"/>
    <w:tmpl w:val="B17A33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6233051E"/>
    <w:multiLevelType w:val="hybridMultilevel"/>
    <w:tmpl w:val="115E891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70844923"/>
    <w:multiLevelType w:val="hybridMultilevel"/>
    <w:tmpl w:val="129AF67E"/>
    <w:lvl w:ilvl="0" w:tplc="8374595A">
      <w:start w:val="1"/>
      <w:numFmt w:val="bullet"/>
      <w:pStyle w:val="Tabletext"/>
      <w:lvlText w:val=""/>
      <w:lvlJc w:val="left"/>
      <w:pPr>
        <w:ind w:left="1854" w:hanging="360"/>
      </w:pPr>
      <w:rPr>
        <w:rFonts w:ascii="Wingdings" w:hAnsi="Wingdings" w:hint="default"/>
      </w:rPr>
    </w:lvl>
    <w:lvl w:ilvl="1" w:tplc="4E14B4F2" w:tentative="1">
      <w:start w:val="1"/>
      <w:numFmt w:val="bullet"/>
      <w:lvlText w:val="o"/>
      <w:lvlJc w:val="left"/>
      <w:pPr>
        <w:ind w:left="2574" w:hanging="360"/>
      </w:pPr>
      <w:rPr>
        <w:rFonts w:ascii="Courier New" w:hAnsi="Courier New" w:cs="Courier New" w:hint="default"/>
      </w:rPr>
    </w:lvl>
    <w:lvl w:ilvl="2" w:tplc="47644032" w:tentative="1">
      <w:start w:val="1"/>
      <w:numFmt w:val="bullet"/>
      <w:lvlText w:val=""/>
      <w:lvlJc w:val="left"/>
      <w:pPr>
        <w:ind w:left="3294" w:hanging="360"/>
      </w:pPr>
      <w:rPr>
        <w:rFonts w:ascii="Wingdings" w:hAnsi="Wingdings" w:hint="default"/>
      </w:rPr>
    </w:lvl>
    <w:lvl w:ilvl="3" w:tplc="11E27818" w:tentative="1">
      <w:start w:val="1"/>
      <w:numFmt w:val="bullet"/>
      <w:lvlText w:val=""/>
      <w:lvlJc w:val="left"/>
      <w:pPr>
        <w:ind w:left="4014" w:hanging="360"/>
      </w:pPr>
      <w:rPr>
        <w:rFonts w:ascii="Symbol" w:hAnsi="Symbol" w:hint="default"/>
      </w:rPr>
    </w:lvl>
    <w:lvl w:ilvl="4" w:tplc="D0AAA0CE" w:tentative="1">
      <w:start w:val="1"/>
      <w:numFmt w:val="bullet"/>
      <w:lvlText w:val="o"/>
      <w:lvlJc w:val="left"/>
      <w:pPr>
        <w:ind w:left="4734" w:hanging="360"/>
      </w:pPr>
      <w:rPr>
        <w:rFonts w:ascii="Courier New" w:hAnsi="Courier New" w:cs="Courier New" w:hint="default"/>
      </w:rPr>
    </w:lvl>
    <w:lvl w:ilvl="5" w:tplc="669AB788" w:tentative="1">
      <w:start w:val="1"/>
      <w:numFmt w:val="bullet"/>
      <w:lvlText w:val=""/>
      <w:lvlJc w:val="left"/>
      <w:pPr>
        <w:ind w:left="5454" w:hanging="360"/>
      </w:pPr>
      <w:rPr>
        <w:rFonts w:ascii="Wingdings" w:hAnsi="Wingdings" w:hint="default"/>
      </w:rPr>
    </w:lvl>
    <w:lvl w:ilvl="6" w:tplc="6406C002" w:tentative="1">
      <w:start w:val="1"/>
      <w:numFmt w:val="bullet"/>
      <w:lvlText w:val=""/>
      <w:lvlJc w:val="left"/>
      <w:pPr>
        <w:ind w:left="6174" w:hanging="360"/>
      </w:pPr>
      <w:rPr>
        <w:rFonts w:ascii="Symbol" w:hAnsi="Symbol" w:hint="default"/>
      </w:rPr>
    </w:lvl>
    <w:lvl w:ilvl="7" w:tplc="A5588FCC" w:tentative="1">
      <w:start w:val="1"/>
      <w:numFmt w:val="bullet"/>
      <w:lvlText w:val="o"/>
      <w:lvlJc w:val="left"/>
      <w:pPr>
        <w:ind w:left="6894" w:hanging="360"/>
      </w:pPr>
      <w:rPr>
        <w:rFonts w:ascii="Courier New" w:hAnsi="Courier New" w:cs="Courier New" w:hint="default"/>
      </w:rPr>
    </w:lvl>
    <w:lvl w:ilvl="8" w:tplc="F77C0706" w:tentative="1">
      <w:start w:val="1"/>
      <w:numFmt w:val="bullet"/>
      <w:lvlText w:val=""/>
      <w:lvlJc w:val="left"/>
      <w:pPr>
        <w:ind w:left="7614" w:hanging="360"/>
      </w:pPr>
      <w:rPr>
        <w:rFonts w:ascii="Wingdings" w:hAnsi="Wingdings" w:hint="default"/>
      </w:rPr>
    </w:lvl>
  </w:abstractNum>
  <w:abstractNum w:abstractNumId="21">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7"/>
  </w:num>
  <w:num w:numId="2">
    <w:abstractNumId w:val="12"/>
  </w:num>
  <w:num w:numId="3">
    <w:abstractNumId w:val="21"/>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6"/>
  </w:num>
  <w:num w:numId="16">
    <w:abstractNumId w:val="10"/>
  </w:num>
  <w:num w:numId="17">
    <w:abstractNumId w:val="11"/>
  </w:num>
  <w:num w:numId="18">
    <w:abstractNumId w:val="14"/>
  </w:num>
  <w:num w:numId="19">
    <w:abstractNumId w:val="13"/>
  </w:num>
  <w:num w:numId="20">
    <w:abstractNumId w:val="15"/>
  </w:num>
  <w:num w:numId="21">
    <w:abstractNumId w:val="18"/>
  </w:num>
  <w:num w:numId="22">
    <w:abstractNumId w:val="19"/>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ddocks">
    <w15:presenceInfo w15:providerId="None" w15:userId="Maddock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embedTrueTypeFonts/>
  <w:hideSpellingErrors/>
  <w:hideGrammaticalErrors/>
  <w:proofState w:spelling="clean" w:grammar="clean"/>
  <w:attachedTemplate r:id="rId1"/>
  <w:stylePaneFormatFilter w:val="9828" w:allStyles="0" w:customStyles="0" w:latentStyles="0" w:stylesInUse="1" w:headingStyles="1" w:numberingStyles="0" w:tableStyles="0" w:directFormattingOnRuns="0" w:directFormattingOnParagraphs="0" w:directFormattingOnNumbering="0" w:directFormattingOnTables="1" w:clearFormatting="1" w:top3HeadingStyles="0" w:visibleStyles="0" w:alternateStyleNames="1"/>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F30"/>
    <w:rsid w:val="000104C5"/>
    <w:rsid w:val="000113A6"/>
    <w:rsid w:val="00011FB1"/>
    <w:rsid w:val="000252D5"/>
    <w:rsid w:val="00031BE2"/>
    <w:rsid w:val="0003507C"/>
    <w:rsid w:val="00040242"/>
    <w:rsid w:val="000605A0"/>
    <w:rsid w:val="00062CB8"/>
    <w:rsid w:val="00066274"/>
    <w:rsid w:val="00083113"/>
    <w:rsid w:val="00087B49"/>
    <w:rsid w:val="00097D80"/>
    <w:rsid w:val="000A05DE"/>
    <w:rsid w:val="000B3E15"/>
    <w:rsid w:val="000C7612"/>
    <w:rsid w:val="000D2A26"/>
    <w:rsid w:val="000E5946"/>
    <w:rsid w:val="000E5D32"/>
    <w:rsid w:val="0011726C"/>
    <w:rsid w:val="001215D5"/>
    <w:rsid w:val="00126F38"/>
    <w:rsid w:val="00130858"/>
    <w:rsid w:val="00130D66"/>
    <w:rsid w:val="00146C62"/>
    <w:rsid w:val="001557DD"/>
    <w:rsid w:val="00155A71"/>
    <w:rsid w:val="00162485"/>
    <w:rsid w:val="001643B4"/>
    <w:rsid w:val="00177BFF"/>
    <w:rsid w:val="00184076"/>
    <w:rsid w:val="00184239"/>
    <w:rsid w:val="00187C9C"/>
    <w:rsid w:val="00197BBF"/>
    <w:rsid w:val="001C1E9C"/>
    <w:rsid w:val="001C27AA"/>
    <w:rsid w:val="001D2606"/>
    <w:rsid w:val="001D5E5A"/>
    <w:rsid w:val="001D71C7"/>
    <w:rsid w:val="001E03B6"/>
    <w:rsid w:val="001E3CD2"/>
    <w:rsid w:val="001E6F79"/>
    <w:rsid w:val="001E73D9"/>
    <w:rsid w:val="001F3FD6"/>
    <w:rsid w:val="001F7184"/>
    <w:rsid w:val="002118BE"/>
    <w:rsid w:val="002237EB"/>
    <w:rsid w:val="00224F22"/>
    <w:rsid w:val="00227F07"/>
    <w:rsid w:val="00234060"/>
    <w:rsid w:val="002467C4"/>
    <w:rsid w:val="002567E4"/>
    <w:rsid w:val="00274A7C"/>
    <w:rsid w:val="0028132B"/>
    <w:rsid w:val="002922F5"/>
    <w:rsid w:val="002A20A3"/>
    <w:rsid w:val="002A29A8"/>
    <w:rsid w:val="002A3A34"/>
    <w:rsid w:val="002A5240"/>
    <w:rsid w:val="002B09AA"/>
    <w:rsid w:val="002B1E3A"/>
    <w:rsid w:val="002B2152"/>
    <w:rsid w:val="002B2FC9"/>
    <w:rsid w:val="002B3041"/>
    <w:rsid w:val="002D0F4F"/>
    <w:rsid w:val="003003E6"/>
    <w:rsid w:val="00313127"/>
    <w:rsid w:val="0033309F"/>
    <w:rsid w:val="00333AD7"/>
    <w:rsid w:val="00351F84"/>
    <w:rsid w:val="00356507"/>
    <w:rsid w:val="0035716C"/>
    <w:rsid w:val="003613A3"/>
    <w:rsid w:val="00363BB6"/>
    <w:rsid w:val="003643C6"/>
    <w:rsid w:val="00375972"/>
    <w:rsid w:val="0037761E"/>
    <w:rsid w:val="00392187"/>
    <w:rsid w:val="003924B4"/>
    <w:rsid w:val="00392E6A"/>
    <w:rsid w:val="00392FB5"/>
    <w:rsid w:val="003968E4"/>
    <w:rsid w:val="003A316C"/>
    <w:rsid w:val="003A5955"/>
    <w:rsid w:val="003B4808"/>
    <w:rsid w:val="003B6B60"/>
    <w:rsid w:val="003B7783"/>
    <w:rsid w:val="003C3E63"/>
    <w:rsid w:val="003D595D"/>
    <w:rsid w:val="003D6754"/>
    <w:rsid w:val="003D6891"/>
    <w:rsid w:val="003E0D3B"/>
    <w:rsid w:val="003E1AC8"/>
    <w:rsid w:val="003F5A29"/>
    <w:rsid w:val="00414D30"/>
    <w:rsid w:val="00417939"/>
    <w:rsid w:val="00423909"/>
    <w:rsid w:val="00427D3A"/>
    <w:rsid w:val="00443A42"/>
    <w:rsid w:val="004443C1"/>
    <w:rsid w:val="00445588"/>
    <w:rsid w:val="00453791"/>
    <w:rsid w:val="00482240"/>
    <w:rsid w:val="004921FC"/>
    <w:rsid w:val="004954E1"/>
    <w:rsid w:val="004A0978"/>
    <w:rsid w:val="004A3635"/>
    <w:rsid w:val="004A53DC"/>
    <w:rsid w:val="004C2BAF"/>
    <w:rsid w:val="004E3F47"/>
    <w:rsid w:val="004F10C0"/>
    <w:rsid w:val="004F6A09"/>
    <w:rsid w:val="00501FB4"/>
    <w:rsid w:val="00502A43"/>
    <w:rsid w:val="005043D6"/>
    <w:rsid w:val="00510FF4"/>
    <w:rsid w:val="005147AF"/>
    <w:rsid w:val="00514B69"/>
    <w:rsid w:val="005165C1"/>
    <w:rsid w:val="00530B12"/>
    <w:rsid w:val="005419EE"/>
    <w:rsid w:val="00546531"/>
    <w:rsid w:val="00550056"/>
    <w:rsid w:val="005578B7"/>
    <w:rsid w:val="0057245A"/>
    <w:rsid w:val="005A2075"/>
    <w:rsid w:val="005B2D86"/>
    <w:rsid w:val="005C5926"/>
    <w:rsid w:val="005E20C3"/>
    <w:rsid w:val="005E2E73"/>
    <w:rsid w:val="005E39A8"/>
    <w:rsid w:val="005E7325"/>
    <w:rsid w:val="005E7E93"/>
    <w:rsid w:val="005F02EF"/>
    <w:rsid w:val="00601149"/>
    <w:rsid w:val="006159B4"/>
    <w:rsid w:val="006420BA"/>
    <w:rsid w:val="00652426"/>
    <w:rsid w:val="006574AF"/>
    <w:rsid w:val="00670A33"/>
    <w:rsid w:val="00673C18"/>
    <w:rsid w:val="006754D8"/>
    <w:rsid w:val="006942DE"/>
    <w:rsid w:val="006A0152"/>
    <w:rsid w:val="006B2587"/>
    <w:rsid w:val="006B585A"/>
    <w:rsid w:val="006C5087"/>
    <w:rsid w:val="006D1BE7"/>
    <w:rsid w:val="006D5439"/>
    <w:rsid w:val="006D5F59"/>
    <w:rsid w:val="006E62B9"/>
    <w:rsid w:val="006E77A8"/>
    <w:rsid w:val="007068E7"/>
    <w:rsid w:val="007071B0"/>
    <w:rsid w:val="007145A1"/>
    <w:rsid w:val="00716E75"/>
    <w:rsid w:val="007304E4"/>
    <w:rsid w:val="007323EF"/>
    <w:rsid w:val="00740A4E"/>
    <w:rsid w:val="00747ED6"/>
    <w:rsid w:val="00753339"/>
    <w:rsid w:val="00753E72"/>
    <w:rsid w:val="007656BB"/>
    <w:rsid w:val="007723FF"/>
    <w:rsid w:val="007746A3"/>
    <w:rsid w:val="00782A23"/>
    <w:rsid w:val="00782A8E"/>
    <w:rsid w:val="00792C2B"/>
    <w:rsid w:val="007953CF"/>
    <w:rsid w:val="00796C03"/>
    <w:rsid w:val="007B2B83"/>
    <w:rsid w:val="007B4ED0"/>
    <w:rsid w:val="007B6439"/>
    <w:rsid w:val="007C3841"/>
    <w:rsid w:val="007D1BE5"/>
    <w:rsid w:val="007D573B"/>
    <w:rsid w:val="007D582C"/>
    <w:rsid w:val="007D6D4E"/>
    <w:rsid w:val="007D78C8"/>
    <w:rsid w:val="007E5E17"/>
    <w:rsid w:val="007F7045"/>
    <w:rsid w:val="00803810"/>
    <w:rsid w:val="00806BE6"/>
    <w:rsid w:val="00820D74"/>
    <w:rsid w:val="0082351D"/>
    <w:rsid w:val="00823F30"/>
    <w:rsid w:val="00836BF6"/>
    <w:rsid w:val="008377A2"/>
    <w:rsid w:val="0084178B"/>
    <w:rsid w:val="00853BC0"/>
    <w:rsid w:val="00860CA3"/>
    <w:rsid w:val="008614BA"/>
    <w:rsid w:val="0086238C"/>
    <w:rsid w:val="008665DC"/>
    <w:rsid w:val="0087107A"/>
    <w:rsid w:val="00871280"/>
    <w:rsid w:val="008741C7"/>
    <w:rsid w:val="0088654E"/>
    <w:rsid w:val="00896B02"/>
    <w:rsid w:val="008A44A4"/>
    <w:rsid w:val="008B1E6C"/>
    <w:rsid w:val="008B369A"/>
    <w:rsid w:val="008B711D"/>
    <w:rsid w:val="008C529C"/>
    <w:rsid w:val="008C64BE"/>
    <w:rsid w:val="008D5806"/>
    <w:rsid w:val="008E4D30"/>
    <w:rsid w:val="00905ECC"/>
    <w:rsid w:val="00906A56"/>
    <w:rsid w:val="00910D3E"/>
    <w:rsid w:val="00911A84"/>
    <w:rsid w:val="00916988"/>
    <w:rsid w:val="00935C82"/>
    <w:rsid w:val="00956E3D"/>
    <w:rsid w:val="009612A0"/>
    <w:rsid w:val="0097313F"/>
    <w:rsid w:val="00973288"/>
    <w:rsid w:val="009923E4"/>
    <w:rsid w:val="009A10C0"/>
    <w:rsid w:val="009A28F6"/>
    <w:rsid w:val="009A65ED"/>
    <w:rsid w:val="009A7632"/>
    <w:rsid w:val="009C27D4"/>
    <w:rsid w:val="009D3694"/>
    <w:rsid w:val="009D48B1"/>
    <w:rsid w:val="009E6122"/>
    <w:rsid w:val="009E7819"/>
    <w:rsid w:val="009F2088"/>
    <w:rsid w:val="009F2DCA"/>
    <w:rsid w:val="009F3C9E"/>
    <w:rsid w:val="009F7528"/>
    <w:rsid w:val="00A15ECA"/>
    <w:rsid w:val="00A404A7"/>
    <w:rsid w:val="00A57BD3"/>
    <w:rsid w:val="00A57E91"/>
    <w:rsid w:val="00A7028A"/>
    <w:rsid w:val="00A75810"/>
    <w:rsid w:val="00A802AF"/>
    <w:rsid w:val="00A80BD8"/>
    <w:rsid w:val="00A82822"/>
    <w:rsid w:val="00A847A9"/>
    <w:rsid w:val="00A87E4D"/>
    <w:rsid w:val="00A9116C"/>
    <w:rsid w:val="00AA43B8"/>
    <w:rsid w:val="00AA68CA"/>
    <w:rsid w:val="00AB28C4"/>
    <w:rsid w:val="00AB362C"/>
    <w:rsid w:val="00AB45F5"/>
    <w:rsid w:val="00AC1211"/>
    <w:rsid w:val="00AD4D20"/>
    <w:rsid w:val="00AE5784"/>
    <w:rsid w:val="00B0096B"/>
    <w:rsid w:val="00B12957"/>
    <w:rsid w:val="00B2031E"/>
    <w:rsid w:val="00B24A6A"/>
    <w:rsid w:val="00B24FDC"/>
    <w:rsid w:val="00B253FE"/>
    <w:rsid w:val="00B26731"/>
    <w:rsid w:val="00B27E18"/>
    <w:rsid w:val="00B34842"/>
    <w:rsid w:val="00B423A1"/>
    <w:rsid w:val="00B43834"/>
    <w:rsid w:val="00B72330"/>
    <w:rsid w:val="00B87436"/>
    <w:rsid w:val="00B93E23"/>
    <w:rsid w:val="00B95F65"/>
    <w:rsid w:val="00BA51E5"/>
    <w:rsid w:val="00BB13D1"/>
    <w:rsid w:val="00BB3A9E"/>
    <w:rsid w:val="00BC18C0"/>
    <w:rsid w:val="00BD23A4"/>
    <w:rsid w:val="00BD6EDB"/>
    <w:rsid w:val="00BE0FC4"/>
    <w:rsid w:val="00BE762B"/>
    <w:rsid w:val="00BE7BFC"/>
    <w:rsid w:val="00BF3CC1"/>
    <w:rsid w:val="00BF4421"/>
    <w:rsid w:val="00C04CFB"/>
    <w:rsid w:val="00C14C0E"/>
    <w:rsid w:val="00C157F0"/>
    <w:rsid w:val="00C205BF"/>
    <w:rsid w:val="00C22B02"/>
    <w:rsid w:val="00C234B7"/>
    <w:rsid w:val="00C33FF8"/>
    <w:rsid w:val="00C413A7"/>
    <w:rsid w:val="00C4476A"/>
    <w:rsid w:val="00C52E26"/>
    <w:rsid w:val="00C56EC1"/>
    <w:rsid w:val="00C60A6E"/>
    <w:rsid w:val="00C639FA"/>
    <w:rsid w:val="00C71D4D"/>
    <w:rsid w:val="00C71EDF"/>
    <w:rsid w:val="00C737D4"/>
    <w:rsid w:val="00C76C1A"/>
    <w:rsid w:val="00CA0844"/>
    <w:rsid w:val="00CB77F8"/>
    <w:rsid w:val="00CC623F"/>
    <w:rsid w:val="00CF1AE9"/>
    <w:rsid w:val="00CF1DF8"/>
    <w:rsid w:val="00CF6C95"/>
    <w:rsid w:val="00CF7DED"/>
    <w:rsid w:val="00D00CE4"/>
    <w:rsid w:val="00D0306C"/>
    <w:rsid w:val="00D05CE2"/>
    <w:rsid w:val="00D23506"/>
    <w:rsid w:val="00D2572D"/>
    <w:rsid w:val="00D62C2F"/>
    <w:rsid w:val="00D73898"/>
    <w:rsid w:val="00D74E06"/>
    <w:rsid w:val="00D76F13"/>
    <w:rsid w:val="00D80733"/>
    <w:rsid w:val="00D821BE"/>
    <w:rsid w:val="00D86263"/>
    <w:rsid w:val="00D922E9"/>
    <w:rsid w:val="00D94033"/>
    <w:rsid w:val="00DB1DF4"/>
    <w:rsid w:val="00DB3A85"/>
    <w:rsid w:val="00DC572E"/>
    <w:rsid w:val="00DC5DC1"/>
    <w:rsid w:val="00DD1FFA"/>
    <w:rsid w:val="00DD3C8C"/>
    <w:rsid w:val="00DD4AEC"/>
    <w:rsid w:val="00DD680C"/>
    <w:rsid w:val="00DE5A8D"/>
    <w:rsid w:val="00DF555B"/>
    <w:rsid w:val="00DF6768"/>
    <w:rsid w:val="00DF6BAD"/>
    <w:rsid w:val="00E075DE"/>
    <w:rsid w:val="00E12E8B"/>
    <w:rsid w:val="00E25799"/>
    <w:rsid w:val="00E40C2F"/>
    <w:rsid w:val="00E411D1"/>
    <w:rsid w:val="00E46FFF"/>
    <w:rsid w:val="00E47F19"/>
    <w:rsid w:val="00E52A93"/>
    <w:rsid w:val="00E6358F"/>
    <w:rsid w:val="00E717C0"/>
    <w:rsid w:val="00E76BFF"/>
    <w:rsid w:val="00E83950"/>
    <w:rsid w:val="00E92E78"/>
    <w:rsid w:val="00E965FE"/>
    <w:rsid w:val="00EA6662"/>
    <w:rsid w:val="00EC4533"/>
    <w:rsid w:val="00EE450F"/>
    <w:rsid w:val="00EF053A"/>
    <w:rsid w:val="00EF726C"/>
    <w:rsid w:val="00F02EA7"/>
    <w:rsid w:val="00F037C6"/>
    <w:rsid w:val="00F05F3D"/>
    <w:rsid w:val="00F1653F"/>
    <w:rsid w:val="00F16B14"/>
    <w:rsid w:val="00F20FE9"/>
    <w:rsid w:val="00F56982"/>
    <w:rsid w:val="00F56C09"/>
    <w:rsid w:val="00F63A2B"/>
    <w:rsid w:val="00F718AC"/>
    <w:rsid w:val="00F72AD0"/>
    <w:rsid w:val="00F82D1A"/>
    <w:rsid w:val="00F84355"/>
    <w:rsid w:val="00F90122"/>
    <w:rsid w:val="00F97B83"/>
    <w:rsid w:val="00FA22F0"/>
    <w:rsid w:val="00FA5030"/>
    <w:rsid w:val="00FB161C"/>
    <w:rsid w:val="00FF2CB7"/>
    <w:rsid w:val="00FF3F39"/>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741A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Document Map" w:uiPriority="99"/>
    <w:lsdException w:name="HTML Cite" w:uiPriority="99"/>
    <w:lsdException w:name="Table Grid" w:semiHidden="0"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754D8"/>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aliases w:val="Body text box"/>
    <w:basedOn w:val="Normal"/>
    <w:link w:val="BodyTextChar"/>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rsid w:val="006754D8"/>
    <w:pPr>
      <w:tabs>
        <w:tab w:val="left" w:pos="1134"/>
      </w:tabs>
      <w:spacing w:before="240" w:after="240" w:line="480" w:lineRule="auto"/>
      <w:ind w:left="1134" w:hanging="1134"/>
    </w:pPr>
    <w:rPr>
      <w:rFonts w:ascii="Arial" w:hAnsi="Arial"/>
      <w:b/>
      <w:caps/>
      <w:sz w:val="22"/>
    </w:rPr>
  </w:style>
  <w:style w:type="paragraph" w:customStyle="1" w:styleId="HeadB">
    <w:name w:val="Head B"/>
    <w:basedOn w:val="HeadA"/>
    <w:next w:val="BodyText10"/>
    <w:qFormat/>
    <w:rsid w:val="00453791"/>
    <w:pPr>
      <w:keepNext/>
    </w:pPr>
    <w:rPr>
      <w:caps w:val="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BodytextBlue">
    <w:name w:val="Body text + Blue"/>
    <w:basedOn w:val="Normal"/>
    <w:rsid w:val="009A10C0"/>
    <w:pPr>
      <w:spacing w:before="60" w:after="80"/>
      <w:ind w:left="1134"/>
    </w:pPr>
    <w:rPr>
      <w:color w:val="0000FF"/>
    </w:rPr>
  </w:style>
  <w:style w:type="paragraph" w:customStyle="1" w:styleId="HeadC">
    <w:name w:val="Head C"/>
    <w:basedOn w:val="HeadB"/>
    <w:rsid w:val="006754D8"/>
    <w:pPr>
      <w:spacing w:line="240" w:lineRule="auto"/>
    </w:pPr>
    <w:rPr>
      <w:noProof/>
      <w:sz w:val="20"/>
    </w:rPr>
  </w:style>
  <w:style w:type="table" w:customStyle="1" w:styleId="ListTable31">
    <w:name w:val="List Table 31"/>
    <w:basedOn w:val="TableNormal"/>
    <w:uiPriority w:val="48"/>
    <w:rsid w:val="00031BE2"/>
    <w:rPr>
      <w:rFonts w:asciiTheme="minorHAnsi" w:eastAsiaTheme="minorHAnsi" w:hAnsiTheme="minorHAnsi" w:cstheme="minorBid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FootnoteText">
    <w:name w:val="footnote text"/>
    <w:basedOn w:val="Normal"/>
    <w:link w:val="FootnoteTextChar"/>
    <w:unhideWhenUsed/>
    <w:rsid w:val="00031BE2"/>
    <w:rPr>
      <w:rFonts w:ascii="Calibri" w:hAnsi="Calibri"/>
      <w:sz w:val="22"/>
      <w:lang w:eastAsia="en-US"/>
    </w:rPr>
  </w:style>
  <w:style w:type="character" w:customStyle="1" w:styleId="FootnoteTextChar">
    <w:name w:val="Footnote Text Char"/>
    <w:basedOn w:val="DefaultParagraphFont"/>
    <w:link w:val="FootnoteText"/>
    <w:rsid w:val="00031BE2"/>
    <w:rPr>
      <w:rFonts w:ascii="Calibri" w:hAnsi="Calibri"/>
      <w:sz w:val="22"/>
      <w:lang w:eastAsia="en-US"/>
    </w:rPr>
  </w:style>
  <w:style w:type="character" w:styleId="FootnoteReference">
    <w:name w:val="footnote reference"/>
    <w:basedOn w:val="DefaultParagraphFont"/>
    <w:unhideWhenUsed/>
    <w:rsid w:val="00031BE2"/>
    <w:rPr>
      <w:vertAlign w:val="superscript"/>
    </w:rPr>
  </w:style>
  <w:style w:type="paragraph" w:styleId="DocumentMap">
    <w:name w:val="Document Map"/>
    <w:basedOn w:val="Normal"/>
    <w:link w:val="DocumentMapChar"/>
    <w:uiPriority w:val="99"/>
    <w:unhideWhenUsed/>
    <w:rsid w:val="00031BE2"/>
    <w:rPr>
      <w:rFonts w:ascii="Tahoma" w:hAnsi="Tahoma" w:cs="Tahoma"/>
      <w:sz w:val="16"/>
      <w:szCs w:val="16"/>
      <w:lang w:eastAsia="en-US"/>
    </w:rPr>
  </w:style>
  <w:style w:type="character" w:customStyle="1" w:styleId="DocumentMapChar">
    <w:name w:val="Document Map Char"/>
    <w:basedOn w:val="DefaultParagraphFont"/>
    <w:link w:val="DocumentMap"/>
    <w:uiPriority w:val="99"/>
    <w:rsid w:val="00031BE2"/>
    <w:rPr>
      <w:rFonts w:ascii="Tahoma" w:hAnsi="Tahoma" w:cs="Tahoma"/>
      <w:sz w:val="16"/>
      <w:szCs w:val="16"/>
      <w:lang w:eastAsia="en-US"/>
    </w:rPr>
  </w:style>
  <w:style w:type="paragraph" w:styleId="ListParagraph">
    <w:name w:val="List Paragraph"/>
    <w:basedOn w:val="Normal"/>
    <w:uiPriority w:val="34"/>
    <w:qFormat/>
    <w:rsid w:val="00274A7C"/>
    <w:pPr>
      <w:spacing w:after="160" w:line="259" w:lineRule="auto"/>
      <w:ind w:left="720"/>
      <w:contextualSpacing/>
    </w:pPr>
    <w:rPr>
      <w:rFonts w:asciiTheme="minorHAnsi" w:eastAsiaTheme="minorHAnsi" w:hAnsiTheme="minorHAnsi" w:cstheme="minorBidi"/>
      <w:sz w:val="22"/>
      <w:szCs w:val="22"/>
      <w:lang w:eastAsia="en-US"/>
    </w:rPr>
  </w:style>
  <w:style w:type="paragraph" w:styleId="Revision">
    <w:name w:val="Revision"/>
    <w:hidden/>
    <w:uiPriority w:val="99"/>
    <w:semiHidden/>
    <w:rsid w:val="00C04CFB"/>
    <w:rPr>
      <w:rFonts w:ascii="Times New Roman" w:hAnsi="Times New Roman"/>
    </w:rPr>
  </w:style>
  <w:style w:type="paragraph" w:customStyle="1" w:styleId="TitlePage3">
    <w:name w:val="Title Page 3"/>
    <w:basedOn w:val="Normal"/>
    <w:uiPriority w:val="99"/>
    <w:rsid w:val="003968E4"/>
    <w:pPr>
      <w:spacing w:before="20"/>
      <w:jc w:val="right"/>
    </w:pPr>
    <w:rPr>
      <w:rFonts w:ascii="Calibri" w:hAnsi="Calibri"/>
      <w:caps/>
      <w:sz w:val="16"/>
      <w:szCs w:val="24"/>
      <w:lang w:eastAsia="en-US"/>
    </w:rPr>
  </w:style>
  <w:style w:type="paragraph" w:customStyle="1" w:styleId="TitlePagetext">
    <w:name w:val="Title Page text"/>
    <w:basedOn w:val="Normal"/>
    <w:rsid w:val="003968E4"/>
    <w:pPr>
      <w:spacing w:before="80" w:after="100"/>
    </w:pPr>
    <w:rPr>
      <w:sz w:val="26"/>
      <w:szCs w:val="26"/>
      <w:lang w:eastAsia="en-US"/>
    </w:rPr>
  </w:style>
  <w:style w:type="character" w:styleId="HTMLCite">
    <w:name w:val="HTML Cite"/>
    <w:basedOn w:val="DefaultParagraphFont"/>
    <w:uiPriority w:val="99"/>
    <w:unhideWhenUsed/>
    <w:rsid w:val="003968E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lsdException w:name="Strong" w:semiHidden="0" w:unhideWhenUsed="0"/>
    <w:lsdException w:name="Emphasis" w:semiHidden="0" w:unhideWhenUsed="0"/>
    <w:lsdException w:name="Document Map" w:uiPriority="99"/>
    <w:lsdException w:name="HTML Cite" w:uiPriority="99"/>
    <w:lsdException w:name="Table Grid" w:semiHidden="0"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754D8"/>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rsid w:val="008A44A4"/>
    <w:pPr>
      <w:spacing w:before="60" w:after="60"/>
      <w:jc w:val="both"/>
    </w:pPr>
    <w:rPr>
      <w:rFonts w:ascii="Arial" w:hAnsi="Arial"/>
      <w:sz w:val="18"/>
    </w:rPr>
  </w:style>
  <w:style w:type="paragraph" w:styleId="BodyText1">
    <w:name w:val="Body Text"/>
    <w:aliases w:val="Body text box"/>
    <w:basedOn w:val="Normal"/>
    <w:link w:val="BodyTextChar"/>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0">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rsid w:val="006754D8"/>
    <w:pPr>
      <w:tabs>
        <w:tab w:val="left" w:pos="1134"/>
      </w:tabs>
      <w:spacing w:before="240" w:after="240" w:line="480" w:lineRule="auto"/>
      <w:ind w:left="1134" w:hanging="1134"/>
    </w:pPr>
    <w:rPr>
      <w:rFonts w:ascii="Arial" w:hAnsi="Arial"/>
      <w:b/>
      <w:caps/>
      <w:sz w:val="22"/>
    </w:rPr>
  </w:style>
  <w:style w:type="paragraph" w:customStyle="1" w:styleId="HeadB">
    <w:name w:val="Head B"/>
    <w:basedOn w:val="HeadA"/>
    <w:next w:val="BodyText10"/>
    <w:qFormat/>
    <w:rsid w:val="00453791"/>
    <w:pPr>
      <w:keepNext/>
    </w:pPr>
    <w:rPr>
      <w:caps w:val="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link w:val="Bodytext0"/>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BodytextBlue">
    <w:name w:val="Body text + Blue"/>
    <w:basedOn w:val="Normal"/>
    <w:rsid w:val="009A10C0"/>
    <w:pPr>
      <w:spacing w:before="60" w:after="80"/>
      <w:ind w:left="1134"/>
    </w:pPr>
    <w:rPr>
      <w:color w:val="0000FF"/>
    </w:rPr>
  </w:style>
  <w:style w:type="paragraph" w:customStyle="1" w:styleId="HeadC">
    <w:name w:val="Head C"/>
    <w:basedOn w:val="HeadB"/>
    <w:rsid w:val="006754D8"/>
    <w:pPr>
      <w:spacing w:line="240" w:lineRule="auto"/>
    </w:pPr>
    <w:rPr>
      <w:noProof/>
      <w:sz w:val="20"/>
    </w:rPr>
  </w:style>
  <w:style w:type="table" w:customStyle="1" w:styleId="ListTable31">
    <w:name w:val="List Table 31"/>
    <w:basedOn w:val="TableNormal"/>
    <w:uiPriority w:val="48"/>
    <w:rsid w:val="00031BE2"/>
    <w:rPr>
      <w:rFonts w:asciiTheme="minorHAnsi" w:eastAsiaTheme="minorHAnsi" w:hAnsiTheme="minorHAnsi" w:cstheme="minorBid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FootnoteText">
    <w:name w:val="footnote text"/>
    <w:basedOn w:val="Normal"/>
    <w:link w:val="FootnoteTextChar"/>
    <w:unhideWhenUsed/>
    <w:rsid w:val="00031BE2"/>
    <w:rPr>
      <w:rFonts w:ascii="Calibri" w:hAnsi="Calibri"/>
      <w:sz w:val="22"/>
      <w:lang w:eastAsia="en-US"/>
    </w:rPr>
  </w:style>
  <w:style w:type="character" w:customStyle="1" w:styleId="FootnoteTextChar">
    <w:name w:val="Footnote Text Char"/>
    <w:basedOn w:val="DefaultParagraphFont"/>
    <w:link w:val="FootnoteText"/>
    <w:rsid w:val="00031BE2"/>
    <w:rPr>
      <w:rFonts w:ascii="Calibri" w:hAnsi="Calibri"/>
      <w:sz w:val="22"/>
      <w:lang w:eastAsia="en-US"/>
    </w:rPr>
  </w:style>
  <w:style w:type="character" w:styleId="FootnoteReference">
    <w:name w:val="footnote reference"/>
    <w:basedOn w:val="DefaultParagraphFont"/>
    <w:unhideWhenUsed/>
    <w:rsid w:val="00031BE2"/>
    <w:rPr>
      <w:vertAlign w:val="superscript"/>
    </w:rPr>
  </w:style>
  <w:style w:type="paragraph" w:styleId="DocumentMap">
    <w:name w:val="Document Map"/>
    <w:basedOn w:val="Normal"/>
    <w:link w:val="DocumentMapChar"/>
    <w:uiPriority w:val="99"/>
    <w:unhideWhenUsed/>
    <w:rsid w:val="00031BE2"/>
    <w:rPr>
      <w:rFonts w:ascii="Tahoma" w:hAnsi="Tahoma" w:cs="Tahoma"/>
      <w:sz w:val="16"/>
      <w:szCs w:val="16"/>
      <w:lang w:eastAsia="en-US"/>
    </w:rPr>
  </w:style>
  <w:style w:type="character" w:customStyle="1" w:styleId="DocumentMapChar">
    <w:name w:val="Document Map Char"/>
    <w:basedOn w:val="DefaultParagraphFont"/>
    <w:link w:val="DocumentMap"/>
    <w:uiPriority w:val="99"/>
    <w:rsid w:val="00031BE2"/>
    <w:rPr>
      <w:rFonts w:ascii="Tahoma" w:hAnsi="Tahoma" w:cs="Tahoma"/>
      <w:sz w:val="16"/>
      <w:szCs w:val="16"/>
      <w:lang w:eastAsia="en-US"/>
    </w:rPr>
  </w:style>
  <w:style w:type="paragraph" w:styleId="ListParagraph">
    <w:name w:val="List Paragraph"/>
    <w:basedOn w:val="Normal"/>
    <w:uiPriority w:val="34"/>
    <w:qFormat/>
    <w:rsid w:val="00274A7C"/>
    <w:pPr>
      <w:spacing w:after="160" w:line="259" w:lineRule="auto"/>
      <w:ind w:left="720"/>
      <w:contextualSpacing/>
    </w:pPr>
    <w:rPr>
      <w:rFonts w:asciiTheme="minorHAnsi" w:eastAsiaTheme="minorHAnsi" w:hAnsiTheme="minorHAnsi" w:cstheme="minorBidi"/>
      <w:sz w:val="22"/>
      <w:szCs w:val="22"/>
      <w:lang w:eastAsia="en-US"/>
    </w:rPr>
  </w:style>
  <w:style w:type="paragraph" w:styleId="Revision">
    <w:name w:val="Revision"/>
    <w:hidden/>
    <w:uiPriority w:val="99"/>
    <w:semiHidden/>
    <w:rsid w:val="00C04CFB"/>
    <w:rPr>
      <w:rFonts w:ascii="Times New Roman" w:hAnsi="Times New Roman"/>
    </w:rPr>
  </w:style>
  <w:style w:type="paragraph" w:customStyle="1" w:styleId="TitlePage3">
    <w:name w:val="Title Page 3"/>
    <w:basedOn w:val="Normal"/>
    <w:uiPriority w:val="99"/>
    <w:rsid w:val="003968E4"/>
    <w:pPr>
      <w:spacing w:before="20"/>
      <w:jc w:val="right"/>
    </w:pPr>
    <w:rPr>
      <w:rFonts w:ascii="Calibri" w:hAnsi="Calibri"/>
      <w:caps/>
      <w:sz w:val="16"/>
      <w:szCs w:val="24"/>
      <w:lang w:eastAsia="en-US"/>
    </w:rPr>
  </w:style>
  <w:style w:type="paragraph" w:customStyle="1" w:styleId="TitlePagetext">
    <w:name w:val="Title Page text"/>
    <w:basedOn w:val="Normal"/>
    <w:rsid w:val="003968E4"/>
    <w:pPr>
      <w:spacing w:before="80" w:after="100"/>
    </w:pPr>
    <w:rPr>
      <w:sz w:val="26"/>
      <w:szCs w:val="26"/>
      <w:lang w:eastAsia="en-US"/>
    </w:rPr>
  </w:style>
  <w:style w:type="character" w:styleId="HTMLCite">
    <w:name w:val="HTML Cite"/>
    <w:basedOn w:val="DefaultParagraphFont"/>
    <w:uiPriority w:val="99"/>
    <w:unhideWhenUsed/>
    <w:rsid w:val="003968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microsoft.com/office/2011/relationships/people" Target="people.xml"/><Relationship Id="rId2" Type="http://schemas.openxmlformats.org/officeDocument/2006/relationships/numbering" Target="numbering.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19"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nnieRosen\Downloads\22_lpp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D1E79-EB9A-4618-9252-24EF2B75E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22_lpp01.dot</Template>
  <TotalTime>0</TotalTime>
  <Pages>4</Pages>
  <Words>1401</Words>
  <Characters>8046</Characters>
  <Application>Microsoft Office Word</Application>
  <DocSecurity>4</DocSecurity>
  <Lines>67</Lines>
  <Paragraphs>18</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9429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Bonnie Rosen</dc:creator>
  <cp:lastModifiedBy>Tamara Lowen</cp:lastModifiedBy>
  <cp:revision>2</cp:revision>
  <cp:lastPrinted>2017-10-02T04:05:00Z</cp:lastPrinted>
  <dcterms:created xsi:type="dcterms:W3CDTF">2018-01-15T04:32:00Z</dcterms:created>
  <dcterms:modified xsi:type="dcterms:W3CDTF">2018-01-15T04:32:00Z</dcterms:modified>
</cp:coreProperties>
</file>