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9D5" w:rsidRPr="005814F5" w:rsidRDefault="009E39D5" w:rsidP="009E39D5">
      <w:pPr>
        <w:spacing w:after="0"/>
        <w:jc w:val="right"/>
      </w:pPr>
      <w:r>
        <w:rPr>
          <w:noProof/>
          <w:lang w:eastAsia="en-AU"/>
        </w:rPr>
        <w:drawing>
          <wp:inline distT="0" distB="0" distL="0" distR="0" wp14:anchorId="61A3F030" wp14:editId="694244A4">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9E39D5" w:rsidRPr="001B51BF" w:rsidRDefault="009E39D5" w:rsidP="009E39D5">
      <w:pPr>
        <w:pStyle w:val="DocumentTitle"/>
        <w:spacing w:before="3360"/>
      </w:pPr>
      <w:r>
        <w:t>Cycling Confidence Study</w:t>
      </w:r>
    </w:p>
    <w:p w:rsidR="009E39D5" w:rsidRDefault="009E39D5" w:rsidP="009E39D5">
      <w:pPr>
        <w:pStyle w:val="Subtitle"/>
      </w:pPr>
      <w:r>
        <w:t>Summary report</w:t>
      </w:r>
    </w:p>
    <w:p w:rsidR="009E39D5" w:rsidRDefault="009E39D5" w:rsidP="009E39D5">
      <w:pPr>
        <w:pStyle w:val="Subtitle2"/>
      </w:pPr>
      <w:r>
        <w:t>December 2017</w:t>
      </w:r>
    </w:p>
    <w:p w:rsidR="009E39D5" w:rsidRDefault="009E39D5" w:rsidP="009E39D5">
      <w:pPr>
        <w:pStyle w:val="TOCHeading"/>
      </w:pPr>
    </w:p>
    <w:p w:rsidR="009E39D5" w:rsidRDefault="009E39D5" w:rsidP="009E39D5">
      <w:pPr>
        <w:pStyle w:val="TOCHeading"/>
      </w:pPr>
    </w:p>
    <w:p w:rsidR="009E39D5" w:rsidRDefault="009E39D5" w:rsidP="009E39D5">
      <w:pPr>
        <w:pStyle w:val="TOCHeading"/>
      </w:pPr>
      <w:r>
        <w:t>CDM Research</w:t>
      </w:r>
    </w:p>
    <w:p w:rsidR="009E39D5" w:rsidRPr="00E5089C" w:rsidRDefault="009E39D5" w:rsidP="009E39D5">
      <w:pPr>
        <w:pStyle w:val="TOCHeading"/>
      </w:pPr>
      <w:r>
        <w:t>ASDF Research</w:t>
      </w:r>
      <w:r>
        <w:br w:type="page"/>
      </w:r>
      <w:bookmarkStart w:id="0" w:name="_Toc403992663"/>
      <w:bookmarkStart w:id="1" w:name="_Toc403992345"/>
      <w:bookmarkStart w:id="2" w:name="_Toc403992580"/>
      <w:r w:rsidRPr="00E5089C">
        <w:lastRenderedPageBreak/>
        <w:t>Contents</w:t>
      </w:r>
      <w:bookmarkEnd w:id="0"/>
    </w:p>
    <w:p w:rsidR="009E39D5" w:rsidRDefault="009E39D5" w:rsidP="009E39D5">
      <w:pPr>
        <w:pStyle w:val="TOC1"/>
        <w:tabs>
          <w:tab w:val="right" w:leader="dot" w:pos="9769"/>
        </w:tabs>
        <w:rPr>
          <w:rFonts w:asciiTheme="minorHAnsi" w:eastAsiaTheme="minorEastAsia" w:hAnsiTheme="minorHAnsi" w:cstheme="minorBidi"/>
          <w:noProof/>
          <w:sz w:val="24"/>
          <w:lang w:val="en-US" w:eastAsia="ja-JP"/>
        </w:rPr>
      </w:pPr>
      <w:r>
        <w:fldChar w:fldCharType="begin"/>
      </w:r>
      <w:r>
        <w:instrText xml:space="preserve"> TOC \o "1-3" \h \z \u </w:instrText>
      </w:r>
      <w:r>
        <w:fldChar w:fldCharType="separate"/>
      </w:r>
      <w:r>
        <w:rPr>
          <w:noProof/>
        </w:rPr>
        <w:t>Introduction: Car parking key issues discussion paper</w:t>
      </w:r>
      <w:r>
        <w:rPr>
          <w:noProof/>
        </w:rPr>
        <w:tab/>
      </w:r>
      <w:r>
        <w:rPr>
          <w:noProof/>
        </w:rPr>
        <w:fldChar w:fldCharType="begin"/>
      </w:r>
      <w:r>
        <w:rPr>
          <w:noProof/>
        </w:rPr>
        <w:instrText xml:space="preserve"> PAGEREF _Toc375231347 \h </w:instrText>
      </w:r>
      <w:r>
        <w:rPr>
          <w:noProof/>
        </w:rPr>
      </w:r>
      <w:r>
        <w:rPr>
          <w:noProof/>
        </w:rPr>
        <w:fldChar w:fldCharType="separate"/>
      </w:r>
      <w:r>
        <w:rPr>
          <w:noProof/>
        </w:rPr>
        <w:t>3</w:t>
      </w:r>
      <w:r>
        <w:rPr>
          <w:noProof/>
        </w:rPr>
        <w:fldChar w:fldCharType="end"/>
      </w:r>
    </w:p>
    <w:p w:rsidR="009E39D5" w:rsidRDefault="009E39D5" w:rsidP="009E39D5">
      <w:pPr>
        <w:pStyle w:val="TOC1"/>
        <w:tabs>
          <w:tab w:val="right" w:leader="dot" w:pos="9769"/>
        </w:tabs>
        <w:rPr>
          <w:rFonts w:asciiTheme="minorHAnsi" w:eastAsiaTheme="minorEastAsia" w:hAnsiTheme="minorHAnsi" w:cstheme="minorBidi"/>
          <w:noProof/>
          <w:sz w:val="24"/>
          <w:lang w:val="en-US" w:eastAsia="ja-JP"/>
        </w:rPr>
      </w:pPr>
      <w:r>
        <w:rPr>
          <w:noProof/>
        </w:rPr>
        <w:t>Explainers: Car parking concepts and terminology</w:t>
      </w:r>
      <w:r>
        <w:rPr>
          <w:noProof/>
        </w:rPr>
        <w:tab/>
      </w:r>
      <w:r>
        <w:rPr>
          <w:noProof/>
        </w:rPr>
        <w:fldChar w:fldCharType="begin"/>
      </w:r>
      <w:r>
        <w:rPr>
          <w:noProof/>
        </w:rPr>
        <w:instrText xml:space="preserve"> PAGEREF _Toc375231348 \h </w:instrText>
      </w:r>
      <w:r>
        <w:rPr>
          <w:noProof/>
        </w:rPr>
      </w:r>
      <w:r>
        <w:rPr>
          <w:noProof/>
        </w:rPr>
        <w:fldChar w:fldCharType="separate"/>
      </w:r>
      <w:r>
        <w:rPr>
          <w:noProof/>
        </w:rPr>
        <w:t>4</w:t>
      </w:r>
      <w:r>
        <w:rPr>
          <w:noProof/>
        </w:rPr>
        <w:fldChar w:fldCharType="end"/>
      </w:r>
    </w:p>
    <w:p w:rsidR="009E39D5" w:rsidRDefault="009E39D5" w:rsidP="009E39D5">
      <w:pPr>
        <w:pStyle w:val="TOC1"/>
        <w:tabs>
          <w:tab w:val="right" w:leader="dot" w:pos="9769"/>
        </w:tabs>
        <w:rPr>
          <w:rFonts w:asciiTheme="minorHAnsi" w:eastAsiaTheme="minorEastAsia" w:hAnsiTheme="minorHAnsi" w:cstheme="minorBidi"/>
          <w:noProof/>
          <w:sz w:val="24"/>
          <w:lang w:val="en-US" w:eastAsia="ja-JP"/>
        </w:rPr>
      </w:pPr>
      <w:r>
        <w:rPr>
          <w:noProof/>
        </w:rPr>
        <w:t>The Evidence base around car parking</w:t>
      </w:r>
      <w:r>
        <w:rPr>
          <w:noProof/>
        </w:rPr>
        <w:tab/>
      </w:r>
      <w:r>
        <w:rPr>
          <w:noProof/>
        </w:rPr>
        <w:fldChar w:fldCharType="begin"/>
      </w:r>
      <w:r>
        <w:rPr>
          <w:noProof/>
        </w:rPr>
        <w:instrText xml:space="preserve"> PAGEREF _Toc375231349 \h </w:instrText>
      </w:r>
      <w:r>
        <w:rPr>
          <w:noProof/>
        </w:rPr>
      </w:r>
      <w:r>
        <w:rPr>
          <w:noProof/>
        </w:rPr>
        <w:fldChar w:fldCharType="separate"/>
      </w:r>
      <w:r>
        <w:rPr>
          <w:noProof/>
        </w:rPr>
        <w:t>6</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How much car parking space is there?</w:t>
      </w:r>
      <w:r>
        <w:rPr>
          <w:noProof/>
        </w:rPr>
        <w:tab/>
      </w:r>
      <w:r>
        <w:rPr>
          <w:noProof/>
        </w:rPr>
        <w:fldChar w:fldCharType="begin"/>
      </w:r>
      <w:r>
        <w:rPr>
          <w:noProof/>
        </w:rPr>
        <w:instrText xml:space="preserve"> PAGEREF _Toc375231350 \h </w:instrText>
      </w:r>
      <w:r>
        <w:rPr>
          <w:noProof/>
        </w:rPr>
      </w:r>
      <w:r>
        <w:rPr>
          <w:noProof/>
        </w:rPr>
        <w:fldChar w:fldCharType="separate"/>
      </w:r>
      <w:r>
        <w:rPr>
          <w:noProof/>
        </w:rPr>
        <w:t>6</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How much car parking space do is actually used?</w:t>
      </w:r>
      <w:r>
        <w:rPr>
          <w:noProof/>
        </w:rPr>
        <w:tab/>
      </w:r>
      <w:r>
        <w:rPr>
          <w:noProof/>
        </w:rPr>
        <w:fldChar w:fldCharType="begin"/>
      </w:r>
      <w:r>
        <w:rPr>
          <w:noProof/>
        </w:rPr>
        <w:instrText xml:space="preserve"> PAGEREF _Toc375231351 \h </w:instrText>
      </w:r>
      <w:r>
        <w:rPr>
          <w:noProof/>
        </w:rPr>
      </w:r>
      <w:r>
        <w:rPr>
          <w:noProof/>
        </w:rPr>
        <w:fldChar w:fldCharType="separate"/>
      </w:r>
      <w:r>
        <w:rPr>
          <w:noProof/>
        </w:rPr>
        <w:t>8</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How much is paid for car parking space?</w:t>
      </w:r>
      <w:r>
        <w:rPr>
          <w:noProof/>
        </w:rPr>
        <w:tab/>
      </w:r>
      <w:r>
        <w:rPr>
          <w:noProof/>
        </w:rPr>
        <w:fldChar w:fldCharType="begin"/>
      </w:r>
      <w:r>
        <w:rPr>
          <w:noProof/>
        </w:rPr>
        <w:instrText xml:space="preserve"> PAGEREF _Toc375231352 \h </w:instrText>
      </w:r>
      <w:r>
        <w:rPr>
          <w:noProof/>
        </w:rPr>
      </w:r>
      <w:r>
        <w:rPr>
          <w:noProof/>
        </w:rPr>
        <w:fldChar w:fldCharType="separate"/>
      </w:r>
      <w:r>
        <w:rPr>
          <w:noProof/>
        </w:rPr>
        <w:t>10</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What role does car parking have in traffic?</w:t>
      </w:r>
      <w:r>
        <w:rPr>
          <w:noProof/>
        </w:rPr>
        <w:tab/>
      </w:r>
      <w:r>
        <w:rPr>
          <w:noProof/>
        </w:rPr>
        <w:fldChar w:fldCharType="begin"/>
      </w:r>
      <w:r>
        <w:rPr>
          <w:noProof/>
        </w:rPr>
        <w:instrText xml:space="preserve"> PAGEREF _Toc375231353 \h </w:instrText>
      </w:r>
      <w:r>
        <w:rPr>
          <w:noProof/>
        </w:rPr>
      </w:r>
      <w:r>
        <w:rPr>
          <w:noProof/>
        </w:rPr>
        <w:fldChar w:fldCharType="separate"/>
      </w:r>
      <w:r>
        <w:rPr>
          <w:noProof/>
        </w:rPr>
        <w:t>12</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What role does car parking have in retailing?</w:t>
      </w:r>
      <w:r>
        <w:rPr>
          <w:noProof/>
        </w:rPr>
        <w:tab/>
      </w:r>
      <w:r>
        <w:rPr>
          <w:noProof/>
        </w:rPr>
        <w:fldChar w:fldCharType="begin"/>
      </w:r>
      <w:r>
        <w:rPr>
          <w:noProof/>
        </w:rPr>
        <w:instrText xml:space="preserve"> PAGEREF _Toc375231354 \h </w:instrText>
      </w:r>
      <w:r>
        <w:rPr>
          <w:noProof/>
        </w:rPr>
      </w:r>
      <w:r>
        <w:rPr>
          <w:noProof/>
        </w:rPr>
        <w:fldChar w:fldCharType="separate"/>
      </w:r>
      <w:r>
        <w:rPr>
          <w:noProof/>
        </w:rPr>
        <w:t>14</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What role does car parking have in housing?</w:t>
      </w:r>
      <w:r>
        <w:rPr>
          <w:noProof/>
        </w:rPr>
        <w:tab/>
      </w:r>
      <w:r>
        <w:rPr>
          <w:noProof/>
        </w:rPr>
        <w:fldChar w:fldCharType="begin"/>
      </w:r>
      <w:r>
        <w:rPr>
          <w:noProof/>
        </w:rPr>
        <w:instrText xml:space="preserve"> PAGEREF _Toc375231355 \h </w:instrText>
      </w:r>
      <w:r>
        <w:rPr>
          <w:noProof/>
        </w:rPr>
      </w:r>
      <w:r>
        <w:rPr>
          <w:noProof/>
        </w:rPr>
        <w:fldChar w:fldCharType="separate"/>
      </w:r>
      <w:r>
        <w:rPr>
          <w:noProof/>
        </w:rPr>
        <w:t>16</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Summary: Strength of evidence around car parking questions</w:t>
      </w:r>
      <w:r>
        <w:rPr>
          <w:noProof/>
        </w:rPr>
        <w:tab/>
      </w:r>
      <w:r>
        <w:rPr>
          <w:noProof/>
        </w:rPr>
        <w:fldChar w:fldCharType="begin"/>
      </w:r>
      <w:r>
        <w:rPr>
          <w:noProof/>
        </w:rPr>
        <w:instrText xml:space="preserve"> PAGEREF _Toc375231356 \h </w:instrText>
      </w:r>
      <w:r>
        <w:rPr>
          <w:noProof/>
        </w:rPr>
      </w:r>
      <w:r>
        <w:rPr>
          <w:noProof/>
        </w:rPr>
        <w:fldChar w:fldCharType="separate"/>
      </w:r>
      <w:r>
        <w:rPr>
          <w:noProof/>
        </w:rPr>
        <w:t>18</w:t>
      </w:r>
      <w:r>
        <w:rPr>
          <w:noProof/>
        </w:rPr>
        <w:fldChar w:fldCharType="end"/>
      </w:r>
    </w:p>
    <w:p w:rsidR="009E39D5" w:rsidRDefault="009E39D5" w:rsidP="009E39D5">
      <w:pPr>
        <w:pStyle w:val="TOC1"/>
        <w:tabs>
          <w:tab w:val="right" w:leader="dot" w:pos="9769"/>
        </w:tabs>
        <w:rPr>
          <w:rFonts w:asciiTheme="minorHAnsi" w:eastAsiaTheme="minorEastAsia" w:hAnsiTheme="minorHAnsi" w:cstheme="minorBidi"/>
          <w:noProof/>
          <w:sz w:val="24"/>
          <w:lang w:val="en-US" w:eastAsia="ja-JP"/>
        </w:rPr>
      </w:pPr>
      <w:r>
        <w:rPr>
          <w:noProof/>
        </w:rPr>
        <w:t>Car parking policies: roles and impacts</w:t>
      </w:r>
      <w:r>
        <w:rPr>
          <w:noProof/>
        </w:rPr>
        <w:tab/>
      </w:r>
      <w:r>
        <w:rPr>
          <w:noProof/>
        </w:rPr>
        <w:fldChar w:fldCharType="begin"/>
      </w:r>
      <w:r>
        <w:rPr>
          <w:noProof/>
        </w:rPr>
        <w:instrText xml:space="preserve"> PAGEREF _Toc375231357 \h </w:instrText>
      </w:r>
      <w:r>
        <w:rPr>
          <w:noProof/>
        </w:rPr>
      </w:r>
      <w:r>
        <w:rPr>
          <w:noProof/>
        </w:rPr>
        <w:fldChar w:fldCharType="separate"/>
      </w:r>
      <w:r>
        <w:rPr>
          <w:noProof/>
        </w:rPr>
        <w:t>21</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Competing roles for parking policies</w:t>
      </w:r>
      <w:r>
        <w:rPr>
          <w:noProof/>
        </w:rPr>
        <w:tab/>
      </w:r>
      <w:r>
        <w:rPr>
          <w:noProof/>
        </w:rPr>
        <w:fldChar w:fldCharType="begin"/>
      </w:r>
      <w:r>
        <w:rPr>
          <w:noProof/>
        </w:rPr>
        <w:instrText xml:space="preserve"> PAGEREF _Toc375231358 \h </w:instrText>
      </w:r>
      <w:r>
        <w:rPr>
          <w:noProof/>
        </w:rPr>
      </w:r>
      <w:r>
        <w:rPr>
          <w:noProof/>
        </w:rPr>
        <w:fldChar w:fldCharType="separate"/>
      </w:r>
      <w:r>
        <w:rPr>
          <w:noProof/>
        </w:rPr>
        <w:t>21</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Categories of parking policies: Conventional, management, market</w:t>
      </w:r>
      <w:r>
        <w:rPr>
          <w:noProof/>
        </w:rPr>
        <w:tab/>
      </w:r>
      <w:r>
        <w:rPr>
          <w:noProof/>
        </w:rPr>
        <w:fldChar w:fldCharType="begin"/>
      </w:r>
      <w:r>
        <w:rPr>
          <w:noProof/>
        </w:rPr>
        <w:instrText xml:space="preserve"> PAGEREF _Toc375231359 \h </w:instrText>
      </w:r>
      <w:r>
        <w:rPr>
          <w:noProof/>
        </w:rPr>
      </w:r>
      <w:r>
        <w:rPr>
          <w:noProof/>
        </w:rPr>
        <w:fldChar w:fldCharType="separate"/>
      </w:r>
      <w:r>
        <w:rPr>
          <w:noProof/>
        </w:rPr>
        <w:t>22</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Parking Policy and Practice Examples: Melbourne in Context</w:t>
      </w:r>
      <w:r>
        <w:rPr>
          <w:noProof/>
        </w:rPr>
        <w:tab/>
      </w:r>
      <w:r>
        <w:rPr>
          <w:noProof/>
        </w:rPr>
        <w:fldChar w:fldCharType="begin"/>
      </w:r>
      <w:r>
        <w:rPr>
          <w:noProof/>
        </w:rPr>
        <w:instrText xml:space="preserve"> PAGEREF _Toc375231360 \h </w:instrText>
      </w:r>
      <w:r>
        <w:rPr>
          <w:noProof/>
        </w:rPr>
      </w:r>
      <w:r>
        <w:rPr>
          <w:noProof/>
        </w:rPr>
        <w:fldChar w:fldCharType="separate"/>
      </w:r>
      <w:r>
        <w:rPr>
          <w:noProof/>
        </w:rPr>
        <w:t>24</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Minimum to maximum off-street parking policies</w:t>
      </w:r>
      <w:r>
        <w:rPr>
          <w:noProof/>
        </w:rPr>
        <w:tab/>
      </w:r>
      <w:r>
        <w:rPr>
          <w:noProof/>
        </w:rPr>
        <w:fldChar w:fldCharType="begin"/>
      </w:r>
      <w:r>
        <w:rPr>
          <w:noProof/>
        </w:rPr>
        <w:instrText xml:space="preserve"> PAGEREF _Toc375231361 \h </w:instrText>
      </w:r>
      <w:r>
        <w:rPr>
          <w:noProof/>
        </w:rPr>
      </w:r>
      <w:r>
        <w:rPr>
          <w:noProof/>
        </w:rPr>
        <w:fldChar w:fldCharType="separate"/>
      </w:r>
      <w:r>
        <w:rPr>
          <w:noProof/>
        </w:rPr>
        <w:t>24</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On-street parking management</w:t>
      </w:r>
      <w:r>
        <w:rPr>
          <w:noProof/>
        </w:rPr>
        <w:tab/>
      </w:r>
      <w:r>
        <w:rPr>
          <w:noProof/>
        </w:rPr>
        <w:fldChar w:fldCharType="begin"/>
      </w:r>
      <w:r>
        <w:rPr>
          <w:noProof/>
        </w:rPr>
        <w:instrText xml:space="preserve"> PAGEREF _Toc375231362 \h </w:instrText>
      </w:r>
      <w:r>
        <w:rPr>
          <w:noProof/>
        </w:rPr>
      </w:r>
      <w:r>
        <w:rPr>
          <w:noProof/>
        </w:rPr>
        <w:fldChar w:fldCharType="separate"/>
      </w:r>
      <w:r>
        <w:rPr>
          <w:noProof/>
        </w:rPr>
        <w:t>28</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Dynamic pricing</w:t>
      </w:r>
      <w:r>
        <w:rPr>
          <w:noProof/>
        </w:rPr>
        <w:tab/>
      </w:r>
      <w:r>
        <w:rPr>
          <w:noProof/>
        </w:rPr>
        <w:fldChar w:fldCharType="begin"/>
      </w:r>
      <w:r>
        <w:rPr>
          <w:noProof/>
        </w:rPr>
        <w:instrText xml:space="preserve"> PAGEREF _Toc375231363 \h </w:instrText>
      </w:r>
      <w:r>
        <w:rPr>
          <w:noProof/>
        </w:rPr>
      </w:r>
      <w:r>
        <w:rPr>
          <w:noProof/>
        </w:rPr>
        <w:fldChar w:fldCharType="separate"/>
      </w:r>
      <w:r>
        <w:rPr>
          <w:noProof/>
        </w:rPr>
        <w:t>30</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Management and spending of parking income</w:t>
      </w:r>
      <w:r>
        <w:rPr>
          <w:noProof/>
        </w:rPr>
        <w:tab/>
      </w:r>
      <w:r>
        <w:rPr>
          <w:noProof/>
        </w:rPr>
        <w:fldChar w:fldCharType="begin"/>
      </w:r>
      <w:r>
        <w:rPr>
          <w:noProof/>
        </w:rPr>
        <w:instrText xml:space="preserve"> PAGEREF _Toc375231364 \h </w:instrText>
      </w:r>
      <w:r>
        <w:rPr>
          <w:noProof/>
        </w:rPr>
      </w:r>
      <w:r>
        <w:rPr>
          <w:noProof/>
        </w:rPr>
        <w:fldChar w:fldCharType="separate"/>
      </w:r>
      <w:r>
        <w:rPr>
          <w:noProof/>
        </w:rPr>
        <w:t>31</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Capping or converting parking space</w:t>
      </w:r>
      <w:r>
        <w:rPr>
          <w:noProof/>
        </w:rPr>
        <w:tab/>
      </w:r>
      <w:r>
        <w:rPr>
          <w:noProof/>
        </w:rPr>
        <w:fldChar w:fldCharType="begin"/>
      </w:r>
      <w:r>
        <w:rPr>
          <w:noProof/>
        </w:rPr>
        <w:instrText xml:space="preserve"> PAGEREF _Toc375231365 \h </w:instrText>
      </w:r>
      <w:r>
        <w:rPr>
          <w:noProof/>
        </w:rPr>
      </w:r>
      <w:r>
        <w:rPr>
          <w:noProof/>
        </w:rPr>
        <w:fldChar w:fldCharType="separate"/>
      </w:r>
      <w:r>
        <w:rPr>
          <w:noProof/>
        </w:rPr>
        <w:t>33</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Residential parking policies</w:t>
      </w:r>
      <w:r>
        <w:rPr>
          <w:noProof/>
        </w:rPr>
        <w:tab/>
      </w:r>
      <w:r>
        <w:rPr>
          <w:noProof/>
        </w:rPr>
        <w:fldChar w:fldCharType="begin"/>
      </w:r>
      <w:r>
        <w:rPr>
          <w:noProof/>
        </w:rPr>
        <w:instrText xml:space="preserve"> PAGEREF _Toc375231366 \h </w:instrText>
      </w:r>
      <w:r>
        <w:rPr>
          <w:noProof/>
        </w:rPr>
      </w:r>
      <w:r>
        <w:rPr>
          <w:noProof/>
        </w:rPr>
        <w:fldChar w:fldCharType="separate"/>
      </w:r>
      <w:r>
        <w:rPr>
          <w:noProof/>
        </w:rPr>
        <w:t>35</w:t>
      </w:r>
      <w:r>
        <w:rPr>
          <w:noProof/>
        </w:rPr>
        <w:fldChar w:fldCharType="end"/>
      </w:r>
    </w:p>
    <w:p w:rsidR="009E39D5" w:rsidRDefault="009E39D5" w:rsidP="009E39D5">
      <w:pPr>
        <w:pStyle w:val="TOC3"/>
        <w:rPr>
          <w:rFonts w:asciiTheme="minorHAnsi" w:eastAsiaTheme="minorEastAsia" w:hAnsiTheme="minorHAnsi" w:cstheme="minorBidi"/>
          <w:noProof/>
          <w:sz w:val="24"/>
          <w:lang w:val="en-US" w:eastAsia="ja-JP"/>
        </w:rPr>
      </w:pPr>
      <w:r>
        <w:rPr>
          <w:noProof/>
        </w:rPr>
        <w:t>Emerging technologies and shared markets</w:t>
      </w:r>
      <w:r>
        <w:rPr>
          <w:noProof/>
        </w:rPr>
        <w:tab/>
      </w:r>
      <w:r>
        <w:rPr>
          <w:noProof/>
        </w:rPr>
        <w:fldChar w:fldCharType="begin"/>
      </w:r>
      <w:r>
        <w:rPr>
          <w:noProof/>
        </w:rPr>
        <w:instrText xml:space="preserve"> PAGEREF _Toc375231367 \h </w:instrText>
      </w:r>
      <w:r>
        <w:rPr>
          <w:noProof/>
        </w:rPr>
      </w:r>
      <w:r>
        <w:rPr>
          <w:noProof/>
        </w:rPr>
        <w:fldChar w:fldCharType="separate"/>
      </w:r>
      <w:r>
        <w:rPr>
          <w:noProof/>
        </w:rPr>
        <w:t>37</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Summary: City of Melbourne parking policies in context</w:t>
      </w:r>
      <w:r>
        <w:rPr>
          <w:noProof/>
        </w:rPr>
        <w:tab/>
      </w:r>
      <w:r>
        <w:rPr>
          <w:noProof/>
        </w:rPr>
        <w:fldChar w:fldCharType="begin"/>
      </w:r>
      <w:r>
        <w:rPr>
          <w:noProof/>
        </w:rPr>
        <w:instrText xml:space="preserve"> PAGEREF _Toc375231368 \h </w:instrText>
      </w:r>
      <w:r>
        <w:rPr>
          <w:noProof/>
        </w:rPr>
      </w:r>
      <w:r>
        <w:rPr>
          <w:noProof/>
        </w:rPr>
        <w:fldChar w:fldCharType="separate"/>
      </w:r>
      <w:r>
        <w:rPr>
          <w:noProof/>
        </w:rPr>
        <w:t>39</w:t>
      </w:r>
      <w:r>
        <w:rPr>
          <w:noProof/>
        </w:rPr>
        <w:fldChar w:fldCharType="end"/>
      </w:r>
    </w:p>
    <w:p w:rsidR="009E39D5" w:rsidRDefault="009E39D5" w:rsidP="009E39D5">
      <w:pPr>
        <w:pStyle w:val="TOC1"/>
        <w:tabs>
          <w:tab w:val="right" w:leader="dot" w:pos="9769"/>
        </w:tabs>
        <w:rPr>
          <w:rFonts w:asciiTheme="minorHAnsi" w:eastAsiaTheme="minorEastAsia" w:hAnsiTheme="minorHAnsi" w:cstheme="minorBidi"/>
          <w:noProof/>
          <w:sz w:val="24"/>
          <w:lang w:val="en-US" w:eastAsia="ja-JP"/>
        </w:rPr>
      </w:pPr>
      <w:r>
        <w:rPr>
          <w:noProof/>
        </w:rPr>
        <w:t>Next steps: Car parking policy in the City of Melbourne</w:t>
      </w:r>
      <w:r>
        <w:rPr>
          <w:noProof/>
        </w:rPr>
        <w:tab/>
      </w:r>
      <w:r>
        <w:rPr>
          <w:noProof/>
        </w:rPr>
        <w:fldChar w:fldCharType="begin"/>
      </w:r>
      <w:r>
        <w:rPr>
          <w:noProof/>
        </w:rPr>
        <w:instrText xml:space="preserve"> PAGEREF _Toc375231369 \h </w:instrText>
      </w:r>
      <w:r>
        <w:rPr>
          <w:noProof/>
        </w:rPr>
      </w:r>
      <w:r>
        <w:rPr>
          <w:noProof/>
        </w:rPr>
        <w:fldChar w:fldCharType="separate"/>
      </w:r>
      <w:r>
        <w:rPr>
          <w:noProof/>
        </w:rPr>
        <w:t>45</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Summary of policy recommendations</w:t>
      </w:r>
      <w:r>
        <w:rPr>
          <w:noProof/>
        </w:rPr>
        <w:tab/>
      </w:r>
      <w:r>
        <w:rPr>
          <w:noProof/>
        </w:rPr>
        <w:fldChar w:fldCharType="begin"/>
      </w:r>
      <w:r>
        <w:rPr>
          <w:noProof/>
        </w:rPr>
        <w:instrText xml:space="preserve"> PAGEREF _Toc375231370 \h </w:instrText>
      </w:r>
      <w:r>
        <w:rPr>
          <w:noProof/>
        </w:rPr>
      </w:r>
      <w:r>
        <w:rPr>
          <w:noProof/>
        </w:rPr>
        <w:fldChar w:fldCharType="separate"/>
      </w:r>
      <w:r>
        <w:rPr>
          <w:noProof/>
        </w:rPr>
        <w:t>45</w:t>
      </w:r>
      <w:r>
        <w:rPr>
          <w:noProof/>
        </w:rPr>
        <w:fldChar w:fldCharType="end"/>
      </w:r>
    </w:p>
    <w:p w:rsidR="009E39D5" w:rsidRDefault="009E39D5" w:rsidP="009E39D5">
      <w:pPr>
        <w:pStyle w:val="TOC2"/>
        <w:rPr>
          <w:rFonts w:asciiTheme="minorHAnsi" w:eastAsiaTheme="minorEastAsia" w:hAnsiTheme="minorHAnsi" w:cstheme="minorBidi"/>
          <w:noProof/>
          <w:sz w:val="24"/>
          <w:lang w:val="en-US" w:eastAsia="ja-JP"/>
        </w:rPr>
      </w:pPr>
      <w:r>
        <w:rPr>
          <w:noProof/>
        </w:rPr>
        <w:t>Challenges</w:t>
      </w:r>
      <w:r>
        <w:rPr>
          <w:noProof/>
        </w:rPr>
        <w:tab/>
      </w:r>
      <w:r>
        <w:rPr>
          <w:noProof/>
        </w:rPr>
        <w:fldChar w:fldCharType="begin"/>
      </w:r>
      <w:r>
        <w:rPr>
          <w:noProof/>
        </w:rPr>
        <w:instrText xml:space="preserve"> PAGEREF _Toc375231371 \h </w:instrText>
      </w:r>
      <w:r>
        <w:rPr>
          <w:noProof/>
        </w:rPr>
      </w:r>
      <w:r>
        <w:rPr>
          <w:noProof/>
        </w:rPr>
        <w:fldChar w:fldCharType="separate"/>
      </w:r>
      <w:r>
        <w:rPr>
          <w:noProof/>
        </w:rPr>
        <w:t>49</w:t>
      </w:r>
      <w:r>
        <w:rPr>
          <w:noProof/>
        </w:rPr>
        <w:fldChar w:fldCharType="end"/>
      </w:r>
    </w:p>
    <w:p w:rsidR="009E39D5" w:rsidRDefault="009E39D5" w:rsidP="009E39D5">
      <w:pPr>
        <w:pStyle w:val="TOC1"/>
        <w:tabs>
          <w:tab w:val="right" w:leader="dot" w:pos="9769"/>
        </w:tabs>
        <w:rPr>
          <w:rFonts w:asciiTheme="minorHAnsi" w:eastAsiaTheme="minorEastAsia" w:hAnsiTheme="minorHAnsi" w:cstheme="minorBidi"/>
          <w:noProof/>
          <w:sz w:val="24"/>
          <w:lang w:val="en-US" w:eastAsia="ja-JP"/>
        </w:rPr>
      </w:pPr>
      <w:r>
        <w:rPr>
          <w:noProof/>
        </w:rPr>
        <w:t>References</w:t>
      </w:r>
      <w:r>
        <w:rPr>
          <w:noProof/>
        </w:rPr>
        <w:tab/>
      </w:r>
      <w:r>
        <w:rPr>
          <w:noProof/>
        </w:rPr>
        <w:fldChar w:fldCharType="begin"/>
      </w:r>
      <w:r>
        <w:rPr>
          <w:noProof/>
        </w:rPr>
        <w:instrText xml:space="preserve"> PAGEREF _Toc375231372 \h </w:instrText>
      </w:r>
      <w:r>
        <w:rPr>
          <w:noProof/>
        </w:rPr>
      </w:r>
      <w:r>
        <w:rPr>
          <w:noProof/>
        </w:rPr>
        <w:fldChar w:fldCharType="separate"/>
      </w:r>
      <w:r>
        <w:rPr>
          <w:noProof/>
        </w:rPr>
        <w:t>50</w:t>
      </w:r>
      <w:r>
        <w:rPr>
          <w:noProof/>
        </w:rPr>
        <w:fldChar w:fldCharType="end"/>
      </w:r>
    </w:p>
    <w:p w:rsidR="009E39D5" w:rsidRPr="00802A52" w:rsidRDefault="009E39D5" w:rsidP="009E39D5">
      <w:pPr>
        <w:pStyle w:val="Heading1"/>
      </w:pPr>
      <w:r>
        <w:rPr>
          <w:noProof/>
        </w:rPr>
        <w:fldChar w:fldCharType="end"/>
      </w:r>
      <w:r>
        <w:rPr>
          <w:rFonts w:hint="eastAsia"/>
        </w:rPr>
        <w:br w:type="page"/>
      </w:r>
      <w:bookmarkStart w:id="3" w:name="_Toc419982304"/>
      <w:bookmarkStart w:id="4" w:name="_Toc419982305"/>
      <w:bookmarkStart w:id="5" w:name="_Toc375231347"/>
      <w:r w:rsidRPr="00FC2C68">
        <w:lastRenderedPageBreak/>
        <w:t>Introduction: Car parking key issues discussion paper</w:t>
      </w:r>
      <w:bookmarkEnd w:id="1"/>
      <w:bookmarkEnd w:id="2"/>
      <w:bookmarkEnd w:id="3"/>
      <w:bookmarkEnd w:id="4"/>
      <w:bookmarkEnd w:id="5"/>
    </w:p>
    <w:p w:rsidR="009E39D5" w:rsidRDefault="009E39D5" w:rsidP="009E39D5">
      <w:r>
        <w:t xml:space="preserve">Car parking is essential to car-based travel, with cars stationary 95 per cent of the time. Occupying at least 12 square metres and up to 35 square metres per space, parking can account for significant portions of urban land. Car parking policy is relevant to many issues in Australian transport and urban planning– concerns about urban intensification; housing affordability; the </w:t>
      </w:r>
      <w:proofErr w:type="spellStart"/>
      <w:r>
        <w:t>livability</w:t>
      </w:r>
      <w:proofErr w:type="spellEnd"/>
      <w:r>
        <w:t xml:space="preserve"> of dense urban areas; traffic and congestion; and the sustainability of cities. Parking policy influences transport, housing, and urban design but is sometimes overlooked in debates about cities and their future:  “expected but unnoticed” (Ben-Joseph 2012). </w:t>
      </w:r>
    </w:p>
    <w:p w:rsidR="009E39D5" w:rsidRDefault="009E39D5" w:rsidP="009E39D5">
      <w:r>
        <w:t xml:space="preserve">Examining options for transitioning further away from conventional embedded parking policies in the City of Melbourne, while mitigating potential disadvantage or disruption to communities, is part of Melbourne’s transport and planning challenge. Demographic changes, car sharing, ride sharing and automated vehicle technologies mean uncertainty over the future role of parking. Innovations in approaches to parking policy and to the use or re-use of parking space in cities worldwide are the subject of both excitement and concern.  An evidence base can help inform public discussion about the trade-offs: as this report acknowledges, however, car parking is characterized both by strong beliefs and by large gaps in evidence. </w:t>
      </w:r>
    </w:p>
    <w:p w:rsidR="009E39D5" w:rsidRDefault="009E39D5" w:rsidP="009E39D5">
      <w:r>
        <w:t xml:space="preserve">The City of Melbourne is in a unique position to reflect on parking policies, and consider the advantages and disadvantages of further change. The City has introduced progressive changes to both on-street and off-street parking policies since as early as the 1970s. Unlike most of metropolitan Melbourne, and most Australian cities, parts of the City of Melbourne have maximum rather than minimum requirements for off-street parking. Much of its on-street parking is managed by pricing and timing mechanisms. The City has comparatively very high shares of households without cars; and of trips by non-car modes. City of Melbourne transport policies have long encouraged sustainable transport. While much of the City’s accessible urban form and infrastructure dates to development before car parking, others (such as high shares of households without cars) have been shaped by its car parking policies. The City has also built the advantage of extensive parking data, which (although not comprehensive) are in advance of most other areas and give a better evidence base for parking policy decisions. </w:t>
      </w:r>
    </w:p>
    <w:p w:rsidR="009E39D5" w:rsidRDefault="009E39D5" w:rsidP="009E39D5">
      <w:r>
        <w:t xml:space="preserve">At the same time, the City of Melbourne is unusually dependent on parking revenue, both from fees and from infringements.  Like many cities, the City of Melbourne balances some potentially competing goals with its parking policy: generating revenue, managing car traffic, and keeping the city accessible and attractive to visitors.  Its policies vary across different areas, and have no comprehensive parking plan.  This discussion paper summarises parking concepts, academic parking research, experiences and ideas from other cities, and data on parking in the City of Melbourne. It contains the following:    </w:t>
      </w:r>
    </w:p>
    <w:p w:rsidR="009E39D5" w:rsidRDefault="009E39D5" w:rsidP="009E39D5">
      <w:pPr>
        <w:pStyle w:val="ListParagraph"/>
        <w:numPr>
          <w:ilvl w:val="0"/>
          <w:numId w:val="5"/>
        </w:numPr>
      </w:pPr>
      <w:r>
        <w:t xml:space="preserve">Explainers of some common parking concepts and terminology; </w:t>
      </w:r>
    </w:p>
    <w:p w:rsidR="009E39D5" w:rsidRDefault="009E39D5" w:rsidP="009E39D5">
      <w:pPr>
        <w:pStyle w:val="ListParagraph"/>
        <w:numPr>
          <w:ilvl w:val="0"/>
          <w:numId w:val="5"/>
        </w:numPr>
      </w:pPr>
      <w:r>
        <w:t xml:space="preserve">A review of the evidence base around parking in academic literature and in the City of Melbourne specifically: its extent; use; and role in traffic, housing, and retailing. </w:t>
      </w:r>
    </w:p>
    <w:p w:rsidR="009E39D5" w:rsidRDefault="009E39D5" w:rsidP="009E39D5">
      <w:pPr>
        <w:pStyle w:val="ListParagraph"/>
        <w:numPr>
          <w:ilvl w:val="0"/>
          <w:numId w:val="5"/>
        </w:numPr>
      </w:pPr>
      <w:r>
        <w:t>A summary of car parking policies and their influence: principles how parking is typically managed, examples of parking policy and practices worldwide, and how City of Melbourne policies fit in these contexts;</w:t>
      </w:r>
    </w:p>
    <w:p w:rsidR="009E39D5" w:rsidRDefault="009E39D5" w:rsidP="009E39D5">
      <w:pPr>
        <w:pStyle w:val="ListParagraph"/>
        <w:numPr>
          <w:ilvl w:val="0"/>
          <w:numId w:val="5"/>
        </w:numPr>
      </w:pPr>
      <w:r>
        <w:t xml:space="preserve">Summary of parking policy options and challenges for the City of Melbourne. </w:t>
      </w:r>
    </w:p>
    <w:p w:rsidR="009E39D5" w:rsidRDefault="009E39D5" w:rsidP="008E6475">
      <w:pPr>
        <w:spacing w:after="0" w:line="240" w:lineRule="auto"/>
      </w:pPr>
      <w:r>
        <w:br w:type="page"/>
      </w:r>
    </w:p>
    <w:p w:rsidR="009E39D5" w:rsidRDefault="009E39D5" w:rsidP="009E39D5">
      <w:pPr>
        <w:pStyle w:val="Title"/>
        <w:sectPr w:rsidR="009E39D5" w:rsidSect="005A287F">
          <w:pgSz w:w="11906" w:h="16838"/>
          <w:pgMar w:top="1440" w:right="1080" w:bottom="1440" w:left="1080" w:header="708" w:footer="708" w:gutter="0"/>
          <w:cols w:space="708"/>
          <w:docGrid w:linePitch="360"/>
        </w:sectPr>
      </w:pPr>
    </w:p>
    <w:p w:rsidR="009E39D5" w:rsidRPr="003E6E1B" w:rsidRDefault="009E39D5" w:rsidP="009E39D5">
      <w:pPr>
        <w:rPr>
          <w:rFonts w:ascii="Arete Mono" w:hAnsi="Arete Mono"/>
          <w:caps/>
          <w:sz w:val="48"/>
          <w:szCs w:val="32"/>
        </w:rPr>
      </w:pPr>
      <w:r w:rsidRPr="003E6E1B">
        <w:rPr>
          <w:rFonts w:ascii="Arete Mono" w:hAnsi="Arete Mono"/>
          <w:caps/>
          <w:sz w:val="48"/>
          <w:szCs w:val="32"/>
        </w:rPr>
        <w:lastRenderedPageBreak/>
        <w:t>Table of Contents</w:t>
      </w:r>
    </w:p>
    <w:p w:rsidR="009E39D5" w:rsidRDefault="009E39D5" w:rsidP="009E39D5">
      <w:pPr>
        <w:pStyle w:val="TOC1"/>
        <w:rPr>
          <w:rFonts w:asciiTheme="minorHAnsi" w:eastAsiaTheme="minorEastAsia" w:hAnsiTheme="minorHAnsi" w:cstheme="minorBidi"/>
          <w:noProof/>
          <w:lang w:eastAsia="en-AU"/>
        </w:rPr>
      </w:pPr>
      <w:r w:rsidRPr="005A2251">
        <w:rPr>
          <w:color w:val="00ADC9"/>
          <w:sz w:val="32"/>
          <w:szCs w:val="32"/>
        </w:rPr>
        <w:fldChar w:fldCharType="begin"/>
      </w:r>
      <w:r w:rsidRPr="005A2251">
        <w:rPr>
          <w:color w:val="00ADC9"/>
          <w:sz w:val="32"/>
          <w:szCs w:val="32"/>
        </w:rPr>
        <w:instrText xml:space="preserve"> TOC \o "1-3" \h \z \u </w:instrText>
      </w:r>
      <w:r w:rsidRPr="005A2251">
        <w:rPr>
          <w:color w:val="00ADC9"/>
          <w:sz w:val="32"/>
          <w:szCs w:val="32"/>
        </w:rPr>
        <w:fldChar w:fldCharType="separate"/>
      </w:r>
      <w:hyperlink w:anchor="_Toc500422089" w:history="1">
        <w:r w:rsidRPr="00955A5D">
          <w:rPr>
            <w:rStyle w:val="Hyperlink"/>
            <w:noProof/>
          </w:rPr>
          <w:t>Key findings</w:t>
        </w:r>
        <w:r>
          <w:rPr>
            <w:noProof/>
            <w:webHidden/>
          </w:rPr>
          <w:tab/>
        </w:r>
        <w:r>
          <w:rPr>
            <w:noProof/>
            <w:webHidden/>
          </w:rPr>
          <w:fldChar w:fldCharType="begin"/>
        </w:r>
        <w:r>
          <w:rPr>
            <w:noProof/>
            <w:webHidden/>
          </w:rPr>
          <w:instrText xml:space="preserve"> PAGEREF _Toc500422089 \h </w:instrText>
        </w:r>
        <w:r>
          <w:rPr>
            <w:noProof/>
            <w:webHidden/>
          </w:rPr>
        </w:r>
        <w:r>
          <w:rPr>
            <w:noProof/>
            <w:webHidden/>
          </w:rPr>
          <w:fldChar w:fldCharType="separate"/>
        </w:r>
        <w:r>
          <w:rPr>
            <w:noProof/>
            <w:webHidden/>
          </w:rPr>
          <w:t>2</w:t>
        </w:r>
        <w:r>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422090" w:history="1">
        <w:r w:rsidR="009E39D5" w:rsidRPr="00955A5D">
          <w:rPr>
            <w:rStyle w:val="Hyperlink"/>
            <w:noProof/>
          </w:rPr>
          <w:t>Introduction</w:t>
        </w:r>
        <w:r w:rsidR="009E39D5">
          <w:rPr>
            <w:noProof/>
            <w:webHidden/>
          </w:rPr>
          <w:tab/>
        </w:r>
        <w:r w:rsidR="009E39D5">
          <w:rPr>
            <w:noProof/>
            <w:webHidden/>
          </w:rPr>
          <w:fldChar w:fldCharType="begin"/>
        </w:r>
        <w:r w:rsidR="009E39D5">
          <w:rPr>
            <w:noProof/>
            <w:webHidden/>
          </w:rPr>
          <w:instrText xml:space="preserve"> PAGEREF _Toc500422090 \h </w:instrText>
        </w:r>
        <w:r w:rsidR="009E39D5">
          <w:rPr>
            <w:noProof/>
            <w:webHidden/>
          </w:rPr>
        </w:r>
        <w:r w:rsidR="009E39D5">
          <w:rPr>
            <w:noProof/>
            <w:webHidden/>
          </w:rPr>
          <w:fldChar w:fldCharType="separate"/>
        </w:r>
        <w:r w:rsidR="009E39D5">
          <w:rPr>
            <w:noProof/>
            <w:webHidden/>
          </w:rPr>
          <w:t>6</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091" w:history="1">
        <w:r w:rsidR="009E39D5" w:rsidRPr="00955A5D">
          <w:rPr>
            <w:rStyle w:val="Hyperlink"/>
            <w:noProof/>
          </w:rPr>
          <w:t>Research Purpose</w:t>
        </w:r>
        <w:r w:rsidR="009E39D5">
          <w:rPr>
            <w:noProof/>
            <w:webHidden/>
          </w:rPr>
          <w:tab/>
        </w:r>
        <w:r w:rsidR="009E39D5">
          <w:rPr>
            <w:noProof/>
            <w:webHidden/>
          </w:rPr>
          <w:fldChar w:fldCharType="begin"/>
        </w:r>
        <w:r w:rsidR="009E39D5">
          <w:rPr>
            <w:noProof/>
            <w:webHidden/>
          </w:rPr>
          <w:instrText xml:space="preserve"> PAGEREF _Toc500422091 \h </w:instrText>
        </w:r>
        <w:r w:rsidR="009E39D5">
          <w:rPr>
            <w:noProof/>
            <w:webHidden/>
          </w:rPr>
        </w:r>
        <w:r w:rsidR="009E39D5">
          <w:rPr>
            <w:noProof/>
            <w:webHidden/>
          </w:rPr>
          <w:fldChar w:fldCharType="separate"/>
        </w:r>
        <w:r w:rsidR="009E39D5">
          <w:rPr>
            <w:noProof/>
            <w:webHidden/>
          </w:rPr>
          <w:t>6</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092" w:history="1">
        <w:r w:rsidR="009E39D5" w:rsidRPr="00955A5D">
          <w:rPr>
            <w:rStyle w:val="Hyperlink"/>
            <w:noProof/>
          </w:rPr>
          <w:t>Background</w:t>
        </w:r>
        <w:r w:rsidR="009E39D5">
          <w:rPr>
            <w:noProof/>
            <w:webHidden/>
          </w:rPr>
          <w:tab/>
        </w:r>
        <w:r w:rsidR="009E39D5">
          <w:rPr>
            <w:noProof/>
            <w:webHidden/>
          </w:rPr>
          <w:fldChar w:fldCharType="begin"/>
        </w:r>
        <w:r w:rsidR="009E39D5">
          <w:rPr>
            <w:noProof/>
            <w:webHidden/>
          </w:rPr>
          <w:instrText xml:space="preserve"> PAGEREF _Toc500422092 \h </w:instrText>
        </w:r>
        <w:r w:rsidR="009E39D5">
          <w:rPr>
            <w:noProof/>
            <w:webHidden/>
          </w:rPr>
        </w:r>
        <w:r w:rsidR="009E39D5">
          <w:rPr>
            <w:noProof/>
            <w:webHidden/>
          </w:rPr>
          <w:fldChar w:fldCharType="separate"/>
        </w:r>
        <w:r w:rsidR="009E39D5">
          <w:rPr>
            <w:noProof/>
            <w:webHidden/>
          </w:rPr>
          <w:t>6</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093" w:history="1">
        <w:r w:rsidR="009E39D5" w:rsidRPr="00955A5D">
          <w:rPr>
            <w:rStyle w:val="Hyperlink"/>
            <w:noProof/>
          </w:rPr>
          <w:t>Methodology</w:t>
        </w:r>
        <w:r w:rsidR="009E39D5">
          <w:rPr>
            <w:noProof/>
            <w:webHidden/>
          </w:rPr>
          <w:tab/>
        </w:r>
        <w:r w:rsidR="009E39D5">
          <w:rPr>
            <w:noProof/>
            <w:webHidden/>
          </w:rPr>
          <w:fldChar w:fldCharType="begin"/>
        </w:r>
        <w:r w:rsidR="009E39D5">
          <w:rPr>
            <w:noProof/>
            <w:webHidden/>
          </w:rPr>
          <w:instrText xml:space="preserve"> PAGEREF _Toc500422093 \h </w:instrText>
        </w:r>
        <w:r w:rsidR="009E39D5">
          <w:rPr>
            <w:noProof/>
            <w:webHidden/>
          </w:rPr>
        </w:r>
        <w:r w:rsidR="009E39D5">
          <w:rPr>
            <w:noProof/>
            <w:webHidden/>
          </w:rPr>
          <w:fldChar w:fldCharType="separate"/>
        </w:r>
        <w:r w:rsidR="009E39D5">
          <w:rPr>
            <w:noProof/>
            <w:webHidden/>
          </w:rPr>
          <w:t>8</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094" w:history="1">
        <w:r w:rsidR="009E39D5" w:rsidRPr="00955A5D">
          <w:rPr>
            <w:rStyle w:val="Hyperlink"/>
            <w:noProof/>
          </w:rPr>
          <w:t>Recruitment parameters</w:t>
        </w:r>
        <w:r w:rsidR="009E39D5">
          <w:rPr>
            <w:noProof/>
            <w:webHidden/>
          </w:rPr>
          <w:tab/>
        </w:r>
        <w:r w:rsidR="009E39D5">
          <w:rPr>
            <w:noProof/>
            <w:webHidden/>
          </w:rPr>
          <w:fldChar w:fldCharType="begin"/>
        </w:r>
        <w:r w:rsidR="009E39D5">
          <w:rPr>
            <w:noProof/>
            <w:webHidden/>
          </w:rPr>
          <w:instrText xml:space="preserve"> PAGEREF _Toc500422094 \h </w:instrText>
        </w:r>
        <w:r w:rsidR="009E39D5">
          <w:rPr>
            <w:noProof/>
            <w:webHidden/>
          </w:rPr>
        </w:r>
        <w:r w:rsidR="009E39D5">
          <w:rPr>
            <w:noProof/>
            <w:webHidden/>
          </w:rPr>
          <w:fldChar w:fldCharType="separate"/>
        </w:r>
        <w:r w:rsidR="009E39D5">
          <w:rPr>
            <w:noProof/>
            <w:webHidden/>
          </w:rPr>
          <w:t>8</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095" w:history="1">
        <w:r w:rsidR="009E39D5" w:rsidRPr="00955A5D">
          <w:rPr>
            <w:rStyle w:val="Hyperlink"/>
            <w:noProof/>
          </w:rPr>
          <w:t>Distribution</w:t>
        </w:r>
        <w:r w:rsidR="009E39D5">
          <w:rPr>
            <w:noProof/>
            <w:webHidden/>
          </w:rPr>
          <w:tab/>
        </w:r>
        <w:r w:rsidR="009E39D5">
          <w:rPr>
            <w:noProof/>
            <w:webHidden/>
          </w:rPr>
          <w:fldChar w:fldCharType="begin"/>
        </w:r>
        <w:r w:rsidR="009E39D5">
          <w:rPr>
            <w:noProof/>
            <w:webHidden/>
          </w:rPr>
          <w:instrText xml:space="preserve"> PAGEREF _Toc500422095 \h </w:instrText>
        </w:r>
        <w:r w:rsidR="009E39D5">
          <w:rPr>
            <w:noProof/>
            <w:webHidden/>
          </w:rPr>
        </w:r>
        <w:r w:rsidR="009E39D5">
          <w:rPr>
            <w:noProof/>
            <w:webHidden/>
          </w:rPr>
          <w:fldChar w:fldCharType="separate"/>
        </w:r>
        <w:r w:rsidR="009E39D5">
          <w:rPr>
            <w:noProof/>
            <w:webHidden/>
          </w:rPr>
          <w:t>9</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096" w:history="1">
        <w:r w:rsidR="009E39D5" w:rsidRPr="00955A5D">
          <w:rPr>
            <w:rStyle w:val="Hyperlink"/>
            <w:noProof/>
          </w:rPr>
          <w:t>Notes on analysis</w:t>
        </w:r>
        <w:r w:rsidR="009E39D5">
          <w:rPr>
            <w:noProof/>
            <w:webHidden/>
          </w:rPr>
          <w:tab/>
        </w:r>
        <w:r w:rsidR="009E39D5">
          <w:rPr>
            <w:noProof/>
            <w:webHidden/>
          </w:rPr>
          <w:fldChar w:fldCharType="begin"/>
        </w:r>
        <w:r w:rsidR="009E39D5">
          <w:rPr>
            <w:noProof/>
            <w:webHidden/>
          </w:rPr>
          <w:instrText xml:space="preserve"> PAGEREF _Toc500422096 \h </w:instrText>
        </w:r>
        <w:r w:rsidR="009E39D5">
          <w:rPr>
            <w:noProof/>
            <w:webHidden/>
          </w:rPr>
        </w:r>
        <w:r w:rsidR="009E39D5">
          <w:rPr>
            <w:noProof/>
            <w:webHidden/>
          </w:rPr>
          <w:fldChar w:fldCharType="separate"/>
        </w:r>
        <w:r w:rsidR="009E39D5">
          <w:rPr>
            <w:noProof/>
            <w:webHidden/>
          </w:rPr>
          <w:t>9</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097" w:history="1">
        <w:r w:rsidR="009E39D5" w:rsidRPr="00955A5D">
          <w:rPr>
            <w:rStyle w:val="Hyperlink"/>
            <w:noProof/>
          </w:rPr>
          <w:t>Glossary of key terms</w:t>
        </w:r>
        <w:r w:rsidR="009E39D5">
          <w:rPr>
            <w:noProof/>
            <w:webHidden/>
          </w:rPr>
          <w:tab/>
        </w:r>
        <w:r w:rsidR="009E39D5">
          <w:rPr>
            <w:noProof/>
            <w:webHidden/>
          </w:rPr>
          <w:fldChar w:fldCharType="begin"/>
        </w:r>
        <w:r w:rsidR="009E39D5">
          <w:rPr>
            <w:noProof/>
            <w:webHidden/>
          </w:rPr>
          <w:instrText xml:space="preserve"> PAGEREF _Toc500422097 \h </w:instrText>
        </w:r>
        <w:r w:rsidR="009E39D5">
          <w:rPr>
            <w:noProof/>
            <w:webHidden/>
          </w:rPr>
        </w:r>
        <w:r w:rsidR="009E39D5">
          <w:rPr>
            <w:noProof/>
            <w:webHidden/>
          </w:rPr>
          <w:fldChar w:fldCharType="separate"/>
        </w:r>
        <w:r w:rsidR="009E39D5">
          <w:rPr>
            <w:noProof/>
            <w:webHidden/>
          </w:rPr>
          <w:t>9</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098" w:history="1">
        <w:r w:rsidR="009E39D5" w:rsidRPr="00955A5D">
          <w:rPr>
            <w:rStyle w:val="Hyperlink"/>
            <w:noProof/>
          </w:rPr>
          <w:t>Near-market profile</w:t>
        </w:r>
        <w:r w:rsidR="009E39D5">
          <w:rPr>
            <w:noProof/>
            <w:webHidden/>
          </w:rPr>
          <w:tab/>
        </w:r>
        <w:r w:rsidR="009E39D5">
          <w:rPr>
            <w:noProof/>
            <w:webHidden/>
          </w:rPr>
          <w:fldChar w:fldCharType="begin"/>
        </w:r>
        <w:r w:rsidR="009E39D5">
          <w:rPr>
            <w:noProof/>
            <w:webHidden/>
          </w:rPr>
          <w:instrText xml:space="preserve"> PAGEREF _Toc500422098 \h </w:instrText>
        </w:r>
        <w:r w:rsidR="009E39D5">
          <w:rPr>
            <w:noProof/>
            <w:webHidden/>
          </w:rPr>
        </w:r>
        <w:r w:rsidR="009E39D5">
          <w:rPr>
            <w:noProof/>
            <w:webHidden/>
          </w:rPr>
          <w:fldChar w:fldCharType="separate"/>
        </w:r>
        <w:r w:rsidR="009E39D5">
          <w:rPr>
            <w:noProof/>
            <w:webHidden/>
          </w:rPr>
          <w:t>10</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422099" w:history="1">
        <w:r w:rsidR="009E39D5" w:rsidRPr="00955A5D">
          <w:rPr>
            <w:rStyle w:val="Hyperlink"/>
            <w:noProof/>
          </w:rPr>
          <w:t>Research findings</w:t>
        </w:r>
        <w:r w:rsidR="009E39D5">
          <w:rPr>
            <w:noProof/>
            <w:webHidden/>
          </w:rPr>
          <w:tab/>
        </w:r>
        <w:r w:rsidR="009E39D5">
          <w:rPr>
            <w:noProof/>
            <w:webHidden/>
          </w:rPr>
          <w:fldChar w:fldCharType="begin"/>
        </w:r>
        <w:r w:rsidR="009E39D5">
          <w:rPr>
            <w:noProof/>
            <w:webHidden/>
          </w:rPr>
          <w:instrText xml:space="preserve"> PAGEREF _Toc500422099 \h </w:instrText>
        </w:r>
        <w:r w:rsidR="009E39D5">
          <w:rPr>
            <w:noProof/>
            <w:webHidden/>
          </w:rPr>
        </w:r>
        <w:r w:rsidR="009E39D5">
          <w:rPr>
            <w:noProof/>
            <w:webHidden/>
          </w:rPr>
          <w:fldChar w:fldCharType="separate"/>
        </w:r>
        <w:r w:rsidR="009E39D5">
          <w:rPr>
            <w:noProof/>
            <w:webHidden/>
          </w:rPr>
          <w:t>12</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00" w:history="1">
        <w:r w:rsidR="009E39D5" w:rsidRPr="00955A5D">
          <w:rPr>
            <w:rStyle w:val="Hyperlink"/>
            <w:noProof/>
          </w:rPr>
          <w:t>Travel to the city</w:t>
        </w:r>
        <w:r w:rsidR="009E39D5">
          <w:rPr>
            <w:noProof/>
            <w:webHidden/>
          </w:rPr>
          <w:tab/>
        </w:r>
        <w:r w:rsidR="009E39D5">
          <w:rPr>
            <w:noProof/>
            <w:webHidden/>
          </w:rPr>
          <w:fldChar w:fldCharType="begin"/>
        </w:r>
        <w:r w:rsidR="009E39D5">
          <w:rPr>
            <w:noProof/>
            <w:webHidden/>
          </w:rPr>
          <w:instrText xml:space="preserve"> PAGEREF _Toc500422100 \h </w:instrText>
        </w:r>
        <w:r w:rsidR="009E39D5">
          <w:rPr>
            <w:noProof/>
            <w:webHidden/>
          </w:rPr>
        </w:r>
        <w:r w:rsidR="009E39D5">
          <w:rPr>
            <w:noProof/>
            <w:webHidden/>
          </w:rPr>
          <w:fldChar w:fldCharType="separate"/>
        </w:r>
        <w:r w:rsidR="009E39D5">
          <w:rPr>
            <w:noProof/>
            <w:webHidden/>
          </w:rPr>
          <w:t>12</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01" w:history="1">
        <w:r w:rsidR="009E39D5" w:rsidRPr="00955A5D">
          <w:rPr>
            <w:rStyle w:val="Hyperlink"/>
            <w:noProof/>
          </w:rPr>
          <w:t>Cycling behaviours</w:t>
        </w:r>
        <w:r w:rsidR="009E39D5">
          <w:rPr>
            <w:noProof/>
            <w:webHidden/>
          </w:rPr>
          <w:tab/>
        </w:r>
        <w:r w:rsidR="009E39D5">
          <w:rPr>
            <w:noProof/>
            <w:webHidden/>
          </w:rPr>
          <w:fldChar w:fldCharType="begin"/>
        </w:r>
        <w:r w:rsidR="009E39D5">
          <w:rPr>
            <w:noProof/>
            <w:webHidden/>
          </w:rPr>
          <w:instrText xml:space="preserve"> PAGEREF _Toc500422101 \h </w:instrText>
        </w:r>
        <w:r w:rsidR="009E39D5">
          <w:rPr>
            <w:noProof/>
            <w:webHidden/>
          </w:rPr>
        </w:r>
        <w:r w:rsidR="009E39D5">
          <w:rPr>
            <w:noProof/>
            <w:webHidden/>
          </w:rPr>
          <w:fldChar w:fldCharType="separate"/>
        </w:r>
        <w:r w:rsidR="009E39D5">
          <w:rPr>
            <w:noProof/>
            <w:webHidden/>
          </w:rPr>
          <w:t>14</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2" w:history="1">
        <w:r w:rsidR="009E39D5" w:rsidRPr="00955A5D">
          <w:rPr>
            <w:rStyle w:val="Hyperlink"/>
            <w:noProof/>
          </w:rPr>
          <w:t>Last time they rode a bike</w:t>
        </w:r>
        <w:r w:rsidR="009E39D5">
          <w:rPr>
            <w:noProof/>
            <w:webHidden/>
          </w:rPr>
          <w:tab/>
        </w:r>
        <w:r w:rsidR="009E39D5">
          <w:rPr>
            <w:noProof/>
            <w:webHidden/>
          </w:rPr>
          <w:fldChar w:fldCharType="begin"/>
        </w:r>
        <w:r w:rsidR="009E39D5">
          <w:rPr>
            <w:noProof/>
            <w:webHidden/>
          </w:rPr>
          <w:instrText xml:space="preserve"> PAGEREF _Toc500422102 \h </w:instrText>
        </w:r>
        <w:r w:rsidR="009E39D5">
          <w:rPr>
            <w:noProof/>
            <w:webHidden/>
          </w:rPr>
        </w:r>
        <w:r w:rsidR="009E39D5">
          <w:rPr>
            <w:noProof/>
            <w:webHidden/>
          </w:rPr>
          <w:fldChar w:fldCharType="separate"/>
        </w:r>
        <w:r w:rsidR="009E39D5">
          <w:rPr>
            <w:noProof/>
            <w:webHidden/>
          </w:rPr>
          <w:t>14</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3" w:history="1">
        <w:r w:rsidR="009E39D5" w:rsidRPr="00955A5D">
          <w:rPr>
            <w:rStyle w:val="Hyperlink"/>
            <w:noProof/>
          </w:rPr>
          <w:t>Riding segments</w:t>
        </w:r>
        <w:r w:rsidR="009E39D5">
          <w:rPr>
            <w:noProof/>
            <w:webHidden/>
          </w:rPr>
          <w:tab/>
        </w:r>
        <w:r w:rsidR="009E39D5">
          <w:rPr>
            <w:noProof/>
            <w:webHidden/>
          </w:rPr>
          <w:fldChar w:fldCharType="begin"/>
        </w:r>
        <w:r w:rsidR="009E39D5">
          <w:rPr>
            <w:noProof/>
            <w:webHidden/>
          </w:rPr>
          <w:instrText xml:space="preserve"> PAGEREF _Toc500422103 \h </w:instrText>
        </w:r>
        <w:r w:rsidR="009E39D5">
          <w:rPr>
            <w:noProof/>
            <w:webHidden/>
          </w:rPr>
        </w:r>
        <w:r w:rsidR="009E39D5">
          <w:rPr>
            <w:noProof/>
            <w:webHidden/>
          </w:rPr>
          <w:fldChar w:fldCharType="separate"/>
        </w:r>
        <w:r w:rsidR="009E39D5">
          <w:rPr>
            <w:noProof/>
            <w:webHidden/>
          </w:rPr>
          <w:t>15</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4" w:history="1">
        <w:r w:rsidR="009E39D5" w:rsidRPr="00955A5D">
          <w:rPr>
            <w:rStyle w:val="Hyperlink"/>
            <w:noProof/>
          </w:rPr>
          <w:t>Bicycle ownership</w:t>
        </w:r>
        <w:r w:rsidR="009E39D5">
          <w:rPr>
            <w:noProof/>
            <w:webHidden/>
          </w:rPr>
          <w:tab/>
        </w:r>
        <w:r w:rsidR="009E39D5">
          <w:rPr>
            <w:noProof/>
            <w:webHidden/>
          </w:rPr>
          <w:fldChar w:fldCharType="begin"/>
        </w:r>
        <w:r w:rsidR="009E39D5">
          <w:rPr>
            <w:noProof/>
            <w:webHidden/>
          </w:rPr>
          <w:instrText xml:space="preserve"> PAGEREF _Toc500422104 \h </w:instrText>
        </w:r>
        <w:r w:rsidR="009E39D5">
          <w:rPr>
            <w:noProof/>
            <w:webHidden/>
          </w:rPr>
        </w:r>
        <w:r w:rsidR="009E39D5">
          <w:rPr>
            <w:noProof/>
            <w:webHidden/>
          </w:rPr>
          <w:fldChar w:fldCharType="separate"/>
        </w:r>
        <w:r w:rsidR="009E39D5">
          <w:rPr>
            <w:noProof/>
            <w:webHidden/>
          </w:rPr>
          <w:t>16</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5" w:history="1">
        <w:r w:rsidR="009E39D5" w:rsidRPr="00955A5D">
          <w:rPr>
            <w:rStyle w:val="Hyperlink"/>
            <w:noProof/>
          </w:rPr>
          <w:t>Cycling confidence</w:t>
        </w:r>
        <w:r w:rsidR="009E39D5">
          <w:rPr>
            <w:noProof/>
            <w:webHidden/>
          </w:rPr>
          <w:tab/>
        </w:r>
        <w:r w:rsidR="009E39D5">
          <w:rPr>
            <w:noProof/>
            <w:webHidden/>
          </w:rPr>
          <w:fldChar w:fldCharType="begin"/>
        </w:r>
        <w:r w:rsidR="009E39D5">
          <w:rPr>
            <w:noProof/>
            <w:webHidden/>
          </w:rPr>
          <w:instrText xml:space="preserve"> PAGEREF _Toc500422105 \h </w:instrText>
        </w:r>
        <w:r w:rsidR="009E39D5">
          <w:rPr>
            <w:noProof/>
            <w:webHidden/>
          </w:rPr>
        </w:r>
        <w:r w:rsidR="009E39D5">
          <w:rPr>
            <w:noProof/>
            <w:webHidden/>
          </w:rPr>
          <w:fldChar w:fldCharType="separate"/>
        </w:r>
        <w:r w:rsidR="009E39D5">
          <w:rPr>
            <w:noProof/>
            <w:webHidden/>
          </w:rPr>
          <w:t>17</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6" w:history="1">
        <w:r w:rsidR="009E39D5" w:rsidRPr="00955A5D">
          <w:rPr>
            <w:rStyle w:val="Hyperlink"/>
            <w:noProof/>
          </w:rPr>
          <w:t>Likely cycling duration</w:t>
        </w:r>
        <w:r w:rsidR="009E39D5">
          <w:rPr>
            <w:noProof/>
            <w:webHidden/>
          </w:rPr>
          <w:tab/>
        </w:r>
        <w:r w:rsidR="009E39D5">
          <w:rPr>
            <w:noProof/>
            <w:webHidden/>
          </w:rPr>
          <w:fldChar w:fldCharType="begin"/>
        </w:r>
        <w:r w:rsidR="009E39D5">
          <w:rPr>
            <w:noProof/>
            <w:webHidden/>
          </w:rPr>
          <w:instrText xml:space="preserve"> PAGEREF _Toc500422106 \h </w:instrText>
        </w:r>
        <w:r w:rsidR="009E39D5">
          <w:rPr>
            <w:noProof/>
            <w:webHidden/>
          </w:rPr>
        </w:r>
        <w:r w:rsidR="009E39D5">
          <w:rPr>
            <w:noProof/>
            <w:webHidden/>
          </w:rPr>
          <w:fldChar w:fldCharType="separate"/>
        </w:r>
        <w:r w:rsidR="009E39D5">
          <w:rPr>
            <w:noProof/>
            <w:webHidden/>
          </w:rPr>
          <w:t>17</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07" w:history="1">
        <w:r w:rsidR="009E39D5" w:rsidRPr="00955A5D">
          <w:rPr>
            <w:rStyle w:val="Hyperlink"/>
            <w:noProof/>
          </w:rPr>
          <w:t>Concept testing</w:t>
        </w:r>
        <w:r w:rsidR="009E39D5">
          <w:rPr>
            <w:noProof/>
            <w:webHidden/>
          </w:rPr>
          <w:tab/>
        </w:r>
        <w:r w:rsidR="009E39D5">
          <w:rPr>
            <w:noProof/>
            <w:webHidden/>
          </w:rPr>
          <w:fldChar w:fldCharType="begin"/>
        </w:r>
        <w:r w:rsidR="009E39D5">
          <w:rPr>
            <w:noProof/>
            <w:webHidden/>
          </w:rPr>
          <w:instrText xml:space="preserve"> PAGEREF _Toc500422107 \h </w:instrText>
        </w:r>
        <w:r w:rsidR="009E39D5">
          <w:rPr>
            <w:noProof/>
            <w:webHidden/>
          </w:rPr>
        </w:r>
        <w:r w:rsidR="009E39D5">
          <w:rPr>
            <w:noProof/>
            <w:webHidden/>
          </w:rPr>
          <w:fldChar w:fldCharType="separate"/>
        </w:r>
        <w:r w:rsidR="009E39D5">
          <w:rPr>
            <w:noProof/>
            <w:webHidden/>
          </w:rPr>
          <w:t>18</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8" w:history="1">
        <w:r w:rsidR="009E39D5" w:rsidRPr="00955A5D">
          <w:rPr>
            <w:rStyle w:val="Hyperlink"/>
            <w:noProof/>
          </w:rPr>
          <w:t>Confidence</w:t>
        </w:r>
        <w:r w:rsidR="009E39D5">
          <w:rPr>
            <w:noProof/>
            <w:webHidden/>
          </w:rPr>
          <w:tab/>
        </w:r>
        <w:r w:rsidR="009E39D5">
          <w:rPr>
            <w:noProof/>
            <w:webHidden/>
          </w:rPr>
          <w:fldChar w:fldCharType="begin"/>
        </w:r>
        <w:r w:rsidR="009E39D5">
          <w:rPr>
            <w:noProof/>
            <w:webHidden/>
          </w:rPr>
          <w:instrText xml:space="preserve"> PAGEREF _Toc500422108 \h </w:instrText>
        </w:r>
        <w:r w:rsidR="009E39D5">
          <w:rPr>
            <w:noProof/>
            <w:webHidden/>
          </w:rPr>
        </w:r>
        <w:r w:rsidR="009E39D5">
          <w:rPr>
            <w:noProof/>
            <w:webHidden/>
          </w:rPr>
          <w:fldChar w:fldCharType="separate"/>
        </w:r>
        <w:r w:rsidR="009E39D5">
          <w:rPr>
            <w:noProof/>
            <w:webHidden/>
          </w:rPr>
          <w:t>18</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09" w:history="1">
        <w:r w:rsidR="009E39D5" w:rsidRPr="00955A5D">
          <w:rPr>
            <w:rStyle w:val="Hyperlink"/>
            <w:noProof/>
          </w:rPr>
          <w:t>Key observations by demographics</w:t>
        </w:r>
        <w:r w:rsidR="009E39D5">
          <w:rPr>
            <w:noProof/>
            <w:webHidden/>
          </w:rPr>
          <w:tab/>
        </w:r>
        <w:r w:rsidR="009E39D5">
          <w:rPr>
            <w:noProof/>
            <w:webHidden/>
          </w:rPr>
          <w:fldChar w:fldCharType="begin"/>
        </w:r>
        <w:r w:rsidR="009E39D5">
          <w:rPr>
            <w:noProof/>
            <w:webHidden/>
          </w:rPr>
          <w:instrText xml:space="preserve"> PAGEREF _Toc500422109 \h </w:instrText>
        </w:r>
        <w:r w:rsidR="009E39D5">
          <w:rPr>
            <w:noProof/>
            <w:webHidden/>
          </w:rPr>
        </w:r>
        <w:r w:rsidR="009E39D5">
          <w:rPr>
            <w:noProof/>
            <w:webHidden/>
          </w:rPr>
          <w:fldChar w:fldCharType="separate"/>
        </w:r>
        <w:r w:rsidR="009E39D5">
          <w:rPr>
            <w:noProof/>
            <w:webHidden/>
          </w:rPr>
          <w:t>21</w:t>
        </w:r>
        <w:r w:rsidR="009E39D5">
          <w:rPr>
            <w:noProof/>
            <w:webHidden/>
          </w:rPr>
          <w:fldChar w:fldCharType="end"/>
        </w:r>
      </w:hyperlink>
    </w:p>
    <w:p w:rsidR="009E39D5" w:rsidRDefault="007779B4" w:rsidP="009E39D5">
      <w:pPr>
        <w:pStyle w:val="TOC3"/>
        <w:rPr>
          <w:rFonts w:asciiTheme="minorHAnsi" w:eastAsiaTheme="minorEastAsia" w:hAnsiTheme="minorHAnsi" w:cstheme="minorBidi"/>
          <w:noProof/>
          <w:lang w:eastAsia="en-AU"/>
        </w:rPr>
      </w:pPr>
      <w:hyperlink w:anchor="_Toc500422110" w:history="1">
        <w:r w:rsidR="009E39D5" w:rsidRPr="00955A5D">
          <w:rPr>
            <w:rStyle w:val="Hyperlink"/>
            <w:noProof/>
          </w:rPr>
          <w:t>Individual scenario findings</w:t>
        </w:r>
        <w:r w:rsidR="009E39D5">
          <w:rPr>
            <w:noProof/>
            <w:webHidden/>
          </w:rPr>
          <w:tab/>
        </w:r>
        <w:r w:rsidR="009E39D5">
          <w:rPr>
            <w:noProof/>
            <w:webHidden/>
          </w:rPr>
          <w:fldChar w:fldCharType="begin"/>
        </w:r>
        <w:r w:rsidR="009E39D5">
          <w:rPr>
            <w:noProof/>
            <w:webHidden/>
          </w:rPr>
          <w:instrText xml:space="preserve"> PAGEREF _Toc500422110 \h </w:instrText>
        </w:r>
        <w:r w:rsidR="009E39D5">
          <w:rPr>
            <w:noProof/>
            <w:webHidden/>
          </w:rPr>
        </w:r>
        <w:r w:rsidR="009E39D5">
          <w:rPr>
            <w:noProof/>
            <w:webHidden/>
          </w:rPr>
          <w:fldChar w:fldCharType="separate"/>
        </w:r>
        <w:r w:rsidR="009E39D5">
          <w:rPr>
            <w:noProof/>
            <w:webHidden/>
          </w:rPr>
          <w:t>23</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11" w:history="1">
        <w:r w:rsidR="009E39D5" w:rsidRPr="00955A5D">
          <w:rPr>
            <w:rStyle w:val="Hyperlink"/>
            <w:noProof/>
          </w:rPr>
          <w:t>Factors likely to encourage cycling</w:t>
        </w:r>
        <w:r w:rsidR="009E39D5">
          <w:rPr>
            <w:noProof/>
            <w:webHidden/>
          </w:rPr>
          <w:tab/>
        </w:r>
        <w:r w:rsidR="009E39D5">
          <w:rPr>
            <w:noProof/>
            <w:webHidden/>
          </w:rPr>
          <w:fldChar w:fldCharType="begin"/>
        </w:r>
        <w:r w:rsidR="009E39D5">
          <w:rPr>
            <w:noProof/>
            <w:webHidden/>
          </w:rPr>
          <w:instrText xml:space="preserve"> PAGEREF _Toc500422111 \h </w:instrText>
        </w:r>
        <w:r w:rsidR="009E39D5">
          <w:rPr>
            <w:noProof/>
            <w:webHidden/>
          </w:rPr>
        </w:r>
        <w:r w:rsidR="009E39D5">
          <w:rPr>
            <w:noProof/>
            <w:webHidden/>
          </w:rPr>
          <w:fldChar w:fldCharType="separate"/>
        </w:r>
        <w:r w:rsidR="009E39D5">
          <w:rPr>
            <w:noProof/>
            <w:webHidden/>
          </w:rPr>
          <w:t>27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422112" w:history="1">
        <w:r w:rsidR="009E39D5" w:rsidRPr="00955A5D">
          <w:rPr>
            <w:rStyle w:val="Hyperlink"/>
            <w:noProof/>
          </w:rPr>
          <w:t>Appendices</w:t>
        </w:r>
        <w:r w:rsidR="009E39D5">
          <w:rPr>
            <w:noProof/>
            <w:webHidden/>
          </w:rPr>
          <w:tab/>
        </w:r>
        <w:r w:rsidR="009E39D5">
          <w:rPr>
            <w:noProof/>
            <w:webHidden/>
          </w:rPr>
          <w:fldChar w:fldCharType="begin"/>
        </w:r>
        <w:r w:rsidR="009E39D5">
          <w:rPr>
            <w:noProof/>
            <w:webHidden/>
          </w:rPr>
          <w:instrText xml:space="preserve"> PAGEREF _Toc500422112 \h </w:instrText>
        </w:r>
        <w:r w:rsidR="009E39D5">
          <w:rPr>
            <w:noProof/>
            <w:webHidden/>
          </w:rPr>
        </w:r>
        <w:r w:rsidR="009E39D5">
          <w:rPr>
            <w:noProof/>
            <w:webHidden/>
          </w:rPr>
          <w:fldChar w:fldCharType="separate"/>
        </w:r>
        <w:r w:rsidR="009E39D5">
          <w:rPr>
            <w:noProof/>
            <w:webHidden/>
          </w:rPr>
          <w:t>29</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13" w:history="1">
        <w:r w:rsidR="009E39D5" w:rsidRPr="00955A5D">
          <w:rPr>
            <w:rStyle w:val="Hyperlink"/>
            <w:noProof/>
          </w:rPr>
          <w:t>Appendix 1: Sample demographics</w:t>
        </w:r>
        <w:r w:rsidR="009E39D5">
          <w:rPr>
            <w:noProof/>
            <w:webHidden/>
          </w:rPr>
          <w:tab/>
        </w:r>
        <w:r w:rsidR="009E39D5">
          <w:rPr>
            <w:noProof/>
            <w:webHidden/>
          </w:rPr>
          <w:fldChar w:fldCharType="begin"/>
        </w:r>
        <w:r w:rsidR="009E39D5">
          <w:rPr>
            <w:noProof/>
            <w:webHidden/>
          </w:rPr>
          <w:instrText xml:space="preserve"> PAGEREF _Toc500422113 \h </w:instrText>
        </w:r>
        <w:r w:rsidR="009E39D5">
          <w:rPr>
            <w:noProof/>
            <w:webHidden/>
          </w:rPr>
        </w:r>
        <w:r w:rsidR="009E39D5">
          <w:rPr>
            <w:noProof/>
            <w:webHidden/>
          </w:rPr>
          <w:fldChar w:fldCharType="separate"/>
        </w:r>
        <w:r w:rsidR="009E39D5">
          <w:rPr>
            <w:noProof/>
            <w:webHidden/>
          </w:rPr>
          <w:t>29</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14" w:history="1">
        <w:r w:rsidR="009E39D5" w:rsidRPr="00955A5D">
          <w:rPr>
            <w:rStyle w:val="Hyperlink"/>
            <w:noProof/>
          </w:rPr>
          <w:t>Appendix 2: Questionnaire</w:t>
        </w:r>
        <w:r w:rsidR="009E39D5">
          <w:rPr>
            <w:noProof/>
            <w:webHidden/>
          </w:rPr>
          <w:tab/>
        </w:r>
        <w:r w:rsidR="009E39D5">
          <w:rPr>
            <w:noProof/>
            <w:webHidden/>
          </w:rPr>
          <w:fldChar w:fldCharType="begin"/>
        </w:r>
        <w:r w:rsidR="009E39D5">
          <w:rPr>
            <w:noProof/>
            <w:webHidden/>
          </w:rPr>
          <w:instrText xml:space="preserve"> PAGEREF _Toc500422114 \h </w:instrText>
        </w:r>
        <w:r w:rsidR="009E39D5">
          <w:rPr>
            <w:noProof/>
            <w:webHidden/>
          </w:rPr>
        </w:r>
        <w:r w:rsidR="009E39D5">
          <w:rPr>
            <w:noProof/>
            <w:webHidden/>
          </w:rPr>
          <w:fldChar w:fldCharType="separate"/>
        </w:r>
        <w:r w:rsidR="009E39D5">
          <w:rPr>
            <w:noProof/>
            <w:webHidden/>
          </w:rPr>
          <w:t>31</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15" w:history="1">
        <w:r w:rsidR="009E39D5" w:rsidRPr="00955A5D">
          <w:rPr>
            <w:rStyle w:val="Hyperlink"/>
            <w:noProof/>
          </w:rPr>
          <w:t>Appendix 3: Concept images</w:t>
        </w:r>
        <w:r w:rsidR="009E39D5">
          <w:rPr>
            <w:noProof/>
            <w:webHidden/>
          </w:rPr>
          <w:tab/>
        </w:r>
        <w:r w:rsidR="009E39D5">
          <w:rPr>
            <w:noProof/>
            <w:webHidden/>
          </w:rPr>
          <w:fldChar w:fldCharType="begin"/>
        </w:r>
        <w:r w:rsidR="009E39D5">
          <w:rPr>
            <w:noProof/>
            <w:webHidden/>
          </w:rPr>
          <w:instrText xml:space="preserve"> PAGEREF _Toc500422115 \h </w:instrText>
        </w:r>
        <w:r w:rsidR="009E39D5">
          <w:rPr>
            <w:noProof/>
            <w:webHidden/>
          </w:rPr>
        </w:r>
        <w:r w:rsidR="009E39D5">
          <w:rPr>
            <w:noProof/>
            <w:webHidden/>
          </w:rPr>
          <w:fldChar w:fldCharType="separate"/>
        </w:r>
        <w:r w:rsidR="009E39D5">
          <w:rPr>
            <w:noProof/>
            <w:webHidden/>
          </w:rPr>
          <w:t>36</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16" w:history="1">
        <w:r w:rsidR="009E39D5" w:rsidRPr="00955A5D">
          <w:rPr>
            <w:rStyle w:val="Hyperlink"/>
            <w:noProof/>
          </w:rPr>
          <w:t>Appendix 4: Suburbs</w:t>
        </w:r>
        <w:r w:rsidR="009E39D5">
          <w:rPr>
            <w:noProof/>
            <w:webHidden/>
          </w:rPr>
          <w:tab/>
        </w:r>
        <w:r w:rsidR="009E39D5">
          <w:rPr>
            <w:noProof/>
            <w:webHidden/>
          </w:rPr>
          <w:fldChar w:fldCharType="begin"/>
        </w:r>
        <w:r w:rsidR="009E39D5">
          <w:rPr>
            <w:noProof/>
            <w:webHidden/>
          </w:rPr>
          <w:instrText xml:space="preserve"> PAGEREF _Toc500422116 \h </w:instrText>
        </w:r>
        <w:r w:rsidR="009E39D5">
          <w:rPr>
            <w:noProof/>
            <w:webHidden/>
          </w:rPr>
        </w:r>
        <w:r w:rsidR="009E39D5">
          <w:rPr>
            <w:noProof/>
            <w:webHidden/>
          </w:rPr>
          <w:fldChar w:fldCharType="separate"/>
        </w:r>
        <w:r w:rsidR="009E39D5">
          <w:rPr>
            <w:noProof/>
            <w:webHidden/>
          </w:rPr>
          <w:t>40</w:t>
        </w:r>
        <w:r w:rsidR="009E39D5">
          <w:rPr>
            <w:noProof/>
            <w:webHidden/>
          </w:rPr>
          <w:fldChar w:fldCharType="end"/>
        </w:r>
      </w:hyperlink>
    </w:p>
    <w:p w:rsidR="009E39D5" w:rsidRDefault="007779B4" w:rsidP="009E39D5">
      <w:pPr>
        <w:pStyle w:val="TOC2"/>
        <w:rPr>
          <w:rFonts w:asciiTheme="minorHAnsi" w:eastAsiaTheme="minorEastAsia" w:hAnsiTheme="minorHAnsi" w:cstheme="minorBidi"/>
          <w:noProof/>
          <w:lang w:eastAsia="en-AU"/>
        </w:rPr>
      </w:pPr>
      <w:hyperlink w:anchor="_Toc500422117" w:history="1">
        <w:r w:rsidR="009E39D5" w:rsidRPr="00955A5D">
          <w:rPr>
            <w:rStyle w:val="Hyperlink"/>
            <w:noProof/>
          </w:rPr>
          <w:t>Appendix 5: List of figures</w:t>
        </w:r>
        <w:r w:rsidR="009E39D5">
          <w:rPr>
            <w:noProof/>
            <w:webHidden/>
          </w:rPr>
          <w:tab/>
        </w:r>
        <w:r w:rsidR="009E39D5">
          <w:rPr>
            <w:noProof/>
            <w:webHidden/>
          </w:rPr>
          <w:fldChar w:fldCharType="begin"/>
        </w:r>
        <w:r w:rsidR="009E39D5">
          <w:rPr>
            <w:noProof/>
            <w:webHidden/>
          </w:rPr>
          <w:instrText xml:space="preserve"> PAGEREF _Toc500422117 \h </w:instrText>
        </w:r>
        <w:r w:rsidR="009E39D5">
          <w:rPr>
            <w:noProof/>
            <w:webHidden/>
          </w:rPr>
        </w:r>
        <w:r w:rsidR="009E39D5">
          <w:rPr>
            <w:noProof/>
            <w:webHidden/>
          </w:rPr>
          <w:fldChar w:fldCharType="separate"/>
        </w:r>
        <w:r w:rsidR="009E39D5">
          <w:rPr>
            <w:noProof/>
            <w:webHidden/>
          </w:rPr>
          <w:t>42</w:t>
        </w:r>
        <w:r w:rsidR="009E39D5">
          <w:rPr>
            <w:noProof/>
            <w:webHidden/>
          </w:rPr>
          <w:fldChar w:fldCharType="end"/>
        </w:r>
      </w:hyperlink>
    </w:p>
    <w:p w:rsidR="009E39D5" w:rsidRPr="005A2251" w:rsidRDefault="009E39D5" w:rsidP="009E39D5">
      <w:pPr>
        <w:rPr>
          <w:b/>
          <w:color w:val="00ADC9"/>
          <w:sz w:val="4"/>
          <w:szCs w:val="4"/>
        </w:rPr>
      </w:pPr>
      <w:r w:rsidRPr="005A2251">
        <w:rPr>
          <w:color w:val="00ADC9"/>
          <w:sz w:val="32"/>
          <w:szCs w:val="32"/>
        </w:rPr>
        <w:fldChar w:fldCharType="end"/>
      </w:r>
    </w:p>
    <w:p w:rsidR="009E39D5" w:rsidRPr="005A2251" w:rsidRDefault="009E39D5" w:rsidP="009E39D5">
      <w:pPr>
        <w:rPr>
          <w:b/>
          <w:color w:val="00ADC9"/>
          <w:sz w:val="32"/>
          <w:szCs w:val="32"/>
        </w:rPr>
        <w:sectPr w:rsidR="009E39D5" w:rsidRPr="005A2251" w:rsidSect="005A287F">
          <w:footerReference w:type="default" r:id="rId10"/>
          <w:pgSz w:w="11906" w:h="16838"/>
          <w:pgMar w:top="993" w:right="1080" w:bottom="993" w:left="1080" w:header="708" w:footer="708" w:gutter="0"/>
          <w:cols w:space="708"/>
          <w:docGrid w:linePitch="360"/>
        </w:sectPr>
      </w:pPr>
    </w:p>
    <w:p w:rsidR="009E39D5" w:rsidRDefault="009E39D5" w:rsidP="009E39D5">
      <w:pPr>
        <w:spacing w:after="0" w:line="240" w:lineRule="auto"/>
        <w:rPr>
          <w:rFonts w:ascii="Arete Mono" w:eastAsia="Times New Roman" w:hAnsi="Arete Mono"/>
          <w:caps/>
          <w:sz w:val="48"/>
          <w:szCs w:val="32"/>
        </w:rPr>
      </w:pPr>
      <w:r>
        <w:lastRenderedPageBreak/>
        <w:br w:type="page"/>
      </w:r>
    </w:p>
    <w:p w:rsidR="009E39D5" w:rsidRDefault="009E39D5" w:rsidP="009E39D5">
      <w:pPr>
        <w:pStyle w:val="Heading1"/>
        <w:spacing w:before="0"/>
      </w:pPr>
      <w:bookmarkStart w:id="6" w:name="_Toc500422089"/>
      <w:r w:rsidRPr="0039400B">
        <w:lastRenderedPageBreak/>
        <w:t>Key findings</w:t>
      </w:r>
      <w:bookmarkEnd w:id="6"/>
    </w:p>
    <w:p w:rsidR="009E39D5" w:rsidRDefault="009E39D5" w:rsidP="009E39D5">
      <w:pPr>
        <w:pStyle w:val="ListParagraph"/>
        <w:numPr>
          <w:ilvl w:val="0"/>
          <w:numId w:val="6"/>
        </w:numPr>
        <w:ind w:left="426"/>
      </w:pPr>
      <w:r>
        <w:t xml:space="preserve">City of Melbourne undertook social research to help inform the design of cycling infrastructure to encourage people to cycle to, from, and around the city. For this research a particular segment of the population was targeted to understand the </w:t>
      </w:r>
      <w:proofErr w:type="spellStart"/>
      <w:r>
        <w:t>behaviours</w:t>
      </w:r>
      <w:proofErr w:type="spellEnd"/>
      <w:r>
        <w:t xml:space="preserve"> and confidence of potential riders, herein referred to as the </w:t>
      </w:r>
      <w:r>
        <w:rPr>
          <w:i/>
        </w:rPr>
        <w:t>near-market,</w:t>
      </w:r>
      <w:r>
        <w:t xml:space="preserve"> and defined as follows:</w:t>
      </w:r>
    </w:p>
    <w:p w:rsidR="009E39D5" w:rsidRDefault="009E39D5" w:rsidP="009E39D5">
      <w:pPr>
        <w:ind w:left="142"/>
      </w:pPr>
      <w:r>
        <w:t>Survey participants must:</w:t>
      </w:r>
    </w:p>
    <w:p w:rsidR="009E39D5" w:rsidRDefault="009E39D5" w:rsidP="009E39D5">
      <w:pPr>
        <w:pStyle w:val="ListParagraph"/>
        <w:numPr>
          <w:ilvl w:val="0"/>
          <w:numId w:val="17"/>
        </w:numPr>
      </w:pPr>
      <w:r>
        <w:t>Live in City of Melbourne, or a bordering LGA</w:t>
      </w:r>
    </w:p>
    <w:p w:rsidR="009E39D5" w:rsidRDefault="009E39D5" w:rsidP="009E39D5">
      <w:pPr>
        <w:pStyle w:val="ListParagraph"/>
        <w:numPr>
          <w:ilvl w:val="0"/>
          <w:numId w:val="17"/>
        </w:numPr>
      </w:pPr>
      <w:r>
        <w:t>Travel to the City of Melbourne for work and/or study at least once a week</w:t>
      </w:r>
    </w:p>
    <w:p w:rsidR="009E39D5" w:rsidRDefault="009E39D5" w:rsidP="009E39D5">
      <w:pPr>
        <w:ind w:left="142"/>
      </w:pPr>
      <w:r>
        <w:t>Individuals not included if they:</w:t>
      </w:r>
    </w:p>
    <w:p w:rsidR="009E39D5" w:rsidRDefault="009E39D5" w:rsidP="009E39D5">
      <w:pPr>
        <w:pStyle w:val="ListParagraph"/>
        <w:numPr>
          <w:ilvl w:val="0"/>
          <w:numId w:val="16"/>
        </w:numPr>
      </w:pPr>
      <w:r>
        <w:t>Cycled to work/study in the city in the last year</w:t>
      </w:r>
    </w:p>
    <w:p w:rsidR="009E39D5" w:rsidRDefault="009E39D5" w:rsidP="009E39D5">
      <w:pPr>
        <w:pStyle w:val="ListParagraph"/>
        <w:numPr>
          <w:ilvl w:val="0"/>
          <w:numId w:val="16"/>
        </w:numPr>
      </w:pPr>
      <w:r>
        <w:t>Can’t ride a bike due to inability, health, or a need to carry equipment for work</w:t>
      </w:r>
    </w:p>
    <w:p w:rsidR="009E39D5" w:rsidRDefault="009E39D5" w:rsidP="009E39D5">
      <w:pPr>
        <w:pStyle w:val="ListParagraph"/>
        <w:numPr>
          <w:ilvl w:val="0"/>
          <w:numId w:val="6"/>
        </w:numPr>
      </w:pPr>
      <w:r>
        <w:t xml:space="preserve">A variety of methods were used to find respondents for this research, with 859 people qualifying as </w:t>
      </w:r>
      <w:r>
        <w:rPr>
          <w:i/>
        </w:rPr>
        <w:t xml:space="preserve">near-market </w:t>
      </w:r>
      <w:r>
        <w:t xml:space="preserve">completing the online survey. </w:t>
      </w:r>
    </w:p>
    <w:p w:rsidR="009E39D5" w:rsidRDefault="009E39D5" w:rsidP="009E39D5">
      <w:pPr>
        <w:pStyle w:val="ListParagraph"/>
        <w:numPr>
          <w:ilvl w:val="0"/>
          <w:numId w:val="6"/>
        </w:numPr>
      </w:pPr>
      <w:r>
        <w:t xml:space="preserve">Findings suggest that almost half of the </w:t>
      </w:r>
      <w:r w:rsidRPr="0062129A">
        <w:rPr>
          <w:i/>
        </w:rPr>
        <w:t xml:space="preserve">near-market </w:t>
      </w:r>
      <w:r>
        <w:t>likely have the necessary equipment to cycle commute; 43% said they own a bike and a further 4% said they have access to a bike that they can use.</w:t>
      </w:r>
    </w:p>
    <w:p w:rsidR="009E39D5" w:rsidRDefault="009E39D5" w:rsidP="009E39D5">
      <w:pPr>
        <w:pStyle w:val="ListParagraph"/>
        <w:numPr>
          <w:ilvl w:val="0"/>
          <w:numId w:val="6"/>
        </w:numPr>
      </w:pPr>
      <w:r>
        <w:t xml:space="preserve">The majority of the </w:t>
      </w:r>
      <w:r w:rsidRPr="0062129A">
        <w:rPr>
          <w:i/>
        </w:rPr>
        <w:t>near-market</w:t>
      </w:r>
      <w:r>
        <w:t xml:space="preserve"> (77%) considered themselves to be cautious riders; that is, they prefer off-road paths or low stress roads and are willing to take a longer route to get to their destination. Only 8% considered themselves confident (prefer most direct route regardless of traffic conditions).</w:t>
      </w:r>
    </w:p>
    <w:p w:rsidR="009E39D5" w:rsidRDefault="009E39D5" w:rsidP="009E39D5">
      <w:pPr>
        <w:pStyle w:val="ListParagraph"/>
        <w:numPr>
          <w:ilvl w:val="0"/>
          <w:numId w:val="6"/>
        </w:numPr>
        <w:spacing w:before="120" w:after="0"/>
        <w:ind w:left="499" w:hanging="357"/>
      </w:pPr>
      <w:r>
        <w:t xml:space="preserve">A range of other characteristics of the </w:t>
      </w:r>
      <w:r>
        <w:rPr>
          <w:i/>
        </w:rPr>
        <w:t>near-market</w:t>
      </w:r>
      <w:r>
        <w:t xml:space="preserve"> were identified, and can assist in tailoring programs and communications to encourage cycling uptake:</w:t>
      </w:r>
    </w:p>
    <w:p w:rsidR="009E39D5" w:rsidRPr="008A2AA6" w:rsidRDefault="009E39D5" w:rsidP="009E39D5">
      <w:pPr>
        <w:pStyle w:val="ListParagraph"/>
        <w:spacing w:after="240"/>
        <w:ind w:left="499"/>
        <w:rPr>
          <w:sz w:val="8"/>
        </w:rPr>
      </w:pPr>
    </w:p>
    <w:tbl>
      <w:tblPr>
        <w:tblStyle w:val="PlainTable4"/>
        <w:tblW w:w="0" w:type="auto"/>
        <w:tblLook w:val="04A0" w:firstRow="1" w:lastRow="0" w:firstColumn="1" w:lastColumn="0" w:noHBand="0" w:noVBand="1"/>
      </w:tblPr>
      <w:tblGrid>
        <w:gridCol w:w="1296"/>
        <w:gridCol w:w="7944"/>
      </w:tblGrid>
      <w:tr w:rsidR="009E39D5" w:rsidTr="008E6475">
        <w:trPr>
          <w:cnfStyle w:val="100000000000" w:firstRow="1" w:lastRow="0" w:firstColumn="0" w:lastColumn="0" w:oddVBand="0" w:evenVBand="0" w:oddHBand="0"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296" w:type="dxa"/>
          </w:tcPr>
          <w:p w:rsidR="009E39D5" w:rsidRDefault="009E39D5" w:rsidP="009E39D5">
            <w:pPr>
              <w:pStyle w:val="ListParagraph"/>
              <w:numPr>
                <w:ilvl w:val="0"/>
                <w:numId w:val="0"/>
              </w:numPr>
              <w:spacing w:before="60" w:after="60"/>
            </w:pPr>
            <w:r>
              <w:rPr>
                <w:noProof/>
                <w:lang w:val="en-AU" w:eastAsia="en-AU"/>
              </w:rPr>
              <w:drawing>
                <wp:inline distT="0" distB="0" distL="0" distR="0" wp14:anchorId="6630D479" wp14:editId="7A5401F7">
                  <wp:extent cx="680233" cy="414670"/>
                  <wp:effectExtent l="0" t="0" r="571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gif"/>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8711" cy="432030"/>
                          </a:xfrm>
                          <a:prstGeom prst="rect">
                            <a:avLst/>
                          </a:prstGeom>
                        </pic:spPr>
                      </pic:pic>
                    </a:graphicData>
                  </a:graphic>
                </wp:inline>
              </w:drawing>
            </w:r>
          </w:p>
        </w:tc>
        <w:tc>
          <w:tcPr>
            <w:tcW w:w="7944" w:type="dxa"/>
          </w:tcPr>
          <w:p w:rsidR="009E39D5" w:rsidRDefault="009E39D5" w:rsidP="005A287F">
            <w:pPr>
              <w:pStyle w:val="ListParagraph"/>
              <w:spacing w:before="60" w:after="60"/>
              <w:ind w:left="0"/>
              <w:cnfStyle w:val="100000000000" w:firstRow="1" w:lastRow="0" w:firstColumn="0" w:lastColumn="0" w:oddVBand="0" w:evenVBand="0" w:oddHBand="0" w:evenHBand="0" w:firstRowFirstColumn="0" w:firstRowLastColumn="0" w:lastRowFirstColumn="0" w:lastRowLastColumn="0"/>
            </w:pPr>
            <w:r>
              <w:t>Traveling to the city in a private car (driver or passenger) was more common amongst those who travel for work (53%) than study (37%). All of those who travelled for study said they had used public transport in the week prior to the interview (the most common mode being tram), compared to 85% of those who had travelled for work.</w:t>
            </w:r>
          </w:p>
        </w:tc>
      </w:tr>
      <w:tr w:rsidR="009E39D5" w:rsidTr="008E6475">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296" w:type="dxa"/>
          </w:tcPr>
          <w:p w:rsidR="009E39D5" w:rsidRDefault="009E39D5" w:rsidP="009E39D5">
            <w:pPr>
              <w:pStyle w:val="ListParagraph"/>
              <w:numPr>
                <w:ilvl w:val="0"/>
                <w:numId w:val="0"/>
              </w:numPr>
              <w:spacing w:before="60" w:after="60"/>
            </w:pPr>
            <w:r>
              <w:rPr>
                <w:noProof/>
                <w:lang w:val="en-AU" w:eastAsia="en-AU"/>
              </w:rPr>
              <w:drawing>
                <wp:inline distT="0" distB="0" distL="0" distR="0" wp14:anchorId="03DC6309" wp14:editId="38CFFEF3">
                  <wp:extent cx="552894" cy="58214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lock.gif"/>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3797" cy="604149"/>
                          </a:xfrm>
                          <a:prstGeom prst="rect">
                            <a:avLst/>
                          </a:prstGeom>
                        </pic:spPr>
                      </pic:pic>
                    </a:graphicData>
                  </a:graphic>
                </wp:inline>
              </w:drawing>
            </w:r>
          </w:p>
        </w:tc>
        <w:tc>
          <w:tcPr>
            <w:tcW w:w="7944" w:type="dxa"/>
          </w:tcPr>
          <w:p w:rsidR="009E39D5" w:rsidRDefault="009E39D5" w:rsidP="005A287F">
            <w:pPr>
              <w:pStyle w:val="ListParagraph"/>
              <w:spacing w:before="60" w:after="60"/>
              <w:ind w:left="0"/>
              <w:cnfStyle w:val="000000100000" w:firstRow="0" w:lastRow="0" w:firstColumn="0" w:lastColumn="0" w:oddVBand="0" w:evenVBand="0" w:oddHBand="1" w:evenHBand="0" w:firstRowFirstColumn="0" w:firstRowLastColumn="0" w:lastRowFirstColumn="0" w:lastRowLastColumn="0"/>
            </w:pPr>
            <w:r>
              <w:t>The average travel time to work or study (one way) was 30 minutes. This varies by LGA with Moonee Valley and Moreland residents registering the highest average trip times to work or study.</w:t>
            </w:r>
          </w:p>
        </w:tc>
      </w:tr>
      <w:tr w:rsidR="009E39D5" w:rsidTr="008E6475">
        <w:trPr>
          <w:trHeight w:val="1149"/>
        </w:trPr>
        <w:tc>
          <w:tcPr>
            <w:cnfStyle w:val="001000000000" w:firstRow="0" w:lastRow="0" w:firstColumn="1" w:lastColumn="0" w:oddVBand="0" w:evenVBand="0" w:oddHBand="0" w:evenHBand="0" w:firstRowFirstColumn="0" w:firstRowLastColumn="0" w:lastRowFirstColumn="0" w:lastRowLastColumn="0"/>
            <w:tcW w:w="1296" w:type="dxa"/>
          </w:tcPr>
          <w:p w:rsidR="009E39D5" w:rsidRDefault="009E39D5" w:rsidP="009E39D5">
            <w:pPr>
              <w:pStyle w:val="ListParagraph"/>
              <w:numPr>
                <w:ilvl w:val="0"/>
                <w:numId w:val="0"/>
              </w:numPr>
              <w:spacing w:before="60" w:after="60"/>
            </w:pPr>
            <w:r>
              <w:rPr>
                <w:noProof/>
                <w:lang w:val="en-AU" w:eastAsia="en-AU"/>
              </w:rPr>
              <w:drawing>
                <wp:inline distT="0" distB="0" distL="0" distR="0" wp14:anchorId="1E749056" wp14:editId="78D207D5">
                  <wp:extent cx="612394" cy="435935"/>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ke.gif"/>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0466" cy="448800"/>
                          </a:xfrm>
                          <a:prstGeom prst="rect">
                            <a:avLst/>
                          </a:prstGeom>
                        </pic:spPr>
                      </pic:pic>
                    </a:graphicData>
                  </a:graphic>
                </wp:inline>
              </w:drawing>
            </w:r>
          </w:p>
        </w:tc>
        <w:tc>
          <w:tcPr>
            <w:tcW w:w="7944" w:type="dxa"/>
          </w:tcPr>
          <w:p w:rsidR="009E39D5" w:rsidRDefault="009E39D5" w:rsidP="005A287F">
            <w:pPr>
              <w:pStyle w:val="ListParagraph"/>
              <w:spacing w:before="60" w:after="60"/>
              <w:ind w:left="0"/>
              <w:cnfStyle w:val="000000000000" w:firstRow="0" w:lastRow="0" w:firstColumn="0" w:lastColumn="0" w:oddVBand="0" w:evenVBand="0" w:oddHBand="0" w:evenHBand="0" w:firstRowFirstColumn="0" w:firstRowLastColumn="0" w:lastRowFirstColumn="0" w:lastRowLastColumn="0"/>
            </w:pPr>
            <w:r>
              <w:t>Almost half of the near-market (48%) had ridden a bicycle for non-commuting purposes in the year prior to the interview. The most common reasons for riding were for fun / leisure or exercise.</w:t>
            </w:r>
          </w:p>
        </w:tc>
      </w:tr>
    </w:tbl>
    <w:p w:rsidR="009E39D5" w:rsidRDefault="009E39D5" w:rsidP="009E39D5">
      <w:pPr>
        <w:pStyle w:val="ListParagraph"/>
        <w:numPr>
          <w:ilvl w:val="0"/>
          <w:numId w:val="0"/>
        </w:numPr>
        <w:ind w:left="502"/>
      </w:pPr>
    </w:p>
    <w:p w:rsidR="009E39D5" w:rsidRDefault="009E39D5" w:rsidP="009E39D5">
      <w:pPr>
        <w:pStyle w:val="ListParagraph"/>
        <w:numPr>
          <w:ilvl w:val="0"/>
          <w:numId w:val="6"/>
        </w:numPr>
        <w:contextualSpacing/>
      </w:pPr>
      <w:r>
        <w:t xml:space="preserve">If road and weather conditions were </w:t>
      </w:r>
      <w:proofErr w:type="spellStart"/>
      <w:r>
        <w:t>favourable</w:t>
      </w:r>
      <w:proofErr w:type="spellEnd"/>
      <w:r>
        <w:t xml:space="preserve">, the near-market would be willing to cycle an average of 32 minutes to get to work or study in the City (one way). Half of the acceptable cycling durations stated </w:t>
      </w:r>
      <w:proofErr w:type="gramStart"/>
      <w:r>
        <w:t>were</w:t>
      </w:r>
      <w:proofErr w:type="gramEnd"/>
      <w:r>
        <w:t xml:space="preserve"> longer than current travel times, by an average of 15 minutes.</w:t>
      </w:r>
    </w:p>
    <w:p w:rsidR="009E39D5" w:rsidRDefault="009E39D5" w:rsidP="009E39D5">
      <w:pPr>
        <w:pStyle w:val="ListParagraph"/>
        <w:numPr>
          <w:ilvl w:val="0"/>
          <w:numId w:val="6"/>
        </w:numPr>
        <w:contextualSpacing/>
      </w:pPr>
      <w:r>
        <w:t xml:space="preserve">A question was included in the survey to help understand the potential for taking up cycling to commute. Respondents were asked to self-report their alignment with a range of statements about riding a bicycle; covering recognition of benefits, riding behaviour, and stage of action. These categories were then grouped to assist in understanding the proportion of the </w:t>
      </w:r>
      <w:r w:rsidRPr="00715077">
        <w:rPr>
          <w:i/>
        </w:rPr>
        <w:t>near-market</w:t>
      </w:r>
      <w:r>
        <w:t xml:space="preserve"> who may be easier to convert to riding a bicycle to commute:</w:t>
      </w:r>
    </w:p>
    <w:p w:rsidR="009E39D5" w:rsidRDefault="009E39D5" w:rsidP="007779B4">
      <w:pPr>
        <w:pStyle w:val="ListParagraph"/>
        <w:numPr>
          <w:ilvl w:val="0"/>
          <w:numId w:val="0"/>
        </w:numPr>
        <w:spacing w:before="240"/>
        <w:ind w:left="505"/>
      </w:pPr>
      <w:r>
        <w:rPr>
          <w:noProof/>
          <w:lang w:val="en-AU" w:eastAsia="en-AU"/>
        </w:rPr>
        <w:lastRenderedPageBreak/>
        <w:drawing>
          <wp:inline distT="0" distB="0" distL="0" distR="0" wp14:anchorId="30DD2D05" wp14:editId="3014EC96">
            <wp:extent cx="3668233" cy="2065873"/>
            <wp:effectExtent l="0" t="0" r="0" b="0"/>
            <wp:docPr id="33" name="Picture 33" descr="Shows that of the study cycling sample potential conversion, 24% are planning to or use to cycle, while 23% ride for other reasons. For unlikely conversion, 17% do not recognise personal benefits and 36% are aware of benefits but no action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armarket segments.png"/>
                    <pic:cNvPicPr/>
                  </pic:nvPicPr>
                  <pic:blipFill rotWithShape="1">
                    <a:blip r:embed="rId14">
                      <a:extLst>
                        <a:ext uri="{28A0092B-C50C-407E-A947-70E740481C1C}">
                          <a14:useLocalDpi xmlns:a14="http://schemas.microsoft.com/office/drawing/2010/main" val="0"/>
                        </a:ext>
                      </a:extLst>
                    </a:blip>
                    <a:srcRect r="3348" b="7223"/>
                    <a:stretch/>
                  </pic:blipFill>
                  <pic:spPr bwMode="auto">
                    <a:xfrm>
                      <a:off x="0" y="0"/>
                      <a:ext cx="3684636" cy="2075111"/>
                    </a:xfrm>
                    <a:prstGeom prst="rect">
                      <a:avLst/>
                    </a:prstGeom>
                    <a:ln>
                      <a:noFill/>
                    </a:ln>
                    <a:extLst>
                      <a:ext uri="{53640926-AAD7-44D8-BBD7-CCE9431645EC}">
                        <a14:shadowObscured xmlns:a14="http://schemas.microsoft.com/office/drawing/2010/main"/>
                      </a:ext>
                    </a:extLst>
                  </pic:spPr>
                </pic:pic>
              </a:graphicData>
            </a:graphic>
          </wp:inline>
        </w:drawing>
      </w:r>
    </w:p>
    <w:p w:rsidR="009E39D5" w:rsidRDefault="009E39D5" w:rsidP="009E39D5">
      <w:pPr>
        <w:pStyle w:val="ListParagraph"/>
        <w:numPr>
          <w:ilvl w:val="0"/>
          <w:numId w:val="6"/>
        </w:numPr>
        <w:contextualSpacing/>
      </w:pPr>
      <w:r>
        <w:t xml:space="preserve">Analysis of Census data and the research findings suggests that there are two groups of people for whom an increase or commencement of riding to commute may be feasible, </w:t>
      </w:r>
      <w:r w:rsidR="00AE0A13">
        <w:t>totaling</w:t>
      </w:r>
      <w:r>
        <w:t xml:space="preserve"> 8% of the overall population of bordering LGAs:</w:t>
      </w:r>
    </w:p>
    <w:p w:rsidR="009E39D5" w:rsidRDefault="009E39D5" w:rsidP="009E39D5">
      <w:pPr>
        <w:pStyle w:val="ListParagraph"/>
        <w:numPr>
          <w:ilvl w:val="1"/>
          <w:numId w:val="15"/>
        </w:numPr>
        <w:ind w:left="993"/>
        <w:contextualSpacing/>
      </w:pPr>
      <w:r>
        <w:t>Those who currently ride on an irregular basis;</w:t>
      </w:r>
    </w:p>
    <w:p w:rsidR="009E39D5" w:rsidRDefault="009E39D5" w:rsidP="009E39D5">
      <w:pPr>
        <w:pStyle w:val="ListParagraph"/>
        <w:numPr>
          <w:ilvl w:val="1"/>
          <w:numId w:val="15"/>
        </w:numPr>
        <w:spacing w:after="0"/>
        <w:ind w:left="993"/>
        <w:contextualSpacing/>
      </w:pPr>
      <w:r>
        <w:t>Those who fall into one of the potential conversion segments (ride for other reasons, or are aware of the benefits and have taken action towards riding).</w:t>
      </w:r>
    </w:p>
    <w:p w:rsidR="009E39D5" w:rsidRDefault="009E39D5" w:rsidP="009E39D5">
      <w:pPr>
        <w:ind w:left="426"/>
        <w:jc w:val="center"/>
      </w:pPr>
      <w:r>
        <w:rPr>
          <w:noProof/>
          <w:lang w:eastAsia="en-AU"/>
        </w:rPr>
        <w:drawing>
          <wp:inline distT="0" distB="0" distL="0" distR="0" wp14:anchorId="04871565" wp14:editId="4D4C7A17">
            <wp:extent cx="5659516" cy="3774558"/>
            <wp:effectExtent l="0" t="0" r="0" b="0"/>
            <wp:docPr id="24" name="Picture 24" descr="The diagram shows the estimated proportion of the overall population for each of these groups. On average 19% work in city, the 2017 research screened out 4% regular riders, 3% irregular rider and 2% unlikely riders. However the 2017 research surveyed 5% of potential conversion and 5% unlikely conversion of the 19%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armarket market summary.png"/>
                    <pic:cNvPicPr/>
                  </pic:nvPicPr>
                  <pic:blipFill>
                    <a:blip r:embed="rId15">
                      <a:extLst>
                        <a:ext uri="{28A0092B-C50C-407E-A947-70E740481C1C}">
                          <a14:useLocalDpi xmlns:a14="http://schemas.microsoft.com/office/drawing/2010/main" val="0"/>
                        </a:ext>
                      </a:extLst>
                    </a:blip>
                    <a:stretch>
                      <a:fillRect/>
                    </a:stretch>
                  </pic:blipFill>
                  <pic:spPr>
                    <a:xfrm>
                      <a:off x="0" y="0"/>
                      <a:ext cx="5683194" cy="3790350"/>
                    </a:xfrm>
                    <a:prstGeom prst="rect">
                      <a:avLst/>
                    </a:prstGeom>
                  </pic:spPr>
                </pic:pic>
              </a:graphicData>
            </a:graphic>
          </wp:inline>
        </w:drawing>
      </w:r>
    </w:p>
    <w:p w:rsidR="009E39D5" w:rsidRPr="007779B4" w:rsidRDefault="009E39D5" w:rsidP="007779B4">
      <w:pPr>
        <w:ind w:left="426"/>
        <w:jc w:val="center"/>
        <w:rPr>
          <w:i/>
        </w:rPr>
      </w:pPr>
      <w:r w:rsidRPr="007C0C6C">
        <w:rPr>
          <w:i/>
        </w:rPr>
        <w:t>Note: the research findings include those who travel to the city for study</w:t>
      </w:r>
      <w:r>
        <w:rPr>
          <w:i/>
        </w:rPr>
        <w:t>, which is not captured in the census data</w:t>
      </w:r>
      <w:r w:rsidRPr="007C0C6C">
        <w:rPr>
          <w:i/>
        </w:rPr>
        <w:t>.</w:t>
      </w:r>
    </w:p>
    <w:p w:rsidR="009E39D5" w:rsidRDefault="009E39D5" w:rsidP="009E39D5">
      <w:pPr>
        <w:pStyle w:val="ListParagraph"/>
        <w:numPr>
          <w:ilvl w:val="0"/>
          <w:numId w:val="6"/>
        </w:numPr>
      </w:pPr>
      <w:r>
        <w:t>As well as estimating the scale of the near market, another purpose of this research was to determine what types of infrastructure would be likely to encourage this group to ride for commuting.</w:t>
      </w:r>
      <w:r w:rsidR="00AE0A13">
        <w:t xml:space="preserve"> The below image shows a range of art images show to sample participants, a detailed overview of the images features </w:t>
      </w:r>
      <w:r w:rsidR="008778E0">
        <w:t xml:space="preserve">will be discussed later in the </w:t>
      </w:r>
      <w:r w:rsidR="00AE0A13">
        <w:t>report and appendix</w:t>
      </w:r>
      <w:r w:rsidR="008778E0">
        <w:t>.</w:t>
      </w:r>
    </w:p>
    <w:p w:rsidR="009E39D5" w:rsidRDefault="009E39D5" w:rsidP="009E39D5">
      <w:pPr>
        <w:pStyle w:val="ListParagraph"/>
        <w:ind w:left="505"/>
      </w:pPr>
      <w:r w:rsidRPr="009D0D3E">
        <w:rPr>
          <w:noProof/>
          <w:lang w:val="en-AU" w:eastAsia="en-AU"/>
        </w:rPr>
        <w:lastRenderedPageBreak/>
        <w:drawing>
          <wp:inline distT="0" distB="0" distL="0" distR="0" wp14:anchorId="06780D2B" wp14:editId="469DE178">
            <wp:extent cx="5726524" cy="136096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723" cy="1367670"/>
                    </a:xfrm>
                    <a:prstGeom prst="rect">
                      <a:avLst/>
                    </a:prstGeom>
                    <a:noFill/>
                    <a:ln>
                      <a:noFill/>
                    </a:ln>
                  </pic:spPr>
                </pic:pic>
              </a:graphicData>
            </a:graphic>
          </wp:inline>
        </w:drawing>
      </w:r>
    </w:p>
    <w:p w:rsidR="009E39D5" w:rsidRDefault="009E39D5" w:rsidP="008E6475">
      <w:pPr>
        <w:pStyle w:val="ListParagraph"/>
        <w:numPr>
          <w:ilvl w:val="0"/>
          <w:numId w:val="0"/>
        </w:numPr>
        <w:ind w:left="505"/>
      </w:pPr>
    </w:p>
    <w:p w:rsidR="009E39D5" w:rsidRDefault="009E39D5" w:rsidP="009E39D5">
      <w:pPr>
        <w:pStyle w:val="ListParagraph"/>
        <w:numPr>
          <w:ilvl w:val="0"/>
          <w:numId w:val="6"/>
        </w:numPr>
      </w:pPr>
      <w:r>
        <w:t>When asked to rate their confidence cycling in these different scenarios (where 1 is not at all confident and 5 is extremely confident), the findings were similar for both mid-section and intersection scenarios; that is, the higher the level of separation from motor traffic the more confident were respondents. Providing a standard line-marked bicycle lane provided a substantial increase in confidence over providing nothing for riders.  However, further variations in the marking used (green surface, painted buffers etc.) made little difference to confidence, although providing buffers on both the parking and traffic side of a bicycle lane provided some incremental improvement. It is only when a physically protected bicycle lane is provided that a marked improvement in confidence occurs.</w:t>
      </w:r>
    </w:p>
    <w:p w:rsidR="009E39D5" w:rsidRDefault="009E39D5" w:rsidP="008E6475">
      <w:pPr>
        <w:pStyle w:val="ListParagraph"/>
        <w:numPr>
          <w:ilvl w:val="0"/>
          <w:numId w:val="0"/>
        </w:numPr>
        <w:ind w:left="502"/>
      </w:pPr>
    </w:p>
    <w:p w:rsidR="009E39D5" w:rsidRPr="0012700F" w:rsidRDefault="009E39D5" w:rsidP="009E39D5">
      <w:pPr>
        <w:pStyle w:val="ListParagraph"/>
        <w:ind w:left="502"/>
        <w:jc w:val="center"/>
        <w:rPr>
          <w:b/>
        </w:rPr>
      </w:pPr>
      <w:r>
        <w:rPr>
          <w:b/>
        </w:rPr>
        <w:t>Mean confidence ratings (/5) by scenario type mid-section</w:t>
      </w:r>
    </w:p>
    <w:p w:rsidR="009E39D5" w:rsidRDefault="009E39D5" w:rsidP="008E6475">
      <w:pPr>
        <w:pStyle w:val="ListParagraph"/>
        <w:numPr>
          <w:ilvl w:val="0"/>
          <w:numId w:val="0"/>
        </w:numPr>
        <w:ind w:left="502"/>
      </w:pPr>
      <w:r w:rsidRPr="0012700F">
        <w:rPr>
          <w:noProof/>
          <w:lang w:val="en-AU" w:eastAsia="en-AU"/>
        </w:rPr>
        <w:drawing>
          <wp:inline distT="0" distB="0" distL="0" distR="0" wp14:anchorId="23005DA8" wp14:editId="6015B951">
            <wp:extent cx="5837275" cy="22472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33" cy="2251465"/>
                    </a:xfrm>
                    <a:prstGeom prst="rect">
                      <a:avLst/>
                    </a:prstGeom>
                    <a:noFill/>
                    <a:ln>
                      <a:noFill/>
                    </a:ln>
                  </pic:spPr>
                </pic:pic>
              </a:graphicData>
            </a:graphic>
          </wp:inline>
        </w:drawing>
      </w:r>
    </w:p>
    <w:p w:rsidR="009E39D5" w:rsidRDefault="009E39D5" w:rsidP="009E39D5">
      <w:pPr>
        <w:spacing w:after="0" w:line="240" w:lineRule="auto"/>
        <w:rPr>
          <w:b/>
        </w:rPr>
      </w:pPr>
      <w:r>
        <w:rPr>
          <w:b/>
        </w:rPr>
        <w:br w:type="page"/>
      </w:r>
    </w:p>
    <w:p w:rsidR="009E39D5" w:rsidRPr="0012700F" w:rsidRDefault="009E39D5" w:rsidP="009E39D5">
      <w:pPr>
        <w:pStyle w:val="ListParagraph"/>
        <w:ind w:left="502"/>
        <w:jc w:val="center"/>
        <w:rPr>
          <w:b/>
        </w:rPr>
      </w:pPr>
      <w:r>
        <w:rPr>
          <w:b/>
        </w:rPr>
        <w:lastRenderedPageBreak/>
        <w:t>Mean confidence ratings (/5) by scenario type intersection</w:t>
      </w:r>
    </w:p>
    <w:p w:rsidR="009E39D5" w:rsidRDefault="009E39D5" w:rsidP="008E6475">
      <w:pPr>
        <w:pStyle w:val="ListParagraph"/>
        <w:numPr>
          <w:ilvl w:val="0"/>
          <w:numId w:val="0"/>
        </w:numPr>
        <w:ind w:left="502"/>
      </w:pPr>
      <w:r w:rsidRPr="0012700F">
        <w:rPr>
          <w:noProof/>
          <w:lang w:val="en-AU" w:eastAsia="en-AU"/>
        </w:rPr>
        <w:drawing>
          <wp:inline distT="0" distB="0" distL="0" distR="0" wp14:anchorId="66BD31FE" wp14:editId="0333D47D">
            <wp:extent cx="5911703" cy="219988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7420" cy="2205730"/>
                    </a:xfrm>
                    <a:prstGeom prst="rect">
                      <a:avLst/>
                    </a:prstGeom>
                    <a:noFill/>
                    <a:ln>
                      <a:noFill/>
                    </a:ln>
                  </pic:spPr>
                </pic:pic>
              </a:graphicData>
            </a:graphic>
          </wp:inline>
        </w:drawing>
      </w:r>
    </w:p>
    <w:p w:rsidR="009E39D5" w:rsidRPr="009F6C4B" w:rsidRDefault="009E39D5" w:rsidP="009E39D5">
      <w:pPr>
        <w:pStyle w:val="ListParagraph"/>
        <w:numPr>
          <w:ilvl w:val="0"/>
          <w:numId w:val="6"/>
        </w:numPr>
      </w:pPr>
      <w:r>
        <w:t>Physical protection from cars is likely to result in a marked improvement in cyclist confidence, and by implication increase cycling participation, although this infrastructure is likely to be needed beyond the City of Melbourne’s boundaries for marked increases in cycle commuting to occur.</w:t>
      </w:r>
      <w:r>
        <w:br w:type="page"/>
      </w:r>
    </w:p>
    <w:p w:rsidR="009E39D5" w:rsidRPr="00E45042" w:rsidRDefault="009E39D5" w:rsidP="009E39D5">
      <w:pPr>
        <w:pStyle w:val="Heading1"/>
        <w:spacing w:before="0"/>
      </w:pPr>
      <w:bookmarkStart w:id="7" w:name="_Toc500422090"/>
      <w:r w:rsidRPr="00E45042">
        <w:lastRenderedPageBreak/>
        <w:t>Introduction</w:t>
      </w:r>
      <w:bookmarkEnd w:id="7"/>
    </w:p>
    <w:p w:rsidR="009E39D5" w:rsidRDefault="009E39D5" w:rsidP="009E39D5">
      <w:pPr>
        <w:pStyle w:val="Heading2"/>
      </w:pPr>
      <w:bookmarkStart w:id="8" w:name="_Toc500422091"/>
      <w:r w:rsidRPr="00E45042">
        <w:t>Research Purpose</w:t>
      </w:r>
      <w:bookmarkEnd w:id="8"/>
    </w:p>
    <w:p w:rsidR="009E39D5" w:rsidRDefault="009E39D5" w:rsidP="009E39D5">
      <w:pPr>
        <w:spacing w:before="120"/>
        <w:sectPr w:rsidR="009E39D5" w:rsidSect="005A287F">
          <w:headerReference w:type="default" r:id="rId19"/>
          <w:footerReference w:type="default" r:id="rId20"/>
          <w:type w:val="continuous"/>
          <w:pgSz w:w="11906" w:h="16838" w:code="9"/>
          <w:pgMar w:top="-1418" w:right="1077" w:bottom="993" w:left="1077" w:header="709" w:footer="709" w:gutter="0"/>
          <w:pgNumType w:start="1"/>
          <w:cols w:space="708"/>
          <w:docGrid w:linePitch="360"/>
        </w:sectPr>
      </w:pPr>
    </w:p>
    <w:p w:rsidR="009E39D5" w:rsidRDefault="009E39D5" w:rsidP="009E39D5">
      <w:pPr>
        <w:spacing w:before="240"/>
      </w:pPr>
      <w:r>
        <w:lastRenderedPageBreak/>
        <w:t>The City of Melbourne’s Bicycle Plan 2016-2020 has a goal of delivering an interconnected network for people of all ages and abilities to ride bikes.  Moreover, the strategy has the target of 7% for all trips to, within, and from the City to be made by bike by 2020, increasing to 10% by 2030.  Achieving these targets will require attracting a much broader audience to cycling than is currently the case.</w:t>
      </w:r>
    </w:p>
    <w:p w:rsidR="009E39D5" w:rsidRDefault="009E39D5" w:rsidP="009E39D5">
      <w:pPr>
        <w:spacing w:before="240"/>
      </w:pPr>
      <w:r>
        <w:br w:type="column"/>
      </w:r>
      <w:r>
        <w:lastRenderedPageBreak/>
        <w:t>The first step of this project is to develop an understanding of the potential needs of those who might be persuaded to cycle within, to, and from the city (at all/more often) for work or study given the right infrastructure; we refer to this as the ‘near-market’ in this report. The present research was focussed on identifying what types of bicycle lane infrastructure may be required to encourage this near-market to ride for work or study related transport trips in the City of Melbourne.</w:t>
      </w:r>
    </w:p>
    <w:p w:rsidR="009E39D5" w:rsidRDefault="009E39D5" w:rsidP="009E39D5">
      <w:pPr>
        <w:pStyle w:val="Heading2"/>
        <w:sectPr w:rsidR="009E39D5" w:rsidSect="005A287F">
          <w:type w:val="continuous"/>
          <w:pgSz w:w="11906" w:h="16838"/>
          <w:pgMar w:top="1134" w:right="1080" w:bottom="1440" w:left="1080" w:header="708" w:footer="708" w:gutter="0"/>
          <w:cols w:num="2" w:space="708"/>
          <w:docGrid w:linePitch="360"/>
        </w:sectPr>
      </w:pPr>
    </w:p>
    <w:p w:rsidR="009E39D5" w:rsidRDefault="009E39D5" w:rsidP="009E39D5">
      <w:pPr>
        <w:pStyle w:val="Heading2"/>
      </w:pPr>
      <w:bookmarkStart w:id="9" w:name="_Toc500422092"/>
      <w:r>
        <w:lastRenderedPageBreak/>
        <w:t>Background</w:t>
      </w:r>
      <w:bookmarkEnd w:id="9"/>
    </w:p>
    <w:p w:rsidR="009E39D5" w:rsidRPr="00D53BD6" w:rsidRDefault="009E39D5" w:rsidP="009E39D5">
      <w:pPr>
        <w:rPr>
          <w:rStyle w:val="space"/>
        </w:rPr>
      </w:pPr>
    </w:p>
    <w:p w:rsidR="009E39D5" w:rsidRPr="00D53BD6" w:rsidRDefault="009E39D5" w:rsidP="009E39D5">
      <w:pPr>
        <w:rPr>
          <w:rStyle w:val="space"/>
        </w:rPr>
        <w:sectPr w:rsidR="009E39D5" w:rsidRPr="00D53BD6" w:rsidSect="005A287F">
          <w:headerReference w:type="default" r:id="rId21"/>
          <w:footerReference w:type="default" r:id="rId22"/>
          <w:type w:val="continuous"/>
          <w:pgSz w:w="11906" w:h="16838" w:code="9"/>
          <w:pgMar w:top="-1418" w:right="1077" w:bottom="1134" w:left="1077" w:header="709" w:footer="709" w:gutter="0"/>
          <w:cols w:space="708"/>
          <w:docGrid w:linePitch="360"/>
        </w:sectPr>
      </w:pPr>
    </w:p>
    <w:p w:rsidR="009E39D5" w:rsidRDefault="009E39D5" w:rsidP="009E39D5">
      <w:r>
        <w:lastRenderedPageBreak/>
        <w:t>Achieving the cycling mode share target will require collaboration with adjoining municipalities and VicRoads to create the cycling networks that facilitate riding from these municipalities.</w:t>
      </w:r>
    </w:p>
    <w:p w:rsidR="009E39D5" w:rsidRDefault="009E39D5" w:rsidP="009E39D5">
      <w:r>
        <w:t xml:space="preserve">According to the 2011 ABS Census approximately 7% of employed persons who live in a neighbouring Local Government Area and who work in the City of Melbourne currently cycle to work (as a sole mode). </w:t>
      </w:r>
    </w:p>
    <w:p w:rsidR="009E39D5" w:rsidRDefault="009E39D5" w:rsidP="009E39D5">
      <w:r>
        <w:br w:type="column"/>
      </w:r>
      <w:r>
        <w:lastRenderedPageBreak/>
        <w:t xml:space="preserve">The rate of cycling to work is relatively low amongst those who live in the City of Melbourne due to 48% indicating they walk to work. </w:t>
      </w:r>
    </w:p>
    <w:p w:rsidR="009E39D5" w:rsidRDefault="009E39D5" w:rsidP="009E39D5">
      <w:r>
        <w:t>This data does not incorporate non-work related cycle trips.</w:t>
      </w:r>
    </w:p>
    <w:p w:rsidR="009E39D5" w:rsidRDefault="009E39D5" w:rsidP="009E39D5">
      <w:pPr>
        <w:sectPr w:rsidR="009E39D5" w:rsidSect="005A287F">
          <w:type w:val="continuous"/>
          <w:pgSz w:w="11906" w:h="16838"/>
          <w:pgMar w:top="1134" w:right="1080" w:bottom="1440" w:left="1080" w:header="708" w:footer="708" w:gutter="0"/>
          <w:cols w:num="2" w:space="708"/>
          <w:docGrid w:linePitch="360"/>
        </w:sectPr>
      </w:pPr>
    </w:p>
    <w:p w:rsidR="009E39D5" w:rsidRPr="008778E0" w:rsidRDefault="009E39D5" w:rsidP="009E39D5">
      <w:pPr>
        <w:pStyle w:val="Heading4"/>
        <w:spacing w:before="0"/>
      </w:pPr>
      <w:bookmarkStart w:id="10" w:name="_Toc500341640"/>
      <w:r>
        <w:lastRenderedPageBreak/>
        <w:t>Figure 1: Percentage of persons employed in the City of Melbourne who ride to work (sole mode) by LGA</w:t>
      </w:r>
      <w:bookmarkEnd w:id="10"/>
      <w:r w:rsidR="008778E0">
        <w:t xml:space="preserve">. </w:t>
      </w:r>
    </w:p>
    <w:p w:rsidR="009E39D5" w:rsidRPr="00D53BD6" w:rsidRDefault="009E39D5" w:rsidP="009E39D5">
      <w:r w:rsidRPr="005776E4">
        <w:rPr>
          <w:noProof/>
          <w:lang w:eastAsia="en-AU"/>
        </w:rPr>
        <w:drawing>
          <wp:inline distT="0" distB="0" distL="0" distR="0" wp14:anchorId="258C2E3C" wp14:editId="0DD67C68">
            <wp:extent cx="6188710" cy="2460289"/>
            <wp:effectExtent l="0" t="0" r="2540" b="0"/>
            <wp:docPr id="5" name="Picture 5" descr="Percentage of persons employed in the City of Melbourne who ride to work (sole mode) by LGA. Shows with Melbourne and Maribyrnong with 5%, Moonee Valley and Stonnington with 4%, Moreland with 10%, Port Phillip 6% and Yarra wit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2460289"/>
                    </a:xfrm>
                    <a:prstGeom prst="rect">
                      <a:avLst/>
                    </a:prstGeom>
                    <a:noFill/>
                    <a:ln>
                      <a:noFill/>
                    </a:ln>
                  </pic:spPr>
                </pic:pic>
              </a:graphicData>
            </a:graphic>
          </wp:inline>
        </w:drawing>
      </w:r>
    </w:p>
    <w:p w:rsidR="009E39D5" w:rsidRDefault="009E39D5" w:rsidP="009E39D5">
      <w:pPr>
        <w:spacing w:after="0" w:line="240" w:lineRule="auto"/>
        <w:sectPr w:rsidR="009E39D5" w:rsidSect="005A287F">
          <w:type w:val="continuous"/>
          <w:pgSz w:w="11906" w:h="16838"/>
          <w:pgMar w:top="1134" w:right="1080" w:bottom="1440" w:left="1080" w:header="708" w:footer="708" w:gutter="0"/>
          <w:cols w:space="708"/>
          <w:docGrid w:linePitch="360"/>
        </w:sectPr>
      </w:pPr>
    </w:p>
    <w:p w:rsidR="009E39D5" w:rsidRDefault="009E39D5" w:rsidP="009E39D5">
      <w:pPr>
        <w:sectPr w:rsidR="009E39D5" w:rsidSect="005A287F">
          <w:type w:val="continuous"/>
          <w:pgSz w:w="11906" w:h="16838"/>
          <w:pgMar w:top="-1418" w:right="1077" w:bottom="1440" w:left="1077" w:header="709" w:footer="709" w:gutter="0"/>
          <w:cols w:num="2" w:space="708"/>
          <w:docGrid w:linePitch="360"/>
        </w:sectPr>
      </w:pPr>
    </w:p>
    <w:p w:rsidR="009E39D5" w:rsidRDefault="009E39D5" w:rsidP="009E39D5">
      <w:r>
        <w:lastRenderedPageBreak/>
        <w:t>When exploring 2011 Census data, those who live in this defined region (7 LGAs shown in figure 1) who ride to work (sole mode) in the city show the following demographic traits:</w:t>
      </w:r>
    </w:p>
    <w:p w:rsidR="009E39D5" w:rsidRDefault="009E39D5" w:rsidP="009E39D5">
      <w:pPr>
        <w:pStyle w:val="ListParagraph"/>
        <w:numPr>
          <w:ilvl w:val="0"/>
          <w:numId w:val="12"/>
        </w:numPr>
        <w:spacing w:after="0"/>
        <w:ind w:left="425" w:hanging="357"/>
        <w:contextualSpacing/>
      </w:pPr>
      <w:r>
        <w:t>Higher incidence of indicating they cycle to work amongst males (8%, 4% females);</w:t>
      </w:r>
    </w:p>
    <w:p w:rsidR="009E39D5" w:rsidRDefault="009E39D5" w:rsidP="009E39D5">
      <w:pPr>
        <w:pStyle w:val="ListParagraph"/>
        <w:numPr>
          <w:ilvl w:val="0"/>
          <w:numId w:val="12"/>
        </w:numPr>
        <w:spacing w:after="0"/>
        <w:ind w:left="425" w:hanging="357"/>
        <w:contextualSpacing/>
      </w:pPr>
      <w:r>
        <w:t>Higher incidence of indicating they cycle to work amongst 25-49 year olds;</w:t>
      </w:r>
    </w:p>
    <w:p w:rsidR="009E39D5" w:rsidRDefault="009E39D5" w:rsidP="009E39D5">
      <w:pPr>
        <w:pStyle w:val="Heading4"/>
        <w:spacing w:before="240"/>
      </w:pPr>
      <w:bookmarkStart w:id="11" w:name="_Toc500341641"/>
      <w:r>
        <w:t>Figure 2: Percentage of employed persons from target region who ride to work (sole mode) in the Melbourne LGA by age</w:t>
      </w:r>
      <w:bookmarkEnd w:id="11"/>
      <w:r w:rsidR="00800023">
        <w:t xml:space="preserve">. </w:t>
      </w:r>
    </w:p>
    <w:p w:rsidR="009E39D5" w:rsidRDefault="009E39D5" w:rsidP="009E39D5">
      <w:pPr>
        <w:spacing w:after="0"/>
      </w:pPr>
      <w:r w:rsidRPr="008D0C6D">
        <w:rPr>
          <w:noProof/>
          <w:lang w:eastAsia="en-AU"/>
        </w:rPr>
        <w:drawing>
          <wp:inline distT="0" distB="0" distL="0" distR="0" wp14:anchorId="32D65014" wp14:editId="62CAD133">
            <wp:extent cx="3105056" cy="1987409"/>
            <wp:effectExtent l="0" t="0" r="635" b="0"/>
            <wp:docPr id="9" name="Picture 9" descr="Figure 2: Percentage of employed persons from target region who ride to work (sole mode) in the Melbourne LGA by age. This figure shows it continuously rise and peak at the 35-49 years old age range at just over 7% and gradually fall until reaching 1% for age groups 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3198" cy="1992620"/>
                    </a:xfrm>
                    <a:prstGeom prst="rect">
                      <a:avLst/>
                    </a:prstGeom>
                    <a:noFill/>
                    <a:ln>
                      <a:noFill/>
                    </a:ln>
                  </pic:spPr>
                </pic:pic>
              </a:graphicData>
            </a:graphic>
          </wp:inline>
        </w:drawing>
      </w:r>
    </w:p>
    <w:p w:rsidR="009E39D5" w:rsidRDefault="009E39D5" w:rsidP="009E39D5">
      <w:pPr>
        <w:pStyle w:val="ListParagraph"/>
        <w:numPr>
          <w:ilvl w:val="0"/>
          <w:numId w:val="12"/>
        </w:numPr>
        <w:spacing w:after="0"/>
        <w:ind w:left="425" w:hanging="357"/>
        <w:contextualSpacing/>
      </w:pPr>
      <w:r>
        <w:br w:type="column"/>
      </w:r>
      <w:r>
        <w:lastRenderedPageBreak/>
        <w:t>The incidence of riding to work is higher amongst those in the professional and ‘technicians &amp; trades’ occupations;</w:t>
      </w:r>
    </w:p>
    <w:p w:rsidR="009E39D5" w:rsidRDefault="009E39D5" w:rsidP="009E39D5">
      <w:pPr>
        <w:pStyle w:val="Heading4"/>
        <w:spacing w:before="240"/>
      </w:pPr>
      <w:bookmarkStart w:id="12" w:name="_Toc500341642"/>
      <w:r>
        <w:t>Figure 3: Percentage of employed persons from target region who ride to work (sole mode) in the Melbourne LGA by occupation</w:t>
      </w:r>
      <w:bookmarkEnd w:id="12"/>
      <w:r w:rsidR="00800023">
        <w:t xml:space="preserve">. </w:t>
      </w:r>
    </w:p>
    <w:p w:rsidR="009E39D5" w:rsidRDefault="009E39D5" w:rsidP="009E39D5">
      <w:pPr>
        <w:spacing w:after="0"/>
        <w:ind w:left="68"/>
      </w:pPr>
      <w:r w:rsidRPr="00266020">
        <w:rPr>
          <w:noProof/>
          <w:lang w:eastAsia="en-AU"/>
        </w:rPr>
        <w:drawing>
          <wp:inline distT="0" distB="0" distL="0" distR="0" wp14:anchorId="6A5237D8" wp14:editId="6F354A9C">
            <wp:extent cx="2588820" cy="3745593"/>
            <wp:effectExtent l="0" t="0" r="2540" b="7620"/>
            <wp:docPr id="30" name="Picture 30" descr="Figure 3: Percentage of employed persons from target region who ride to work (sole mode) in the Melbourne LGA by occupation. The highest employment sector who ride is professionals (8%) followed by technicians and trades (7%), managers (5%), community and personal (5%), machinery operators (4%), clerical and admin (4%), labourers and sales workers with the leas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720" cy="3764257"/>
                    </a:xfrm>
                    <a:prstGeom prst="rect">
                      <a:avLst/>
                    </a:prstGeom>
                    <a:noFill/>
                    <a:ln>
                      <a:noFill/>
                    </a:ln>
                  </pic:spPr>
                </pic:pic>
              </a:graphicData>
            </a:graphic>
          </wp:inline>
        </w:drawing>
      </w:r>
    </w:p>
    <w:p w:rsidR="009E39D5" w:rsidRDefault="009E39D5" w:rsidP="009E39D5">
      <w:pPr>
        <w:pStyle w:val="ListParagraph"/>
        <w:numPr>
          <w:ilvl w:val="0"/>
          <w:numId w:val="12"/>
        </w:numPr>
        <w:spacing w:after="0"/>
        <w:ind w:left="425" w:hanging="357"/>
        <w:contextualSpacing/>
      </w:pPr>
      <w:r>
        <w:t>Riding to work is more common amongst those who work full time (7%, 5% part time workers).</w:t>
      </w:r>
    </w:p>
    <w:p w:rsidR="009E39D5" w:rsidRDefault="009E39D5" w:rsidP="009E39D5">
      <w:pPr>
        <w:spacing w:before="240"/>
        <w:sectPr w:rsidR="009E39D5" w:rsidSect="005A287F">
          <w:pgSz w:w="11906" w:h="16838"/>
          <w:pgMar w:top="-1418" w:right="1077" w:bottom="1440" w:left="1077" w:header="709" w:footer="709" w:gutter="0"/>
          <w:cols w:num="2" w:space="708"/>
          <w:docGrid w:linePitch="360"/>
        </w:sectPr>
      </w:pPr>
      <w:r>
        <w:t>This data suggests that the most common cycling commuters are 25-49 year old male, full-time employees in professional occupations.</w:t>
      </w:r>
    </w:p>
    <w:p w:rsidR="009E39D5" w:rsidRDefault="009E39D5" w:rsidP="009E39D5">
      <w:pPr>
        <w:spacing w:after="0" w:line="240" w:lineRule="auto"/>
        <w:rPr>
          <w:b/>
          <w:color w:val="FFFFFF"/>
          <w:sz w:val="26"/>
          <w:szCs w:val="26"/>
        </w:rPr>
      </w:pPr>
      <w:r>
        <w:lastRenderedPageBreak/>
        <w:br w:type="page"/>
      </w:r>
    </w:p>
    <w:p w:rsidR="009E39D5" w:rsidRDefault="009E39D5" w:rsidP="009E39D5">
      <w:pPr>
        <w:pStyle w:val="Heading2"/>
      </w:pPr>
      <w:bookmarkStart w:id="13" w:name="_Toc500422093"/>
      <w:r>
        <w:lastRenderedPageBreak/>
        <w:t>Methodology</w:t>
      </w:r>
      <w:bookmarkEnd w:id="13"/>
    </w:p>
    <w:p w:rsidR="009E39D5" w:rsidRPr="006E68E9" w:rsidRDefault="009E39D5" w:rsidP="009E39D5">
      <w:pPr>
        <w:spacing w:after="0" w:line="240" w:lineRule="auto"/>
        <w:rPr>
          <w:sz w:val="2"/>
          <w:szCs w:val="2"/>
        </w:rPr>
      </w:pPr>
    </w:p>
    <w:p w:rsidR="009E39D5" w:rsidRPr="006E68E9" w:rsidRDefault="009E39D5" w:rsidP="009E39D5">
      <w:pPr>
        <w:pStyle w:val="Heading"/>
        <w:spacing w:before="0" w:after="0" w:line="240" w:lineRule="auto"/>
        <w:rPr>
          <w:rStyle w:val="space"/>
        </w:rPr>
        <w:sectPr w:rsidR="009E39D5" w:rsidRPr="006E68E9" w:rsidSect="005A287F">
          <w:type w:val="continuous"/>
          <w:pgSz w:w="11906" w:h="16838"/>
          <w:pgMar w:top="-1418" w:right="1077" w:bottom="1440" w:left="1077" w:header="709" w:footer="709" w:gutter="0"/>
          <w:cols w:space="708"/>
          <w:docGrid w:linePitch="360"/>
        </w:sectPr>
      </w:pPr>
      <w:r w:rsidRPr="006E68E9">
        <w:rPr>
          <w:rStyle w:val="space"/>
        </w:rPr>
        <w:t>.</w:t>
      </w:r>
    </w:p>
    <w:p w:rsidR="009E39D5" w:rsidRDefault="009E39D5" w:rsidP="009E39D5">
      <w:r>
        <w:lastRenderedPageBreak/>
        <w:t>The objective of this research was to understand under what conditions those travelling to the City of Melbourne regularly to work or study (hereafter referred to as “commuters”) may consider riding a bicycle.  Those already riding to commute to the city, at least occasionally, were explicitly outside the scope of this research.</w:t>
      </w:r>
    </w:p>
    <w:p w:rsidR="009E39D5" w:rsidRDefault="009E39D5" w:rsidP="009E39D5">
      <w:r>
        <w:t xml:space="preserve">For this study an online survey was distributed through a number of different channels to capture people who live within the defined catchment area and travel to work or study in the city. </w:t>
      </w:r>
    </w:p>
    <w:p w:rsidR="009E39D5" w:rsidRDefault="009E39D5" w:rsidP="009E39D5">
      <w:r>
        <w:t>An online research methodology was deemed most appropriate for this project for a number of reasons:</w:t>
      </w:r>
    </w:p>
    <w:p w:rsidR="009E39D5" w:rsidRDefault="009E39D5" w:rsidP="009E39D5">
      <w:pPr>
        <w:pStyle w:val="ListParagraph"/>
        <w:numPr>
          <w:ilvl w:val="0"/>
          <w:numId w:val="8"/>
        </w:numPr>
        <w:ind w:left="426"/>
        <w:contextualSpacing/>
      </w:pPr>
      <w:r>
        <w:t>It was necessary to show imagery of different cycle lane scenarios;</w:t>
      </w:r>
    </w:p>
    <w:p w:rsidR="009E39D5" w:rsidRDefault="009E39D5" w:rsidP="009E39D5">
      <w:pPr>
        <w:pStyle w:val="ListParagraph"/>
        <w:numPr>
          <w:ilvl w:val="0"/>
          <w:numId w:val="8"/>
        </w:numPr>
        <w:ind w:left="426"/>
        <w:contextualSpacing/>
      </w:pPr>
      <w:r>
        <w:t>The target market for the research is spread over a geographically large area;</w:t>
      </w:r>
    </w:p>
    <w:p w:rsidR="009E39D5" w:rsidRDefault="009E39D5" w:rsidP="009E39D5">
      <w:pPr>
        <w:pStyle w:val="ListParagraph"/>
        <w:numPr>
          <w:ilvl w:val="0"/>
          <w:numId w:val="8"/>
        </w:numPr>
        <w:ind w:left="426"/>
        <w:contextualSpacing/>
      </w:pPr>
      <w:r>
        <w:t>The screening parameters to qualify to participate in the research are very specific; and</w:t>
      </w:r>
    </w:p>
    <w:p w:rsidR="009E39D5" w:rsidRDefault="009E39D5" w:rsidP="009E39D5">
      <w:pPr>
        <w:pStyle w:val="ListParagraph"/>
        <w:numPr>
          <w:ilvl w:val="0"/>
          <w:numId w:val="8"/>
        </w:numPr>
        <w:ind w:left="426"/>
        <w:contextualSpacing/>
      </w:pPr>
      <w:r>
        <w:t>It represented a cost effective and timely means to survey the target market.</w:t>
      </w:r>
    </w:p>
    <w:p w:rsidR="009E39D5" w:rsidRDefault="009E39D5" w:rsidP="009E39D5">
      <w:r>
        <w:t>Upon making enquiries with online sample providers (panels) many indicated that they would not be able to achieve sufficient sample given the screening parameters (target sample of n=800). Therefore a multi-channel distribution methodology was employed including two panels, direct recruitment, and distribution through large employers to achieve this n=800+ sample.</w:t>
      </w:r>
    </w:p>
    <w:p w:rsidR="009E39D5" w:rsidRDefault="009E39D5" w:rsidP="009E39D5"/>
    <w:p w:rsidR="009E39D5" w:rsidRDefault="009E39D5" w:rsidP="009E39D5">
      <w:pPr>
        <w:pStyle w:val="Heading3"/>
      </w:pPr>
      <w:r>
        <w:br w:type="column"/>
      </w:r>
      <w:bookmarkStart w:id="14" w:name="_Toc500422094"/>
      <w:r>
        <w:lastRenderedPageBreak/>
        <w:t>Recruitment parameters</w:t>
      </w:r>
      <w:bookmarkEnd w:id="14"/>
    </w:p>
    <w:p w:rsidR="009E39D5" w:rsidRDefault="009E39D5" w:rsidP="009E39D5">
      <w:r>
        <w:t>These parameters helped ensure that we researched those who were not currently cycle commuters but who potentially could be if circumstances were appropriate.</w:t>
      </w:r>
    </w:p>
    <w:p w:rsidR="009E39D5" w:rsidRDefault="009E39D5" w:rsidP="009E39D5">
      <w:pPr>
        <w:pStyle w:val="ListParagraph"/>
        <w:numPr>
          <w:ilvl w:val="0"/>
          <w:numId w:val="9"/>
        </w:numPr>
        <w:spacing w:before="240"/>
        <w:ind w:left="284" w:hanging="357"/>
        <w:contextualSpacing/>
      </w:pPr>
      <w:r>
        <w:t xml:space="preserve">Travel to the City (Melbourne CBD, including Docklands, South Melbourne and North Melbourne) for work or study at least </w:t>
      </w:r>
      <w:r w:rsidRPr="00984259">
        <w:rPr>
          <w:b/>
        </w:rPr>
        <w:t>once a week</w:t>
      </w:r>
      <w:r>
        <w:t>;</w:t>
      </w:r>
    </w:p>
    <w:p w:rsidR="009E39D5" w:rsidRDefault="009E39D5" w:rsidP="009E39D5">
      <w:pPr>
        <w:pStyle w:val="ListParagraph"/>
        <w:numPr>
          <w:ilvl w:val="0"/>
          <w:numId w:val="9"/>
        </w:numPr>
        <w:spacing w:before="240"/>
        <w:ind w:left="284" w:hanging="357"/>
        <w:contextualSpacing/>
      </w:pPr>
      <w:r w:rsidRPr="00984259">
        <w:rPr>
          <w:b/>
        </w:rPr>
        <w:t>Not ridden a bike</w:t>
      </w:r>
      <w:r>
        <w:t xml:space="preserve"> on this journey to work/study in the </w:t>
      </w:r>
      <w:r w:rsidRPr="00984259">
        <w:rPr>
          <w:b/>
        </w:rPr>
        <w:t>7 days prior</w:t>
      </w:r>
      <w:r>
        <w:t xml:space="preserve"> to interview (regular rider).</w:t>
      </w:r>
    </w:p>
    <w:p w:rsidR="009E39D5" w:rsidRDefault="009E39D5" w:rsidP="009E39D5">
      <w:pPr>
        <w:pStyle w:val="ListParagraph"/>
        <w:numPr>
          <w:ilvl w:val="0"/>
          <w:numId w:val="9"/>
        </w:numPr>
        <w:ind w:left="284"/>
        <w:contextualSpacing/>
      </w:pPr>
      <w:r>
        <w:rPr>
          <w:b/>
        </w:rPr>
        <w:t xml:space="preserve">Not ridden a bike </w:t>
      </w:r>
      <w:r>
        <w:t xml:space="preserve">to commute to the city for work or study </w:t>
      </w:r>
      <w:r w:rsidRPr="00885FEA">
        <w:rPr>
          <w:b/>
        </w:rPr>
        <w:t>within a year prior</w:t>
      </w:r>
      <w:r>
        <w:t xml:space="preserve"> to interview (irregular rider).</w:t>
      </w:r>
    </w:p>
    <w:p w:rsidR="009E39D5" w:rsidRDefault="009E39D5" w:rsidP="009E39D5">
      <w:pPr>
        <w:pStyle w:val="ListParagraph"/>
        <w:numPr>
          <w:ilvl w:val="0"/>
          <w:numId w:val="9"/>
        </w:numPr>
        <w:ind w:left="284"/>
        <w:contextualSpacing/>
      </w:pPr>
      <w:r>
        <w:t>Not faced any of the following barriers to riding to the city for work/study:</w:t>
      </w:r>
    </w:p>
    <w:p w:rsidR="009E39D5" w:rsidRDefault="009E39D5" w:rsidP="009E39D5">
      <w:pPr>
        <w:pStyle w:val="ListParagraph"/>
        <w:numPr>
          <w:ilvl w:val="1"/>
          <w:numId w:val="9"/>
        </w:numPr>
        <w:ind w:left="567" w:hanging="218"/>
        <w:contextualSpacing/>
      </w:pPr>
      <w:r>
        <w:t>Carrying equipment for work that requires a motor vehicle;</w:t>
      </w:r>
    </w:p>
    <w:p w:rsidR="009E39D5" w:rsidRDefault="009E39D5" w:rsidP="009E39D5">
      <w:pPr>
        <w:pStyle w:val="ListParagraph"/>
        <w:numPr>
          <w:ilvl w:val="1"/>
          <w:numId w:val="9"/>
        </w:numPr>
        <w:ind w:left="567" w:hanging="218"/>
        <w:contextualSpacing/>
      </w:pPr>
      <w:r>
        <w:t>Health condition that precludes riding;</w:t>
      </w:r>
    </w:p>
    <w:p w:rsidR="009E39D5" w:rsidRDefault="009E39D5" w:rsidP="009E39D5">
      <w:pPr>
        <w:pStyle w:val="ListParagraph"/>
        <w:numPr>
          <w:ilvl w:val="1"/>
          <w:numId w:val="9"/>
        </w:numPr>
        <w:ind w:left="567" w:hanging="218"/>
        <w:contextualSpacing/>
      </w:pPr>
      <w:r>
        <w:t>Doesn’t know how to ride a bike; or</w:t>
      </w:r>
    </w:p>
    <w:p w:rsidR="009E39D5" w:rsidRDefault="009E39D5" w:rsidP="009E39D5">
      <w:pPr>
        <w:pStyle w:val="ListParagraph"/>
        <w:numPr>
          <w:ilvl w:val="1"/>
          <w:numId w:val="9"/>
        </w:numPr>
        <w:ind w:left="567" w:hanging="218"/>
        <w:contextualSpacing/>
      </w:pPr>
      <w:r>
        <w:t>Lives too close to work or education to ride.</w:t>
      </w:r>
    </w:p>
    <w:p w:rsidR="009E39D5" w:rsidRDefault="009E39D5" w:rsidP="009E39D5">
      <w:pPr>
        <w:pStyle w:val="ListParagraph"/>
        <w:numPr>
          <w:ilvl w:val="0"/>
          <w:numId w:val="9"/>
        </w:numPr>
        <w:ind w:left="284"/>
        <w:contextualSpacing/>
      </w:pPr>
      <w:r w:rsidRPr="00433BF0">
        <w:rPr>
          <w:b/>
        </w:rPr>
        <w:t xml:space="preserve">Live too far from the city </w:t>
      </w:r>
      <w:r>
        <w:t>for riding to be feasible, such that only those resident in suburbs within the following local government areas were considered:</w:t>
      </w:r>
    </w:p>
    <w:p w:rsidR="009E39D5" w:rsidRDefault="009E39D5" w:rsidP="009E39D5">
      <w:pPr>
        <w:pStyle w:val="ListParagraph"/>
        <w:numPr>
          <w:ilvl w:val="1"/>
          <w:numId w:val="9"/>
        </w:numPr>
        <w:ind w:left="567" w:hanging="218"/>
        <w:contextualSpacing/>
      </w:pPr>
      <w:r>
        <w:t>City of Melbourne</w:t>
      </w:r>
    </w:p>
    <w:p w:rsidR="009E39D5" w:rsidRDefault="009E39D5" w:rsidP="009E39D5">
      <w:pPr>
        <w:pStyle w:val="ListParagraph"/>
        <w:numPr>
          <w:ilvl w:val="1"/>
          <w:numId w:val="9"/>
        </w:numPr>
        <w:ind w:left="567" w:hanging="218"/>
        <w:contextualSpacing/>
      </w:pPr>
      <w:r>
        <w:t>City of Maribyrnong</w:t>
      </w:r>
    </w:p>
    <w:p w:rsidR="009E39D5" w:rsidRDefault="009E39D5" w:rsidP="009E39D5">
      <w:pPr>
        <w:pStyle w:val="ListParagraph"/>
        <w:numPr>
          <w:ilvl w:val="1"/>
          <w:numId w:val="9"/>
        </w:numPr>
        <w:ind w:left="567" w:hanging="218"/>
        <w:contextualSpacing/>
      </w:pPr>
      <w:r>
        <w:t>City of Moonee Valley</w:t>
      </w:r>
    </w:p>
    <w:p w:rsidR="009E39D5" w:rsidRDefault="009E39D5" w:rsidP="009E39D5">
      <w:pPr>
        <w:pStyle w:val="ListParagraph"/>
        <w:numPr>
          <w:ilvl w:val="1"/>
          <w:numId w:val="9"/>
        </w:numPr>
        <w:ind w:left="567" w:hanging="218"/>
        <w:contextualSpacing/>
      </w:pPr>
      <w:r>
        <w:t>City of Moreland</w:t>
      </w:r>
    </w:p>
    <w:p w:rsidR="009E39D5" w:rsidRDefault="009E39D5" w:rsidP="009E39D5">
      <w:pPr>
        <w:pStyle w:val="ListParagraph"/>
        <w:numPr>
          <w:ilvl w:val="1"/>
          <w:numId w:val="9"/>
        </w:numPr>
        <w:ind w:left="567" w:hanging="218"/>
        <w:contextualSpacing/>
      </w:pPr>
      <w:r>
        <w:t>City of Port Phillip</w:t>
      </w:r>
    </w:p>
    <w:p w:rsidR="009E39D5" w:rsidRDefault="009E39D5" w:rsidP="009E39D5">
      <w:pPr>
        <w:pStyle w:val="ListParagraph"/>
        <w:numPr>
          <w:ilvl w:val="1"/>
          <w:numId w:val="9"/>
        </w:numPr>
        <w:ind w:left="567" w:hanging="218"/>
        <w:contextualSpacing/>
      </w:pPr>
      <w:r>
        <w:t>City of Stonington</w:t>
      </w:r>
    </w:p>
    <w:p w:rsidR="009E39D5" w:rsidRDefault="009E39D5" w:rsidP="009E39D5">
      <w:pPr>
        <w:pStyle w:val="ListParagraph"/>
        <w:numPr>
          <w:ilvl w:val="1"/>
          <w:numId w:val="9"/>
        </w:numPr>
        <w:ind w:left="567" w:hanging="218"/>
        <w:contextualSpacing/>
      </w:pPr>
      <w:r>
        <w:t>City of Yarra</w:t>
      </w:r>
    </w:p>
    <w:p w:rsidR="009E39D5" w:rsidRDefault="009E39D5" w:rsidP="009E39D5">
      <w:pPr>
        <w:spacing w:after="0" w:line="240" w:lineRule="auto"/>
      </w:pPr>
      <w:r>
        <w:br w:type="page"/>
      </w:r>
    </w:p>
    <w:p w:rsidR="009E39D5" w:rsidRDefault="009E39D5" w:rsidP="009E39D5">
      <w:pPr>
        <w:pStyle w:val="Heading3"/>
      </w:pPr>
      <w:bookmarkStart w:id="15" w:name="_Toc500422095"/>
      <w:r>
        <w:lastRenderedPageBreak/>
        <w:t>Distribution</w:t>
      </w:r>
      <w:bookmarkEnd w:id="15"/>
    </w:p>
    <w:p w:rsidR="009E39D5" w:rsidRDefault="009E39D5" w:rsidP="009E39D5">
      <w:r>
        <w:t>Distribution included two online research panels, direct recruitment, and approaching employees of large employers in the city.</w:t>
      </w:r>
    </w:p>
    <w:tbl>
      <w:tblPr>
        <w:tblStyle w:val="TableGrid"/>
        <w:tblW w:w="0" w:type="auto"/>
        <w:tblInd w:w="567" w:type="dxa"/>
        <w:tblLook w:val="04A0" w:firstRow="1" w:lastRow="0" w:firstColumn="1" w:lastColumn="0" w:noHBand="0" w:noVBand="1"/>
      </w:tblPr>
      <w:tblGrid>
        <w:gridCol w:w="3828"/>
      </w:tblGrid>
      <w:tr w:rsidR="009E39D5" w:rsidTr="005A287F">
        <w:trPr>
          <w:trHeight w:val="1412"/>
        </w:trPr>
        <w:tc>
          <w:tcPr>
            <w:tcW w:w="3828" w:type="dxa"/>
            <w:tcBorders>
              <w:top w:val="nil"/>
              <w:left w:val="nil"/>
              <w:bottom w:val="nil"/>
              <w:right w:val="nil"/>
            </w:tcBorders>
            <w:shd w:val="clear" w:color="auto" w:fill="C0504D" w:themeFill="accent2"/>
          </w:tcPr>
          <w:p w:rsidR="009E39D5" w:rsidRDefault="009E39D5" w:rsidP="005A287F">
            <w:pPr>
              <w:spacing w:before="120" w:line="240" w:lineRule="auto"/>
              <w:ind w:left="1735"/>
            </w:pPr>
            <w:r>
              <w:rPr>
                <w:noProof/>
                <w:color w:val="FFFFFF" w:themeColor="background1"/>
                <w:sz w:val="44"/>
                <w:lang w:eastAsia="en-AU"/>
              </w:rPr>
              <w:lastRenderedPageBreak/>
              <w:drawing>
                <wp:anchor distT="0" distB="0" distL="114300" distR="114300" simplePos="0" relativeHeight="251659264" behindDoc="0" locked="0" layoutInCell="1" allowOverlap="1" wp14:anchorId="526DA4B5" wp14:editId="53549F46">
                  <wp:simplePos x="0" y="0"/>
                  <wp:positionH relativeFrom="column">
                    <wp:posOffset>33655</wp:posOffset>
                  </wp:positionH>
                  <wp:positionV relativeFrom="paragraph">
                    <wp:posOffset>52070</wp:posOffset>
                  </wp:positionV>
                  <wp:extent cx="879475" cy="80284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nline_form_white.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9475" cy="802846"/>
                          </a:xfrm>
                          <a:prstGeom prst="rect">
                            <a:avLst/>
                          </a:prstGeom>
                        </pic:spPr>
                      </pic:pic>
                    </a:graphicData>
                  </a:graphic>
                  <wp14:sizeRelH relativeFrom="page">
                    <wp14:pctWidth>0</wp14:pctWidth>
                  </wp14:sizeRelH>
                  <wp14:sizeRelV relativeFrom="page">
                    <wp14:pctHeight>0</wp14:pctHeight>
                  </wp14:sizeRelV>
                </wp:anchor>
              </w:drawing>
            </w:r>
            <w:r w:rsidRPr="008F33AC">
              <w:rPr>
                <w:color w:val="FFFFFF" w:themeColor="background1"/>
                <w:sz w:val="44"/>
              </w:rPr>
              <w:t>Online Survey</w:t>
            </w:r>
          </w:p>
        </w:tc>
      </w:tr>
    </w:tbl>
    <w:p w:rsidR="009E39D5" w:rsidRDefault="009E39D5" w:rsidP="009E39D5">
      <w:pPr>
        <w:sectPr w:rsidR="009E39D5" w:rsidSect="005A287F">
          <w:type w:val="continuous"/>
          <w:pgSz w:w="11906" w:h="16838" w:code="9"/>
          <w:pgMar w:top="-1418" w:right="1077" w:bottom="1134" w:left="1077" w:header="709" w:footer="709" w:gutter="0"/>
          <w:cols w:num="2" w:space="708"/>
          <w:docGrid w:linePitch="360"/>
        </w:sectPr>
      </w:pPr>
    </w:p>
    <w:p w:rsidR="00126107" w:rsidRPr="00126107" w:rsidRDefault="009E39D5" w:rsidP="00330B9D">
      <w:pPr>
        <w:pStyle w:val="Heading4"/>
      </w:pPr>
      <w:bookmarkStart w:id="16" w:name="_Toc500341643"/>
      <w:r>
        <w:lastRenderedPageBreak/>
        <w:t>Figure 4: Distribution method summary</w:t>
      </w:r>
      <w:bookmarkEnd w:id="16"/>
    </w:p>
    <w:tbl>
      <w:tblPr>
        <w:tblStyle w:val="PlainTable4"/>
        <w:tblW w:w="9634" w:type="dxa"/>
        <w:tblLook w:val="04A0" w:firstRow="1" w:lastRow="0" w:firstColumn="1" w:lastColumn="0" w:noHBand="0" w:noVBand="1"/>
      </w:tblPr>
      <w:tblGrid>
        <w:gridCol w:w="1569"/>
        <w:gridCol w:w="1064"/>
        <w:gridCol w:w="1370"/>
        <w:gridCol w:w="5631"/>
      </w:tblGrid>
      <w:tr w:rsidR="009E39D5" w:rsidRPr="005A2251" w:rsidTr="00126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rsidR="009E39D5" w:rsidRPr="00126107" w:rsidRDefault="009E39D5" w:rsidP="005A287F">
            <w:pPr>
              <w:pStyle w:val="NoSpacing"/>
              <w:rPr>
                <w:b w:val="0"/>
                <w:bCs w:val="0"/>
                <w:color w:val="auto"/>
              </w:rPr>
            </w:pPr>
            <w:r w:rsidRPr="00126107">
              <w:rPr>
                <w:b w:val="0"/>
                <w:bCs w:val="0"/>
                <w:color w:val="auto"/>
              </w:rPr>
              <w:t>Distribution</w:t>
            </w:r>
          </w:p>
        </w:tc>
        <w:tc>
          <w:tcPr>
            <w:tcW w:w="1064" w:type="dxa"/>
          </w:tcPr>
          <w:p w:rsidR="009E39D5" w:rsidRPr="00126107" w:rsidRDefault="009E39D5" w:rsidP="005A287F">
            <w:pPr>
              <w:pStyle w:val="NoSpacing"/>
              <w:cnfStyle w:val="100000000000" w:firstRow="1" w:lastRow="0" w:firstColumn="0" w:lastColumn="0" w:oddVBand="0" w:evenVBand="0" w:oddHBand="0" w:evenHBand="0" w:firstRowFirstColumn="0" w:firstRowLastColumn="0" w:lastRowFirstColumn="0" w:lastRowLastColumn="0"/>
              <w:rPr>
                <w:b w:val="0"/>
                <w:bCs w:val="0"/>
                <w:color w:val="auto"/>
              </w:rPr>
            </w:pPr>
            <w:r w:rsidRPr="00126107">
              <w:rPr>
                <w:b w:val="0"/>
                <w:bCs w:val="0"/>
                <w:color w:val="auto"/>
              </w:rPr>
              <w:t>Sample</w:t>
            </w:r>
          </w:p>
        </w:tc>
        <w:tc>
          <w:tcPr>
            <w:tcW w:w="1370" w:type="dxa"/>
          </w:tcPr>
          <w:p w:rsidR="009E39D5" w:rsidRPr="00126107" w:rsidRDefault="009E39D5" w:rsidP="005A287F">
            <w:pPr>
              <w:pStyle w:val="NoSpacing"/>
              <w:cnfStyle w:val="100000000000" w:firstRow="1" w:lastRow="0" w:firstColumn="0" w:lastColumn="0" w:oddVBand="0" w:evenVBand="0" w:oddHBand="0" w:evenHBand="0" w:firstRowFirstColumn="0" w:firstRowLastColumn="0" w:lastRowFirstColumn="0" w:lastRowLastColumn="0"/>
              <w:rPr>
                <w:b w:val="0"/>
                <w:bCs w:val="0"/>
                <w:color w:val="auto"/>
              </w:rPr>
            </w:pPr>
            <w:r w:rsidRPr="00126107">
              <w:rPr>
                <w:b w:val="0"/>
                <w:bCs w:val="0"/>
                <w:color w:val="auto"/>
              </w:rPr>
              <w:t>Dates</w:t>
            </w:r>
          </w:p>
        </w:tc>
        <w:tc>
          <w:tcPr>
            <w:tcW w:w="5631" w:type="dxa"/>
          </w:tcPr>
          <w:p w:rsidR="009E39D5" w:rsidRPr="00126107" w:rsidRDefault="009E39D5" w:rsidP="005A287F">
            <w:pPr>
              <w:pStyle w:val="NoSpacing"/>
              <w:cnfStyle w:val="100000000000" w:firstRow="1" w:lastRow="0" w:firstColumn="0" w:lastColumn="0" w:oddVBand="0" w:evenVBand="0" w:oddHBand="0" w:evenHBand="0" w:firstRowFirstColumn="0" w:firstRowLastColumn="0" w:lastRowFirstColumn="0" w:lastRowLastColumn="0"/>
              <w:rPr>
                <w:b w:val="0"/>
                <w:bCs w:val="0"/>
                <w:color w:val="auto"/>
              </w:rPr>
            </w:pPr>
            <w:r w:rsidRPr="00126107">
              <w:rPr>
                <w:b w:val="0"/>
                <w:bCs w:val="0"/>
                <w:color w:val="auto"/>
              </w:rPr>
              <w:t>Notes on the sample quality</w:t>
            </w:r>
          </w:p>
        </w:tc>
      </w:tr>
      <w:tr w:rsidR="009E39D5" w:rsidRPr="005A2251" w:rsidTr="00126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rsidR="009E39D5" w:rsidRPr="005A2251" w:rsidRDefault="009E39D5" w:rsidP="005A287F">
            <w:pPr>
              <w:pStyle w:val="NoSpacing"/>
              <w:rPr>
                <w:b w:val="0"/>
                <w:bCs w:val="0"/>
              </w:rPr>
            </w:pPr>
            <w:r w:rsidRPr="005A2251">
              <w:rPr>
                <w:b w:val="0"/>
                <w:bCs w:val="0"/>
              </w:rPr>
              <w:t>Direct recruitment</w:t>
            </w:r>
          </w:p>
        </w:tc>
        <w:tc>
          <w:tcPr>
            <w:tcW w:w="1064" w:type="dxa"/>
          </w:tcPr>
          <w:p w:rsidR="009E39D5" w:rsidRPr="005A2251" w:rsidRDefault="009E39D5" w:rsidP="005A287F">
            <w:pPr>
              <w:pStyle w:val="NoSpacing"/>
              <w:cnfStyle w:val="000000100000" w:firstRow="0" w:lastRow="0" w:firstColumn="0" w:lastColumn="0" w:oddVBand="0" w:evenVBand="0" w:oddHBand="1" w:evenHBand="0" w:firstRowFirstColumn="0" w:firstRowLastColumn="0" w:lastRowFirstColumn="0" w:lastRowLastColumn="0"/>
            </w:pPr>
            <w:r w:rsidRPr="005A2251">
              <w:t>n=86</w:t>
            </w:r>
          </w:p>
        </w:tc>
        <w:tc>
          <w:tcPr>
            <w:tcW w:w="1370" w:type="dxa"/>
          </w:tcPr>
          <w:p w:rsidR="009E39D5" w:rsidRPr="005A2251" w:rsidRDefault="009E39D5" w:rsidP="005A287F">
            <w:pPr>
              <w:pStyle w:val="NoSpacing"/>
              <w:cnfStyle w:val="000000100000" w:firstRow="0" w:lastRow="0" w:firstColumn="0" w:lastColumn="0" w:oddVBand="0" w:evenVBand="0" w:oddHBand="1" w:evenHBand="0" w:firstRowFirstColumn="0" w:firstRowLastColumn="0" w:lastRowFirstColumn="0" w:lastRowLastColumn="0"/>
            </w:pPr>
            <w:r w:rsidRPr="005A2251">
              <w:t>2-26 June</w:t>
            </w:r>
          </w:p>
        </w:tc>
        <w:tc>
          <w:tcPr>
            <w:tcW w:w="5631" w:type="dxa"/>
          </w:tcPr>
          <w:p w:rsidR="009E39D5" w:rsidRDefault="009E39D5" w:rsidP="005A287F">
            <w:pPr>
              <w:pStyle w:val="NoSpacing"/>
              <w:cnfStyle w:val="000000100000" w:firstRow="0" w:lastRow="0" w:firstColumn="0" w:lastColumn="0" w:oddVBand="0" w:evenVBand="0" w:oddHBand="1" w:evenHBand="0" w:firstRowFirstColumn="0" w:firstRowLastColumn="0" w:lastRowFirstColumn="0" w:lastRowLastColumn="0"/>
            </w:pPr>
            <w:r w:rsidRPr="005A2251">
              <w:t xml:space="preserve">A professional research recruiter was contracted to recruit 100 individuals who met the recruitment parameters. </w:t>
            </w:r>
          </w:p>
          <w:p w:rsidR="009E39D5" w:rsidRPr="005A2251" w:rsidRDefault="009E39D5" w:rsidP="005A287F">
            <w:pPr>
              <w:pStyle w:val="NoSpacing"/>
              <w:cnfStyle w:val="000000100000" w:firstRow="0" w:lastRow="0" w:firstColumn="0" w:lastColumn="0" w:oddVBand="0" w:evenVBand="0" w:oddHBand="1" w:evenHBand="0" w:firstRowFirstColumn="0" w:firstRowLastColumn="0" w:lastRowFirstColumn="0" w:lastRowLastColumn="0"/>
            </w:pPr>
            <w:r>
              <w:t>Due to discrepancies between answers provided in the recruitment process and the survey, only 86 of these 100 respondents were selected for inclusion in the sample.</w:t>
            </w:r>
          </w:p>
        </w:tc>
      </w:tr>
      <w:tr w:rsidR="009E39D5" w:rsidRPr="005A2251" w:rsidTr="00126107">
        <w:tc>
          <w:tcPr>
            <w:cnfStyle w:val="001000000000" w:firstRow="0" w:lastRow="0" w:firstColumn="1" w:lastColumn="0" w:oddVBand="0" w:evenVBand="0" w:oddHBand="0" w:evenHBand="0" w:firstRowFirstColumn="0" w:firstRowLastColumn="0" w:lastRowFirstColumn="0" w:lastRowLastColumn="0"/>
            <w:tcW w:w="1569" w:type="dxa"/>
          </w:tcPr>
          <w:p w:rsidR="009E39D5" w:rsidRPr="005A2251" w:rsidRDefault="009E39D5" w:rsidP="005A287F">
            <w:pPr>
              <w:pStyle w:val="NoSpacing"/>
              <w:rPr>
                <w:b w:val="0"/>
                <w:bCs w:val="0"/>
              </w:rPr>
            </w:pPr>
            <w:r w:rsidRPr="005A2251">
              <w:rPr>
                <w:b w:val="0"/>
                <w:bCs w:val="0"/>
              </w:rPr>
              <w:t>Online panel 1</w:t>
            </w:r>
          </w:p>
        </w:tc>
        <w:tc>
          <w:tcPr>
            <w:tcW w:w="1064" w:type="dxa"/>
          </w:tcPr>
          <w:p w:rsidR="009E39D5" w:rsidRPr="005A2251" w:rsidRDefault="009E39D5" w:rsidP="005A287F">
            <w:pPr>
              <w:pStyle w:val="NoSpacing"/>
              <w:cnfStyle w:val="000000000000" w:firstRow="0" w:lastRow="0" w:firstColumn="0" w:lastColumn="0" w:oddVBand="0" w:evenVBand="0" w:oddHBand="0" w:evenHBand="0" w:firstRowFirstColumn="0" w:firstRowLastColumn="0" w:lastRowFirstColumn="0" w:lastRowLastColumn="0"/>
            </w:pPr>
            <w:r w:rsidRPr="005A2251">
              <w:t>n=91</w:t>
            </w:r>
          </w:p>
        </w:tc>
        <w:tc>
          <w:tcPr>
            <w:tcW w:w="1370" w:type="dxa"/>
          </w:tcPr>
          <w:p w:rsidR="009E39D5" w:rsidRPr="005A2251" w:rsidRDefault="009E39D5" w:rsidP="005A287F">
            <w:pPr>
              <w:pStyle w:val="NoSpacing"/>
              <w:cnfStyle w:val="000000000000" w:firstRow="0" w:lastRow="0" w:firstColumn="0" w:lastColumn="0" w:oddVBand="0" w:evenVBand="0" w:oddHBand="0" w:evenHBand="0" w:firstRowFirstColumn="0" w:firstRowLastColumn="0" w:lastRowFirstColumn="0" w:lastRowLastColumn="0"/>
            </w:pPr>
            <w:r w:rsidRPr="005A2251">
              <w:t>28 June – 2 July</w:t>
            </w:r>
          </w:p>
        </w:tc>
        <w:tc>
          <w:tcPr>
            <w:tcW w:w="5631" w:type="dxa"/>
          </w:tcPr>
          <w:p w:rsidR="009E39D5" w:rsidRPr="005A2251" w:rsidRDefault="009E39D5" w:rsidP="005A287F">
            <w:pPr>
              <w:pStyle w:val="NoSpacing"/>
              <w:cnfStyle w:val="000000000000" w:firstRow="0" w:lastRow="0" w:firstColumn="0" w:lastColumn="0" w:oddVBand="0" w:evenVBand="0" w:oddHBand="0" w:evenHBand="0" w:firstRowFirstColumn="0" w:firstRowLastColumn="0" w:lastRowFirstColumn="0" w:lastRowLastColumn="0"/>
            </w:pPr>
            <w:r>
              <w:t>Survey Sampling International (SSI)</w:t>
            </w:r>
            <w:r w:rsidRPr="005A2251">
              <w:t xml:space="preserve"> panel</w:t>
            </w:r>
            <w:r>
              <w:t>. This panel had a higher incidence of younger respondents (49% 25-49) than panel 2 (18%) and therefore provided a sample more representative of the broader population.</w:t>
            </w:r>
          </w:p>
        </w:tc>
      </w:tr>
      <w:tr w:rsidR="009E39D5" w:rsidRPr="005A2251" w:rsidTr="00126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dxa"/>
          </w:tcPr>
          <w:p w:rsidR="009E39D5" w:rsidRPr="005A2251" w:rsidRDefault="009E39D5" w:rsidP="005A287F">
            <w:pPr>
              <w:pStyle w:val="NoSpacing"/>
              <w:rPr>
                <w:b w:val="0"/>
                <w:bCs w:val="0"/>
              </w:rPr>
            </w:pPr>
            <w:r w:rsidRPr="005A2251">
              <w:rPr>
                <w:b w:val="0"/>
                <w:bCs w:val="0"/>
              </w:rPr>
              <w:t>Online panel 2</w:t>
            </w:r>
          </w:p>
        </w:tc>
        <w:tc>
          <w:tcPr>
            <w:tcW w:w="1064" w:type="dxa"/>
          </w:tcPr>
          <w:p w:rsidR="009E39D5" w:rsidRPr="005A2251" w:rsidRDefault="009E39D5" w:rsidP="005A287F">
            <w:pPr>
              <w:pStyle w:val="NoSpacing"/>
              <w:cnfStyle w:val="000000100000" w:firstRow="0" w:lastRow="0" w:firstColumn="0" w:lastColumn="0" w:oddVBand="0" w:evenVBand="0" w:oddHBand="1" w:evenHBand="0" w:firstRowFirstColumn="0" w:firstRowLastColumn="0" w:lastRowFirstColumn="0" w:lastRowLastColumn="0"/>
            </w:pPr>
            <w:r w:rsidRPr="005A2251">
              <w:t>n=550</w:t>
            </w:r>
          </w:p>
        </w:tc>
        <w:tc>
          <w:tcPr>
            <w:tcW w:w="1370" w:type="dxa"/>
          </w:tcPr>
          <w:p w:rsidR="009E39D5" w:rsidRPr="005A2251" w:rsidRDefault="009E39D5" w:rsidP="005A287F">
            <w:pPr>
              <w:pStyle w:val="NoSpacing"/>
              <w:cnfStyle w:val="000000100000" w:firstRow="0" w:lastRow="0" w:firstColumn="0" w:lastColumn="0" w:oddVBand="0" w:evenVBand="0" w:oddHBand="1" w:evenHBand="0" w:firstRowFirstColumn="0" w:firstRowLastColumn="0" w:lastRowFirstColumn="0" w:lastRowLastColumn="0"/>
            </w:pPr>
            <w:r w:rsidRPr="005A2251">
              <w:t>5-21 July</w:t>
            </w:r>
          </w:p>
        </w:tc>
        <w:tc>
          <w:tcPr>
            <w:tcW w:w="5631" w:type="dxa"/>
          </w:tcPr>
          <w:p w:rsidR="009E39D5" w:rsidRPr="005A2251" w:rsidRDefault="009E39D5" w:rsidP="005A287F">
            <w:pPr>
              <w:pStyle w:val="NoSpacing"/>
              <w:cnfStyle w:val="000000100000" w:firstRow="0" w:lastRow="0" w:firstColumn="0" w:lastColumn="0" w:oddVBand="0" w:evenVBand="0" w:oddHBand="1" w:evenHBand="0" w:firstRowFirstColumn="0" w:firstRowLastColumn="0" w:lastRowFirstColumn="0" w:lastRowLastColumn="0"/>
            </w:pPr>
            <w:r w:rsidRPr="005A2251">
              <w:t xml:space="preserve">KANTAR panel (Qantas frequent flyers). </w:t>
            </w:r>
            <w:r>
              <w:t>This panel had a higher incidence of 35-59 year olds (70%) than panel 1 (41%)</w:t>
            </w:r>
            <w:r w:rsidRPr="005A2251">
              <w:t>.</w:t>
            </w:r>
          </w:p>
        </w:tc>
      </w:tr>
      <w:tr w:rsidR="009E39D5" w:rsidRPr="005A2251" w:rsidTr="00126107">
        <w:tc>
          <w:tcPr>
            <w:cnfStyle w:val="001000000000" w:firstRow="0" w:lastRow="0" w:firstColumn="1" w:lastColumn="0" w:oddVBand="0" w:evenVBand="0" w:oddHBand="0" w:evenHBand="0" w:firstRowFirstColumn="0" w:firstRowLastColumn="0" w:lastRowFirstColumn="0" w:lastRowLastColumn="0"/>
            <w:tcW w:w="1569" w:type="dxa"/>
          </w:tcPr>
          <w:p w:rsidR="009E39D5" w:rsidRPr="005A2251" w:rsidRDefault="009E39D5" w:rsidP="005A287F">
            <w:pPr>
              <w:pStyle w:val="NoSpacing"/>
              <w:rPr>
                <w:b w:val="0"/>
                <w:bCs w:val="0"/>
              </w:rPr>
            </w:pPr>
            <w:r w:rsidRPr="005A2251">
              <w:rPr>
                <w:b w:val="0"/>
                <w:bCs w:val="0"/>
              </w:rPr>
              <w:t>Employers</w:t>
            </w:r>
          </w:p>
        </w:tc>
        <w:tc>
          <w:tcPr>
            <w:tcW w:w="1064" w:type="dxa"/>
          </w:tcPr>
          <w:p w:rsidR="009E39D5" w:rsidRPr="005A2251" w:rsidRDefault="009E39D5" w:rsidP="005A287F">
            <w:pPr>
              <w:pStyle w:val="NoSpacing"/>
              <w:cnfStyle w:val="000000000000" w:firstRow="0" w:lastRow="0" w:firstColumn="0" w:lastColumn="0" w:oddVBand="0" w:evenVBand="0" w:oddHBand="0" w:evenHBand="0" w:firstRowFirstColumn="0" w:firstRowLastColumn="0" w:lastRowFirstColumn="0" w:lastRowLastColumn="0"/>
            </w:pPr>
            <w:r w:rsidRPr="005A2251">
              <w:t>n=131</w:t>
            </w:r>
          </w:p>
        </w:tc>
        <w:tc>
          <w:tcPr>
            <w:tcW w:w="1370" w:type="dxa"/>
          </w:tcPr>
          <w:p w:rsidR="009E39D5" w:rsidRPr="005A2251" w:rsidRDefault="009E39D5" w:rsidP="005A287F">
            <w:pPr>
              <w:pStyle w:val="NoSpacing"/>
              <w:cnfStyle w:val="000000000000" w:firstRow="0" w:lastRow="0" w:firstColumn="0" w:lastColumn="0" w:oddVBand="0" w:evenVBand="0" w:oddHBand="0" w:evenHBand="0" w:firstRowFirstColumn="0" w:firstRowLastColumn="0" w:lastRowFirstColumn="0" w:lastRowLastColumn="0"/>
            </w:pPr>
            <w:r w:rsidRPr="005A2251">
              <w:t>20 July – 16 August</w:t>
            </w:r>
          </w:p>
        </w:tc>
        <w:tc>
          <w:tcPr>
            <w:tcW w:w="5631" w:type="dxa"/>
          </w:tcPr>
          <w:p w:rsidR="009E39D5" w:rsidRPr="005A2251" w:rsidRDefault="009E39D5" w:rsidP="005A287F">
            <w:pPr>
              <w:pStyle w:val="NoSpacing"/>
              <w:cnfStyle w:val="000000000000" w:firstRow="0" w:lastRow="0" w:firstColumn="0" w:lastColumn="0" w:oddVBand="0" w:evenVBand="0" w:oddHBand="0" w:evenHBand="0" w:firstRowFirstColumn="0" w:firstRowLastColumn="0" w:lastRowFirstColumn="0" w:lastRowLastColumn="0"/>
            </w:pPr>
            <w:r>
              <w:t>This survey was l</w:t>
            </w:r>
            <w:r w:rsidRPr="005A2251">
              <w:t>aunched after</w:t>
            </w:r>
            <w:r>
              <w:t xml:space="preserve"> the</w:t>
            </w:r>
            <w:r w:rsidRPr="005A2251">
              <w:t xml:space="preserve"> panel surveys</w:t>
            </w:r>
            <w:r>
              <w:t xml:space="preserve"> were</w:t>
            </w:r>
            <w:r w:rsidRPr="005A2251">
              <w:t xml:space="preserve"> completed to ensure it wouldn’t reduce </w:t>
            </w:r>
            <w:r>
              <w:t>the success rate</w:t>
            </w:r>
            <w:r w:rsidRPr="005A2251">
              <w:t xml:space="preserve"> for</w:t>
            </w:r>
            <w:r>
              <w:t xml:space="preserve"> the</w:t>
            </w:r>
            <w:r w:rsidRPr="005A2251">
              <w:t xml:space="preserve"> panels.</w:t>
            </w:r>
            <w:r>
              <w:t xml:space="preserve"> A list of the 10 largest employers in the City of Melbourne was provided by Council. These employers were contacted and invited to distribute the survey, with all but two distributing the link. </w:t>
            </w:r>
          </w:p>
        </w:tc>
      </w:tr>
    </w:tbl>
    <w:p w:rsidR="009E39D5" w:rsidRDefault="009E39D5" w:rsidP="009E39D5"/>
    <w:p w:rsidR="009E39D5" w:rsidRDefault="009E39D5" w:rsidP="009E39D5">
      <w:pPr>
        <w:pStyle w:val="Heading2"/>
      </w:pPr>
      <w:bookmarkStart w:id="17" w:name="_Toc500422096"/>
      <w:r>
        <w:t>Notes on analysis</w:t>
      </w:r>
      <w:bookmarkEnd w:id="17"/>
    </w:p>
    <w:p w:rsidR="009E39D5" w:rsidRPr="0075752C" w:rsidRDefault="009E39D5" w:rsidP="009E39D5">
      <w:pPr>
        <w:spacing w:after="0" w:line="240" w:lineRule="auto"/>
        <w:rPr>
          <w:rStyle w:val="space"/>
          <w:sz w:val="18"/>
        </w:rPr>
      </w:pPr>
      <w:r>
        <w:rPr>
          <w:noProof/>
          <w:lang w:eastAsia="en-AU"/>
        </w:rPr>
        <mc:AlternateContent>
          <mc:Choice Requires="wps">
            <w:drawing>
              <wp:anchor distT="45720" distB="45720" distL="114300" distR="114300" simplePos="0" relativeHeight="251679744" behindDoc="0" locked="0" layoutInCell="1" allowOverlap="1" wp14:anchorId="5FFC4ACB" wp14:editId="6CCE3DC3">
                <wp:simplePos x="0" y="0"/>
                <wp:positionH relativeFrom="column">
                  <wp:posOffset>3311525</wp:posOffset>
                </wp:positionH>
                <wp:positionV relativeFrom="paragraph">
                  <wp:posOffset>75727</wp:posOffset>
                </wp:positionV>
                <wp:extent cx="280667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670" cy="1404620"/>
                        </a:xfrm>
                        <a:prstGeom prst="rect">
                          <a:avLst/>
                        </a:prstGeom>
                        <a:noFill/>
                        <a:ln w="9525">
                          <a:noFill/>
                          <a:miter lim="800000"/>
                          <a:headEnd/>
                          <a:tailEnd/>
                        </a:ln>
                      </wps:spPr>
                      <wps:txbx>
                        <w:txbxContent>
                          <w:p w:rsidR="007779B4" w:rsidRDefault="007779B4" w:rsidP="009E39D5">
                            <w:proofErr w:type="gramStart"/>
                            <w:r w:rsidRPr="00C75EA9">
                              <w:t>Parkville and Southbank</w:t>
                            </w:r>
                            <w:r>
                              <w:t>.</w:t>
                            </w:r>
                            <w:proofErr w:type="gramEnd"/>
                          </w:p>
                          <w:p w:rsidR="007779B4" w:rsidRDefault="007779B4" w:rsidP="009E39D5">
                            <w:r>
                              <w:t>Only statistically significant differences have been noted in the analysis text.</w:t>
                            </w:r>
                          </w:p>
                          <w:p w:rsidR="007779B4" w:rsidRDefault="007779B4" w:rsidP="009E39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75pt;margin-top:5.95pt;width:22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" filled="f" stroked="f">
                <v:textbox style="mso-fit-shape-to-text:t">
                  <w:txbxContent>
                    <w:p w:rsidR="007779B4" w:rsidRDefault="007779B4" w:rsidP="009E39D5">
                      <w:proofErr w:type="gramStart"/>
                      <w:r w:rsidRPr="00C75EA9">
                        <w:t>Parkville and Southbank</w:t>
                      </w:r>
                      <w:r>
                        <w:t>.</w:t>
                      </w:r>
                      <w:proofErr w:type="gramEnd"/>
                    </w:p>
                    <w:p w:rsidR="007779B4" w:rsidRDefault="007779B4" w:rsidP="009E39D5">
                      <w:r>
                        <w:t>Only statistically significant differences have been noted in the analysis text.</w:t>
                      </w:r>
                    </w:p>
                    <w:p w:rsidR="007779B4" w:rsidRDefault="007779B4" w:rsidP="009E39D5"/>
                  </w:txbxContent>
                </v:textbox>
              </v:shape>
            </w:pict>
          </mc:Fallback>
        </mc:AlternateContent>
      </w:r>
    </w:p>
    <w:p w:rsidR="009E39D5" w:rsidRPr="0075752C" w:rsidRDefault="009E39D5" w:rsidP="009E39D5">
      <w:pPr>
        <w:spacing w:after="0" w:line="240" w:lineRule="auto"/>
        <w:rPr>
          <w:sz w:val="48"/>
        </w:rPr>
        <w:sectPr w:rsidR="009E39D5" w:rsidRPr="0075752C" w:rsidSect="005A287F">
          <w:type w:val="continuous"/>
          <w:pgSz w:w="11906" w:h="16838"/>
          <w:pgMar w:top="1134" w:right="1080" w:bottom="1440" w:left="1080" w:header="708" w:footer="708" w:gutter="0"/>
          <w:cols w:space="708"/>
          <w:docGrid w:linePitch="360"/>
        </w:sectPr>
      </w:pPr>
    </w:p>
    <w:p w:rsidR="009E39D5" w:rsidRDefault="009E39D5" w:rsidP="009E39D5">
      <w:pPr>
        <w:sectPr w:rsidR="009E39D5" w:rsidSect="005A287F">
          <w:type w:val="continuous"/>
          <w:pgSz w:w="11906" w:h="16838"/>
          <w:pgMar w:top="1134" w:right="1080" w:bottom="1440" w:left="1080" w:header="708" w:footer="708" w:gutter="0"/>
          <w:cols w:num="2" w:space="708"/>
          <w:docGrid w:linePitch="360"/>
        </w:sectPr>
      </w:pPr>
      <w:r w:rsidRPr="00C75EA9">
        <w:lastRenderedPageBreak/>
        <w:t>When referring to ‘traveling to the city’ the term ‘city’ refers to City of Melbourne</w:t>
      </w:r>
      <w:r>
        <w:t xml:space="preserve"> -</w:t>
      </w:r>
      <w:r w:rsidRPr="00C75EA9">
        <w:t xml:space="preserve"> cover</w:t>
      </w:r>
      <w:r>
        <w:t>ing</w:t>
      </w:r>
      <w:r w:rsidRPr="00C75EA9">
        <w:t xml:space="preserve"> the Melbourne CBD, Docklands, North Melbourne,</w:t>
      </w:r>
      <w:r>
        <w:t xml:space="preserve"> </w:t>
      </w:r>
      <w:r w:rsidRPr="00C75EA9">
        <w:t xml:space="preserve">Carlton, East Melbourne, Kensington, </w:t>
      </w:r>
      <w:r>
        <w:br w:type="column"/>
      </w:r>
    </w:p>
    <w:p w:rsidR="009E39D5" w:rsidRPr="00302135" w:rsidRDefault="009E39D5" w:rsidP="009E39D5">
      <w:pPr>
        <w:pStyle w:val="Heading3"/>
        <w:rPr>
          <w:sz w:val="18"/>
        </w:rPr>
      </w:pPr>
    </w:p>
    <w:p w:rsidR="009E39D5" w:rsidRDefault="009E39D5" w:rsidP="009E39D5">
      <w:pPr>
        <w:pStyle w:val="Heading3"/>
      </w:pPr>
      <w:bookmarkStart w:id="18" w:name="_Toc500422097"/>
      <w:r>
        <w:t>Glossary of key terms</w:t>
      </w:r>
      <w:bookmarkEnd w:id="18"/>
    </w:p>
    <w:tbl>
      <w:tblPr>
        <w:tblStyle w:val="PlainTable4"/>
        <w:tblW w:w="0" w:type="auto"/>
        <w:tblLook w:val="04A0" w:firstRow="1" w:lastRow="0" w:firstColumn="1" w:lastColumn="0" w:noHBand="0" w:noVBand="1"/>
      </w:tblPr>
      <w:tblGrid>
        <w:gridCol w:w="1413"/>
        <w:gridCol w:w="8323"/>
      </w:tblGrid>
      <w:tr w:rsidR="009E39D5" w:rsidTr="004B1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9E39D5" w:rsidRPr="008D0C6D" w:rsidRDefault="009E39D5" w:rsidP="005A287F">
            <w:pPr>
              <w:spacing w:before="60" w:after="60" w:line="240" w:lineRule="auto"/>
            </w:pPr>
            <w:r>
              <w:t>ABS</w:t>
            </w:r>
          </w:p>
        </w:tc>
        <w:tc>
          <w:tcPr>
            <w:tcW w:w="8323" w:type="dxa"/>
          </w:tcPr>
          <w:p w:rsidR="009E39D5" w:rsidRPr="008D0C6D" w:rsidRDefault="009E39D5" w:rsidP="005A287F">
            <w:pPr>
              <w:spacing w:before="60" w:after="60" w:line="240" w:lineRule="auto"/>
              <w:cnfStyle w:val="100000000000" w:firstRow="1" w:lastRow="0" w:firstColumn="0" w:lastColumn="0" w:oddVBand="0" w:evenVBand="0" w:oddHBand="0" w:evenHBand="0" w:firstRowFirstColumn="0" w:firstRowLastColumn="0" w:lastRowFirstColumn="0" w:lastRowLastColumn="0"/>
              <w:rPr>
                <w:b w:val="0"/>
              </w:rPr>
            </w:pPr>
            <w:r w:rsidRPr="008D0C6D">
              <w:rPr>
                <w:b w:val="0"/>
              </w:rPr>
              <w:t>Australian Bureau of Statistics</w:t>
            </w:r>
          </w:p>
        </w:tc>
      </w:tr>
      <w:tr w:rsidR="009E39D5" w:rsidTr="004B1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9E39D5" w:rsidRPr="008D0C6D" w:rsidRDefault="009E39D5" w:rsidP="005A287F">
            <w:pPr>
              <w:spacing w:before="60" w:after="60" w:line="240" w:lineRule="auto"/>
            </w:pPr>
            <w:r>
              <w:t>CBD</w:t>
            </w:r>
          </w:p>
        </w:tc>
        <w:tc>
          <w:tcPr>
            <w:tcW w:w="8323" w:type="dxa"/>
          </w:tcPr>
          <w:p w:rsidR="009E39D5" w:rsidRPr="008D0C6D" w:rsidRDefault="009E39D5" w:rsidP="005A287F">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8D0C6D">
              <w:t>Central Business District (Melbourne)</w:t>
            </w:r>
          </w:p>
        </w:tc>
      </w:tr>
      <w:tr w:rsidR="009E39D5" w:rsidTr="004B19F8">
        <w:tc>
          <w:tcPr>
            <w:cnfStyle w:val="001000000000" w:firstRow="0" w:lastRow="0" w:firstColumn="1" w:lastColumn="0" w:oddVBand="0" w:evenVBand="0" w:oddHBand="0" w:evenHBand="0" w:firstRowFirstColumn="0" w:firstRowLastColumn="0" w:lastRowFirstColumn="0" w:lastRowLastColumn="0"/>
            <w:tcW w:w="1413" w:type="dxa"/>
          </w:tcPr>
          <w:p w:rsidR="009E39D5" w:rsidRPr="008D0C6D" w:rsidRDefault="009E39D5" w:rsidP="005A287F">
            <w:pPr>
              <w:spacing w:before="60" w:after="60" w:line="240" w:lineRule="auto"/>
            </w:pPr>
            <w:r w:rsidRPr="008D0C6D">
              <w:t>LGA</w:t>
            </w:r>
          </w:p>
        </w:tc>
        <w:tc>
          <w:tcPr>
            <w:tcW w:w="8323" w:type="dxa"/>
          </w:tcPr>
          <w:p w:rsidR="009E39D5" w:rsidRPr="008D0C6D" w:rsidRDefault="009E39D5" w:rsidP="005A287F">
            <w:pPr>
              <w:spacing w:before="60" w:after="60" w:line="240" w:lineRule="auto"/>
              <w:cnfStyle w:val="000000000000" w:firstRow="0" w:lastRow="0" w:firstColumn="0" w:lastColumn="0" w:oddVBand="0" w:evenVBand="0" w:oddHBand="0" w:evenHBand="0" w:firstRowFirstColumn="0" w:firstRowLastColumn="0" w:lastRowFirstColumn="0" w:lastRowLastColumn="0"/>
            </w:pPr>
            <w:r w:rsidRPr="008D0C6D">
              <w:t>Local Government A</w:t>
            </w:r>
            <w:r>
              <w:t>rea</w:t>
            </w:r>
          </w:p>
        </w:tc>
      </w:tr>
      <w:tr w:rsidR="009E39D5" w:rsidTr="004B1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9E39D5" w:rsidRPr="008D0C6D" w:rsidRDefault="009E39D5" w:rsidP="005A287F">
            <w:pPr>
              <w:spacing w:before="60" w:after="60" w:line="240" w:lineRule="auto"/>
            </w:pPr>
            <w:r>
              <w:t>n=</w:t>
            </w:r>
          </w:p>
        </w:tc>
        <w:tc>
          <w:tcPr>
            <w:tcW w:w="8323" w:type="dxa"/>
          </w:tcPr>
          <w:p w:rsidR="009E39D5" w:rsidRDefault="009E39D5" w:rsidP="005A287F">
            <w:pPr>
              <w:spacing w:before="60" w:after="60" w:line="240" w:lineRule="auto"/>
              <w:cnfStyle w:val="000000100000" w:firstRow="0" w:lastRow="0" w:firstColumn="0" w:lastColumn="0" w:oddVBand="0" w:evenVBand="0" w:oddHBand="1" w:evenHBand="0" w:firstRowFirstColumn="0" w:firstRowLastColumn="0" w:lastRowFirstColumn="0" w:lastRowLastColumn="0"/>
            </w:pPr>
            <w:r>
              <w:t>Number of people who answered the question (sample base)</w:t>
            </w:r>
          </w:p>
        </w:tc>
      </w:tr>
    </w:tbl>
    <w:p w:rsidR="009E39D5" w:rsidRPr="008D0C6D" w:rsidRDefault="009E39D5" w:rsidP="009E39D5"/>
    <w:p w:rsidR="009E39D5" w:rsidRDefault="009E39D5" w:rsidP="009E39D5">
      <w:pPr>
        <w:sectPr w:rsidR="009E39D5" w:rsidSect="005A287F">
          <w:type w:val="continuous"/>
          <w:pgSz w:w="11906" w:h="16838"/>
          <w:pgMar w:top="1134" w:right="1080" w:bottom="1440" w:left="1080" w:header="708" w:footer="708" w:gutter="0"/>
          <w:cols w:space="708"/>
          <w:docGrid w:linePitch="360"/>
        </w:sectPr>
      </w:pPr>
    </w:p>
    <w:p w:rsidR="009E39D5" w:rsidRPr="00DD45CC" w:rsidRDefault="009E39D5" w:rsidP="009E39D5">
      <w:pPr>
        <w:pStyle w:val="Heading2"/>
      </w:pPr>
      <w:bookmarkStart w:id="19" w:name="_Toc500422098"/>
      <w:r>
        <w:lastRenderedPageBreak/>
        <w:t>Near-market profile</w:t>
      </w:r>
      <w:bookmarkEnd w:id="19"/>
    </w:p>
    <w:p w:rsidR="009E39D5" w:rsidRPr="0075752C" w:rsidRDefault="009E39D5" w:rsidP="009E39D5">
      <w:pPr>
        <w:spacing w:after="0" w:line="240" w:lineRule="auto"/>
        <w:rPr>
          <w:rStyle w:val="space"/>
          <w:sz w:val="18"/>
        </w:rPr>
      </w:pPr>
    </w:p>
    <w:p w:rsidR="009E39D5" w:rsidRPr="0075752C" w:rsidRDefault="009E39D5" w:rsidP="009E39D5">
      <w:pPr>
        <w:spacing w:after="0" w:line="240" w:lineRule="auto"/>
        <w:rPr>
          <w:sz w:val="48"/>
        </w:rPr>
        <w:sectPr w:rsidR="009E39D5" w:rsidRPr="0075752C" w:rsidSect="005A287F">
          <w:pgSz w:w="11906" w:h="16838"/>
          <w:pgMar w:top="-1418" w:right="1077" w:bottom="1440" w:left="1077" w:header="709" w:footer="709" w:gutter="0"/>
          <w:cols w:space="708"/>
          <w:docGrid w:linePitch="360"/>
        </w:sectPr>
      </w:pPr>
    </w:p>
    <w:p w:rsidR="009E39D5" w:rsidRPr="00DA43B0" w:rsidRDefault="009E39D5" w:rsidP="009E39D5">
      <w:pPr>
        <w:spacing w:after="0" w:line="240" w:lineRule="auto"/>
        <w:rPr>
          <w:sz w:val="2"/>
        </w:rPr>
        <w:sectPr w:rsidR="009E39D5" w:rsidRPr="00DA43B0" w:rsidSect="005A287F">
          <w:type w:val="continuous"/>
          <w:pgSz w:w="11906" w:h="16838"/>
          <w:pgMar w:top="1134" w:right="1080" w:bottom="1440" w:left="1080" w:header="708" w:footer="708" w:gutter="0"/>
          <w:cols w:space="708"/>
          <w:docGrid w:linePitch="360"/>
        </w:sectPr>
      </w:pPr>
    </w:p>
    <w:p w:rsidR="009E39D5" w:rsidRDefault="009E39D5" w:rsidP="009E39D5">
      <w:pPr>
        <w:spacing w:after="160" w:line="259" w:lineRule="auto"/>
      </w:pPr>
      <w:r>
        <w:lastRenderedPageBreak/>
        <w:t xml:space="preserve">To assist in understanding the potential size of the near-market, an analysis was conducted of those who were screened out of the </w:t>
      </w:r>
      <w:r w:rsidRPr="004C2B7C">
        <w:rPr>
          <w:b/>
        </w:rPr>
        <w:t>online panel surveys</w:t>
      </w:r>
      <w:r>
        <w:t>. This provides us with an understanding of the incidence of potential cyclist commuters amongst those visiting the city for work or study, and the variables which disqualify people from potentially riding.</w:t>
      </w:r>
    </w:p>
    <w:p w:rsidR="009E39D5" w:rsidRDefault="009E39D5" w:rsidP="009E39D5">
      <w:pPr>
        <w:spacing w:after="160" w:line="259" w:lineRule="auto"/>
      </w:pPr>
      <w:r>
        <w:t xml:space="preserve">In both online panel surveys, invitations were sent to panel members who lived within the defined </w:t>
      </w:r>
      <w:r>
        <w:lastRenderedPageBreak/>
        <w:t xml:space="preserve">suburb list (see </w:t>
      </w:r>
      <w:hyperlink w:anchor="_Appendix_3:_Suburbs_1" w:history="1">
        <w:r>
          <w:rPr>
            <w:rStyle w:val="Hyperlink"/>
          </w:rPr>
          <w:t>A</w:t>
        </w:r>
        <w:r w:rsidRPr="00010913">
          <w:rPr>
            <w:rStyle w:val="Hyperlink"/>
          </w:rPr>
          <w:t xml:space="preserve">ppendix </w:t>
        </w:r>
      </w:hyperlink>
      <w:r>
        <w:rPr>
          <w:rStyle w:val="Hyperlink"/>
        </w:rPr>
        <w:t>4</w:t>
      </w:r>
      <w:r>
        <w:t>). Of those within this target area, 57% of all survey attempts screened out due to not working or studying in Melbourne City at least once a week, 15% were disqualified because they had ridden in the year prior to interview, and 6% had further reasons for not qualifying for near-market (can’t ride, live to close, health condition or need to carry equipment: includes multiple responses). This leaves 22% of the population living in the bordering LGAs who qualify as near-market.</w:t>
      </w:r>
    </w:p>
    <w:p w:rsidR="009E39D5" w:rsidRDefault="009E39D5" w:rsidP="009E39D5">
      <w:pPr>
        <w:pStyle w:val="Heading4"/>
        <w:spacing w:before="0"/>
        <w:sectPr w:rsidR="009E39D5" w:rsidSect="005A287F">
          <w:type w:val="continuous"/>
          <w:pgSz w:w="11906" w:h="16838"/>
          <w:pgMar w:top="1134" w:right="1080" w:bottom="1440" w:left="1080" w:header="708" w:footer="708" w:gutter="0"/>
          <w:cols w:num="2" w:space="708"/>
          <w:docGrid w:linePitch="360"/>
        </w:sectPr>
      </w:pPr>
    </w:p>
    <w:p w:rsidR="009E39D5" w:rsidRDefault="009E39D5" w:rsidP="009E39D5">
      <w:pPr>
        <w:pStyle w:val="Heading4"/>
        <w:spacing w:before="0"/>
      </w:pPr>
      <w:bookmarkStart w:id="20" w:name="_Toc500341644"/>
      <w:r>
        <w:lastRenderedPageBreak/>
        <w:t>Figure 5: Survey screener results of those who live within defined region</w:t>
      </w:r>
      <w:bookmarkEnd w:id="20"/>
      <w:r w:rsidR="004B19F8">
        <w:t xml:space="preserve">. </w:t>
      </w:r>
    </w:p>
    <w:p w:rsidR="009E39D5" w:rsidRDefault="009E39D5" w:rsidP="009E39D5">
      <w:pPr>
        <w:spacing w:after="160" w:line="259" w:lineRule="auto"/>
        <w:jc w:val="center"/>
        <w:sectPr w:rsidR="009E39D5" w:rsidSect="005A287F">
          <w:type w:val="continuous"/>
          <w:pgSz w:w="11906" w:h="16838"/>
          <w:pgMar w:top="1134" w:right="1080" w:bottom="1440" w:left="1080" w:header="708" w:footer="708" w:gutter="0"/>
          <w:cols w:space="708"/>
          <w:docGrid w:linePitch="360"/>
        </w:sectPr>
      </w:pPr>
      <w:r w:rsidRPr="00F056AA">
        <w:rPr>
          <w:noProof/>
          <w:lang w:eastAsia="en-AU"/>
        </w:rPr>
        <w:drawing>
          <wp:inline distT="0" distB="0" distL="0" distR="0" wp14:anchorId="20746DA0" wp14:editId="2D9E4A33">
            <wp:extent cx="5135245" cy="49231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5245" cy="4923155"/>
                    </a:xfrm>
                    <a:prstGeom prst="rect">
                      <a:avLst/>
                    </a:prstGeom>
                    <a:noFill/>
                    <a:ln>
                      <a:noFill/>
                    </a:ln>
                  </pic:spPr>
                </pic:pic>
              </a:graphicData>
            </a:graphic>
          </wp:inline>
        </w:drawing>
      </w:r>
    </w:p>
    <w:p w:rsidR="009E39D5" w:rsidRDefault="009E39D5" w:rsidP="009E39D5">
      <w:pPr>
        <w:spacing w:after="160" w:line="259" w:lineRule="auto"/>
      </w:pPr>
      <w:r>
        <w:lastRenderedPageBreak/>
        <w:t xml:space="preserve">The following chart provides a subset of this data, showing commuting behaviours and near-market attitudes as a percentage of the population who </w:t>
      </w:r>
      <w:r w:rsidRPr="00F056AA">
        <w:rPr>
          <w:b/>
        </w:rPr>
        <w:t>travels to the city for work or study</w:t>
      </w:r>
      <w:r>
        <w:rPr>
          <w:b/>
        </w:rPr>
        <w:t xml:space="preserve"> </w:t>
      </w:r>
      <w:r>
        <w:t>(the above data with the 57% removed). This provides a clearer picture of the behaviour of the city worker/student population who live in close proximity of the city. The pink bars show those who screened out and the blue bars show the potential conversion categories of those who qualified as near-market.</w:t>
      </w:r>
    </w:p>
    <w:p w:rsidR="009E39D5" w:rsidRDefault="009E39D5" w:rsidP="009E39D5">
      <w:pPr>
        <w:spacing w:after="160" w:line="259" w:lineRule="auto"/>
      </w:pPr>
      <w:r>
        <w:lastRenderedPageBreak/>
        <w:t>This chart reveals that 17% of those in bordering LGAs who currently visit the city at least weekly for work or study are irregular riders and therefore could potentially be encouraged to ride more often. Furthermore, 24% of those who currently visit the city at least weekly for work or study could potentially be persuaded to ride as they currently ride for other reasons or are planning to or used to ride.</w:t>
      </w:r>
    </w:p>
    <w:p w:rsidR="009E39D5" w:rsidRDefault="009E39D5" w:rsidP="009E39D5">
      <w:pPr>
        <w:spacing w:after="160" w:line="259" w:lineRule="auto"/>
        <w:sectPr w:rsidR="009E39D5" w:rsidSect="005A287F">
          <w:pgSz w:w="11906" w:h="16838"/>
          <w:pgMar w:top="1134" w:right="1080" w:bottom="1440" w:left="1080" w:header="708" w:footer="708" w:gutter="0"/>
          <w:cols w:num="2" w:space="708"/>
          <w:docGrid w:linePitch="360"/>
        </w:sectPr>
      </w:pPr>
    </w:p>
    <w:p w:rsidR="009E39D5" w:rsidRDefault="009E39D5" w:rsidP="009E39D5">
      <w:pPr>
        <w:pStyle w:val="Heading4"/>
        <w:spacing w:before="0"/>
      </w:pPr>
      <w:bookmarkStart w:id="21" w:name="_Toc500341645"/>
      <w:r>
        <w:lastRenderedPageBreak/>
        <w:t>Figure 6: Screen-out statistics and near-market segments, of those within bordering LGAs who work or study in Melbourne City</w:t>
      </w:r>
      <w:bookmarkEnd w:id="21"/>
    </w:p>
    <w:p w:rsidR="009E39D5" w:rsidRDefault="009E39D5" w:rsidP="009E39D5">
      <w:pPr>
        <w:spacing w:after="160" w:line="259" w:lineRule="auto"/>
        <w:jc w:val="center"/>
      </w:pPr>
      <w:r w:rsidRPr="004C2B7C">
        <w:rPr>
          <w:noProof/>
          <w:lang w:eastAsia="en-AU"/>
        </w:rPr>
        <w:drawing>
          <wp:inline distT="0" distB="0" distL="0" distR="0" wp14:anchorId="79A5EA6B" wp14:editId="6D1F1171">
            <wp:extent cx="6028966" cy="31259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5322" cy="3134452"/>
                    </a:xfrm>
                    <a:prstGeom prst="rect">
                      <a:avLst/>
                    </a:prstGeom>
                    <a:noFill/>
                    <a:ln>
                      <a:noFill/>
                    </a:ln>
                  </pic:spPr>
                </pic:pic>
              </a:graphicData>
            </a:graphic>
          </wp:inline>
        </w:drawing>
      </w:r>
    </w:p>
    <w:p w:rsidR="009E39D5" w:rsidRDefault="009E39D5" w:rsidP="009E39D5">
      <w:pPr>
        <w:spacing w:after="160" w:line="259" w:lineRule="auto"/>
      </w:pPr>
    </w:p>
    <w:p w:rsidR="009E39D5" w:rsidRDefault="009E39D5" w:rsidP="009E39D5">
      <w:pPr>
        <w:spacing w:after="160" w:line="259" w:lineRule="auto"/>
        <w:sectPr w:rsidR="009E39D5" w:rsidSect="005A287F">
          <w:type w:val="continuous"/>
          <w:pgSz w:w="11906" w:h="16838"/>
          <w:pgMar w:top="1134" w:right="1080" w:bottom="1440" w:left="1080" w:header="708" w:footer="708" w:gutter="0"/>
          <w:cols w:space="708"/>
          <w:docGrid w:linePitch="360"/>
        </w:sectPr>
      </w:pPr>
    </w:p>
    <w:p w:rsidR="009E39D5" w:rsidRDefault="009E39D5" w:rsidP="009E39D5">
      <w:pPr>
        <w:spacing w:after="0" w:line="240" w:lineRule="auto"/>
        <w:rPr>
          <w:rFonts w:ascii="Arete Mono" w:eastAsia="Times New Roman" w:hAnsi="Arete Mono"/>
          <w:caps/>
          <w:sz w:val="48"/>
          <w:szCs w:val="32"/>
        </w:rPr>
      </w:pPr>
      <w:r>
        <w:lastRenderedPageBreak/>
        <w:br w:type="page"/>
      </w:r>
    </w:p>
    <w:p w:rsidR="009E39D5" w:rsidRPr="00E45042" w:rsidRDefault="009E39D5" w:rsidP="009E39D5">
      <w:pPr>
        <w:pStyle w:val="Heading1"/>
      </w:pPr>
      <w:bookmarkStart w:id="22" w:name="_Toc500422099"/>
      <w:r>
        <w:lastRenderedPageBreak/>
        <w:t>Research findings</w:t>
      </w:r>
      <w:bookmarkEnd w:id="22"/>
    </w:p>
    <w:p w:rsidR="009E39D5" w:rsidRDefault="009E39D5" w:rsidP="009E39D5">
      <w:pPr>
        <w:pStyle w:val="Heading2"/>
      </w:pPr>
      <w:bookmarkStart w:id="23" w:name="_Toc500422100"/>
      <w:r>
        <w:t>Travel to the city</w:t>
      </w:r>
      <w:bookmarkEnd w:id="23"/>
    </w:p>
    <w:p w:rsidR="009E39D5" w:rsidRPr="0075752C" w:rsidRDefault="009E39D5" w:rsidP="009E39D5">
      <w:pPr>
        <w:spacing w:after="0" w:line="240" w:lineRule="auto"/>
        <w:rPr>
          <w:rStyle w:val="space"/>
          <w:sz w:val="18"/>
        </w:rPr>
      </w:pPr>
    </w:p>
    <w:p w:rsidR="009E39D5" w:rsidRDefault="009E39D5" w:rsidP="009E39D5">
      <w:pPr>
        <w:sectPr w:rsidR="009E39D5" w:rsidSect="005A287F">
          <w:type w:val="continuous"/>
          <w:pgSz w:w="11906" w:h="16838"/>
          <w:pgMar w:top="-1418" w:right="1077" w:bottom="1440" w:left="1077" w:header="709" w:footer="709" w:gutter="0"/>
          <w:cols w:space="708"/>
          <w:docGrid w:linePitch="360"/>
        </w:sectPr>
      </w:pPr>
    </w:p>
    <w:p w:rsidR="009E39D5" w:rsidRDefault="009E39D5" w:rsidP="009E39D5"/>
    <w:p w:rsidR="009E39D5" w:rsidRDefault="009E39D5" w:rsidP="009E39D5"/>
    <w:p w:rsidR="009E39D5" w:rsidRDefault="009E39D5" w:rsidP="009E39D5"/>
    <w:p w:rsidR="009E39D5" w:rsidRDefault="009E39D5" w:rsidP="009E39D5"/>
    <w:p w:rsidR="009E39D5" w:rsidRDefault="009E39D5" w:rsidP="009E39D5">
      <w:pPr>
        <w:pStyle w:val="Heading4"/>
      </w:pPr>
      <w:r>
        <w:br w:type="column"/>
      </w:r>
      <w:bookmarkStart w:id="24" w:name="_Toc500341646"/>
      <w:r>
        <w:lastRenderedPageBreak/>
        <w:t>Figure 7: Purpose of most recent journey to the city</w:t>
      </w:r>
      <w:bookmarkEnd w:id="24"/>
    </w:p>
    <w:p w:rsidR="009E39D5" w:rsidRDefault="009E39D5" w:rsidP="009E39D5">
      <w:pPr>
        <w:jc w:val="center"/>
        <w:sectPr w:rsidR="009E39D5" w:rsidSect="005A287F">
          <w:type w:val="continuous"/>
          <w:pgSz w:w="11906" w:h="16838"/>
          <w:pgMar w:top="1134" w:right="1080" w:bottom="1440" w:left="1080" w:header="708" w:footer="708" w:gutter="0"/>
          <w:cols w:num="2" w:space="708"/>
          <w:docGrid w:linePitch="360"/>
        </w:sectPr>
      </w:pPr>
      <w:r w:rsidRPr="00C12EE0">
        <w:rPr>
          <w:noProof/>
          <w:lang w:eastAsia="en-AU"/>
        </w:rPr>
        <w:drawing>
          <wp:inline distT="0" distB="0" distL="0" distR="0" wp14:anchorId="2D2FF71D" wp14:editId="2427CC68">
            <wp:extent cx="2458085" cy="2470150"/>
            <wp:effectExtent l="0" t="0" r="0" b="6350"/>
            <wp:docPr id="3" name="Picture 7" descr="Most of those who qualified to participate in the research travelled to the city for work (89%) related purposes multiple times a week compared to 11% for study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8085" cy="2470150"/>
                    </a:xfrm>
                    <a:prstGeom prst="rect">
                      <a:avLst/>
                    </a:prstGeom>
                    <a:noFill/>
                    <a:ln>
                      <a:noFill/>
                    </a:ln>
                  </pic:spPr>
                </pic:pic>
              </a:graphicData>
            </a:graphic>
          </wp:inline>
        </w:drawing>
      </w:r>
    </w:p>
    <w:p w:rsidR="009E39D5" w:rsidRDefault="009E39D5" w:rsidP="009E39D5"/>
    <w:p w:rsidR="009E39D5" w:rsidRDefault="009E39D5" w:rsidP="009E39D5"/>
    <w:p w:rsidR="009E39D5" w:rsidRDefault="009E39D5" w:rsidP="009E39D5">
      <w:pPr>
        <w:pStyle w:val="Heading4"/>
      </w:pPr>
      <w:bookmarkStart w:id="25" w:name="_Toc500341647"/>
      <w:r>
        <w:t>Figure 8: Frequency of travelling to the city for work and/or study</w:t>
      </w:r>
      <w:bookmarkEnd w:id="25"/>
      <w:r w:rsidR="00A80734">
        <w:t xml:space="preserve">. </w:t>
      </w:r>
    </w:p>
    <w:p w:rsidR="009E39D5" w:rsidRDefault="009E39D5" w:rsidP="009E39D5">
      <w:pPr>
        <w:jc w:val="center"/>
      </w:pPr>
      <w:r w:rsidRPr="00C12EE0">
        <w:rPr>
          <w:noProof/>
          <w:lang w:eastAsia="en-AU"/>
        </w:rPr>
        <w:drawing>
          <wp:inline distT="0" distB="0" distL="0" distR="0" wp14:anchorId="6BCCF2A8" wp14:editId="30861031">
            <wp:extent cx="5462905" cy="2897505"/>
            <wp:effectExtent l="0" t="0" r="4445" b="0"/>
            <wp:docPr id="6" name="Picture 16" descr="Figure 8: Frequency of travelling to the city for work and/or study. This graphs shows that those participants who travelled for work, 69% visit the city 4-7 days a week, followed by 15% who visited 2-3 days a week, 9% who visited once a week and 5% who never visited the city. Those participants who travelled for study, 70% never visited the city, 9% visited 4-7 days a week, another 9% visited less often than a month, 5% visited 2-3 days a week and 4% 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2905" cy="2897505"/>
                    </a:xfrm>
                    <a:prstGeom prst="rect">
                      <a:avLst/>
                    </a:prstGeom>
                    <a:noFill/>
                    <a:ln>
                      <a:noFill/>
                    </a:ln>
                  </pic:spPr>
                </pic:pic>
              </a:graphicData>
            </a:graphic>
          </wp:inline>
        </w:drawing>
      </w:r>
    </w:p>
    <w:p w:rsidR="009E39D5" w:rsidRDefault="009E39D5" w:rsidP="009E39D5">
      <w:pPr>
        <w:sectPr w:rsidR="009E39D5" w:rsidSect="005A287F">
          <w:type w:val="continuous"/>
          <w:pgSz w:w="11906" w:h="16838"/>
          <w:pgMar w:top="1134" w:right="1080" w:bottom="1440" w:left="1080" w:header="708" w:footer="708" w:gutter="0"/>
          <w:cols w:space="708"/>
          <w:docGrid w:linePitch="360"/>
        </w:sectPr>
      </w:pPr>
    </w:p>
    <w:p w:rsidR="009E39D5" w:rsidRDefault="009E39D5" w:rsidP="009E39D5">
      <w:pPr>
        <w:spacing w:after="0" w:line="240" w:lineRule="auto"/>
      </w:pPr>
      <w:r>
        <w:lastRenderedPageBreak/>
        <w:br w:type="page"/>
      </w:r>
    </w:p>
    <w:p w:rsidR="009E39D5" w:rsidRDefault="009E39D5" w:rsidP="009E39D5">
      <w:r>
        <w:lastRenderedPageBreak/>
        <w:t>Public transport was the most common method for travelling to the city in the week prior to interview.</w:t>
      </w:r>
    </w:p>
    <w:p w:rsidR="009E39D5" w:rsidRDefault="009E39D5" w:rsidP="009E39D5">
      <w:r>
        <w:t xml:space="preserve">Use of public transport or walking is more common amongst those travelling for study than work, whereas car transportation is more common amongst those travelling for work than study. </w:t>
      </w:r>
    </w:p>
    <w:p w:rsidR="009E39D5" w:rsidRDefault="009E39D5" w:rsidP="009E39D5">
      <w:r>
        <w:t xml:space="preserve">Note: those who require their car to transport equipment for work were screened out of the survey, therefore the 39% who indicated that they use a car as a driver do not have ‘transport of equipment’ as a barrier to switching to cycling (although 8 people did mention this in the open ended question at the end of the survey).  Moreover, this question was multi-response such that, for example, a respondent may indicate they have taken multiple modes over the past week. </w:t>
      </w:r>
    </w:p>
    <w:p w:rsidR="009E39D5" w:rsidRDefault="009E39D5" w:rsidP="009E39D5">
      <w:pPr>
        <w:pStyle w:val="Heading4"/>
        <w:spacing w:before="240"/>
      </w:pPr>
      <w:bookmarkStart w:id="26" w:name="_Toc500341648"/>
      <w:r>
        <w:t>Figure 9: Methods used to travel to the city in 7 days prior to interview</w:t>
      </w:r>
      <w:bookmarkEnd w:id="26"/>
      <w:r w:rsidR="003E4533">
        <w:t xml:space="preserve">. </w:t>
      </w:r>
    </w:p>
    <w:p w:rsidR="003E4533" w:rsidRPr="003E4533" w:rsidRDefault="003E4533" w:rsidP="003E4533">
      <w:pPr>
        <w:rPr>
          <w:lang w:val="en-US"/>
        </w:rPr>
      </w:pPr>
      <w:r>
        <w:rPr>
          <w:lang w:val="en-US"/>
        </w:rPr>
        <w:t>The below figure shows trams as the most used method of tra</w:t>
      </w:r>
      <w:r w:rsidR="00330B9D">
        <w:rPr>
          <w:lang w:val="en-US"/>
        </w:rPr>
        <w:t>vel with a total average of 63%,</w:t>
      </w:r>
      <w:r>
        <w:rPr>
          <w:lang w:val="en-US"/>
        </w:rPr>
        <w:t xml:space="preserve"> </w:t>
      </w:r>
      <w:r w:rsidR="00330B9D">
        <w:rPr>
          <w:lang w:val="en-US"/>
        </w:rPr>
        <w:t>t</w:t>
      </w:r>
      <w:r>
        <w:rPr>
          <w:lang w:val="en-US"/>
        </w:rPr>
        <w:t xml:space="preserve">ram travel represent 87% of participants travelling for study. </w:t>
      </w:r>
      <w:r w:rsidR="001B476D">
        <w:rPr>
          <w:lang w:val="en-US"/>
        </w:rPr>
        <w:t>Train travel was the second highest method used with 54%, following this was car and driver at 39%</w:t>
      </w:r>
      <w:r w:rsidR="001347A4">
        <w:rPr>
          <w:lang w:val="en-US"/>
        </w:rPr>
        <w:t>, walking at 35%, car as passenger at 21%, bus at 13% and taxi and Uber at 9%.</w:t>
      </w:r>
      <w:r w:rsidR="001B476D">
        <w:rPr>
          <w:lang w:val="en-US"/>
        </w:rPr>
        <w:t xml:space="preserve"> </w:t>
      </w:r>
    </w:p>
    <w:p w:rsidR="009E39D5" w:rsidRDefault="009E39D5" w:rsidP="009E39D5">
      <w:pPr>
        <w:ind w:left="-284"/>
        <w:jc w:val="center"/>
      </w:pPr>
      <w:r w:rsidRPr="00A242E7">
        <w:t xml:space="preserve"> </w:t>
      </w:r>
      <w:r w:rsidRPr="00A242E7">
        <w:rPr>
          <w:noProof/>
          <w:lang w:eastAsia="en-AU"/>
        </w:rPr>
        <w:drawing>
          <wp:inline distT="0" distB="0" distL="0" distR="0" wp14:anchorId="7C0560FC" wp14:editId="7566A47F">
            <wp:extent cx="2869565" cy="3119497"/>
            <wp:effectExtent l="0" t="0" r="698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565" cy="3119497"/>
                    </a:xfrm>
                    <a:prstGeom prst="rect">
                      <a:avLst/>
                    </a:prstGeom>
                    <a:noFill/>
                    <a:ln>
                      <a:noFill/>
                    </a:ln>
                  </pic:spPr>
                </pic:pic>
              </a:graphicData>
            </a:graphic>
          </wp:inline>
        </w:drawing>
      </w:r>
    </w:p>
    <w:p w:rsidR="009E39D5" w:rsidRDefault="009E39D5" w:rsidP="009E39D5">
      <w:r>
        <w:br w:type="column"/>
      </w:r>
      <w:r>
        <w:lastRenderedPageBreak/>
        <w:t xml:space="preserve">Given this question included multiple </w:t>
      </w:r>
      <w:proofErr w:type="gramStart"/>
      <w:r>
        <w:t>responses,</w:t>
      </w:r>
      <w:proofErr w:type="gramEnd"/>
      <w:r>
        <w:t xml:space="preserve"> we have created 3 groupings for further analysis: </w:t>
      </w:r>
    </w:p>
    <w:p w:rsidR="009E39D5" w:rsidRDefault="009E39D5" w:rsidP="009E39D5">
      <w:pPr>
        <w:pStyle w:val="ListParagraph"/>
        <w:numPr>
          <w:ilvl w:val="0"/>
          <w:numId w:val="14"/>
        </w:numPr>
        <w:ind w:left="426"/>
        <w:contextualSpacing/>
      </w:pPr>
      <w:r w:rsidRPr="00D558BF">
        <w:rPr>
          <w:b/>
        </w:rPr>
        <w:t>‘car only’</w:t>
      </w:r>
      <w:r>
        <w:t xml:space="preserve"> includes those who used a private vehicle but excluding those who caught public transport (13%, n=108); </w:t>
      </w:r>
    </w:p>
    <w:p w:rsidR="009E39D5" w:rsidRDefault="009E39D5" w:rsidP="009E39D5">
      <w:pPr>
        <w:pStyle w:val="ListParagraph"/>
        <w:numPr>
          <w:ilvl w:val="0"/>
          <w:numId w:val="14"/>
        </w:numPr>
        <w:ind w:left="426"/>
        <w:contextualSpacing/>
      </w:pPr>
      <w:r w:rsidRPr="00D558BF">
        <w:rPr>
          <w:b/>
        </w:rPr>
        <w:t>‘public transport only’</w:t>
      </w:r>
      <w:r>
        <w:t xml:space="preserve"> includes those who caught trams, trains, buses or taxis, but does not include those who travelled by private motor vehicle (48%, n=414); and </w:t>
      </w:r>
    </w:p>
    <w:p w:rsidR="009E39D5" w:rsidRDefault="009E39D5" w:rsidP="009E39D5">
      <w:pPr>
        <w:pStyle w:val="ListParagraph"/>
        <w:numPr>
          <w:ilvl w:val="0"/>
          <w:numId w:val="14"/>
        </w:numPr>
        <w:ind w:left="426"/>
        <w:contextualSpacing/>
      </w:pPr>
      <w:proofErr w:type="gramStart"/>
      <w:r w:rsidRPr="00D558BF">
        <w:rPr>
          <w:b/>
        </w:rPr>
        <w:t>the</w:t>
      </w:r>
      <w:proofErr w:type="gramEnd"/>
      <w:r w:rsidRPr="00D558BF">
        <w:rPr>
          <w:b/>
        </w:rPr>
        <w:t xml:space="preserve"> rest</w:t>
      </w:r>
      <w:r>
        <w:t>, which includes those who used both public transport and a private motor vehicle (39% n=337).</w:t>
      </w:r>
    </w:p>
    <w:p w:rsidR="009E39D5" w:rsidRDefault="009E39D5" w:rsidP="009E39D5">
      <w:r>
        <w:t>A higher proportion of males used a car only (15%, 10% females), whereas females show a higher incidence public transport only (53%, 42% males). Use of only a car was higher amongst those aged 35-59 (18%, compared to 4% 25-34 year olds).</w:t>
      </w:r>
    </w:p>
    <w:p w:rsidR="009E39D5" w:rsidRDefault="009E39D5" w:rsidP="009E39D5">
      <w:r>
        <w:t>Overall, people travel for an average of 30 minutes to and 32 minutes from work or study in the city. Those who travelled by car only on average reported shorter duration journeys (57 minutes average) than those who only used public transport (64 minutes average).</w:t>
      </w:r>
    </w:p>
    <w:p w:rsidR="009E39D5" w:rsidRDefault="009E39D5" w:rsidP="009E39D5">
      <w:r>
        <w:t>The average daily travel time (to and from the city) was higher amongst those living in Moreland (73 minutes) and Moonee Valley (71 minutes); and lower in Yarra (54 minutes) and Melbourne (51 minutes). This is likely due to distance and mode differences by LGA:</w:t>
      </w:r>
    </w:p>
    <w:p w:rsidR="009E39D5" w:rsidRDefault="009E39D5" w:rsidP="009E39D5">
      <w:pPr>
        <w:pStyle w:val="ListParagraph"/>
        <w:numPr>
          <w:ilvl w:val="0"/>
          <w:numId w:val="10"/>
        </w:numPr>
        <w:ind w:left="426"/>
        <w:contextualSpacing/>
      </w:pPr>
      <w:r>
        <w:t>Maribyrnong – higher incidence of travelling by bus (34%) and/or train (77%);</w:t>
      </w:r>
    </w:p>
    <w:p w:rsidR="009E39D5" w:rsidRDefault="009E39D5" w:rsidP="009E39D5">
      <w:pPr>
        <w:pStyle w:val="ListParagraph"/>
        <w:numPr>
          <w:ilvl w:val="0"/>
          <w:numId w:val="10"/>
        </w:numPr>
        <w:ind w:left="426"/>
        <w:contextualSpacing/>
      </w:pPr>
      <w:r>
        <w:t>Moreland – higher incidence of travelling by tram (67%);</w:t>
      </w:r>
    </w:p>
    <w:p w:rsidR="009E39D5" w:rsidRDefault="009E39D5" w:rsidP="009E39D5">
      <w:pPr>
        <w:pStyle w:val="ListParagraph"/>
        <w:numPr>
          <w:ilvl w:val="0"/>
          <w:numId w:val="10"/>
        </w:numPr>
        <w:ind w:left="426"/>
        <w:contextualSpacing/>
      </w:pPr>
      <w:r>
        <w:t>Yarra – higher incidence of walking (47%) or traveling by tram (69%);</w:t>
      </w:r>
    </w:p>
    <w:p w:rsidR="009E39D5" w:rsidRDefault="009E39D5" w:rsidP="009E39D5">
      <w:pPr>
        <w:pStyle w:val="ListParagraph"/>
        <w:numPr>
          <w:ilvl w:val="0"/>
          <w:numId w:val="10"/>
        </w:numPr>
        <w:ind w:left="426"/>
        <w:contextualSpacing/>
      </w:pPr>
      <w:r>
        <w:t>Melbourne – higher incidence of walking (60%) or tram (74%).</w:t>
      </w:r>
    </w:p>
    <w:p w:rsidR="009E39D5" w:rsidRDefault="009E39D5" w:rsidP="009E39D5">
      <w:pPr>
        <w:sectPr w:rsidR="009E39D5" w:rsidSect="005A287F">
          <w:type w:val="continuous"/>
          <w:pgSz w:w="11906" w:h="16838"/>
          <w:pgMar w:top="-1135" w:right="1077" w:bottom="1276" w:left="1077" w:header="709" w:footer="709" w:gutter="0"/>
          <w:cols w:num="2" w:space="708"/>
          <w:docGrid w:linePitch="360"/>
        </w:sectPr>
      </w:pPr>
    </w:p>
    <w:p w:rsidR="009E39D5" w:rsidRDefault="009E39D5" w:rsidP="009E39D5">
      <w:pPr>
        <w:spacing w:after="0" w:line="240" w:lineRule="auto"/>
        <w:sectPr w:rsidR="009E39D5" w:rsidSect="005A287F">
          <w:type w:val="continuous"/>
          <w:pgSz w:w="11906" w:h="16838"/>
          <w:pgMar w:top="1134" w:right="1080" w:bottom="1440" w:left="1080" w:header="708" w:footer="708" w:gutter="0"/>
          <w:cols w:space="708"/>
          <w:docGrid w:linePitch="360"/>
        </w:sectPr>
      </w:pPr>
    </w:p>
    <w:p w:rsidR="00330B9D" w:rsidRDefault="00330B9D" w:rsidP="009E39D5">
      <w:pPr>
        <w:pStyle w:val="Heading2"/>
      </w:pPr>
      <w:bookmarkStart w:id="27" w:name="_Toc500422101"/>
    </w:p>
    <w:p w:rsidR="00330B9D" w:rsidRDefault="00330B9D" w:rsidP="009E39D5">
      <w:pPr>
        <w:pStyle w:val="Heading2"/>
      </w:pPr>
    </w:p>
    <w:p w:rsidR="009E39D5" w:rsidRPr="00D1476C" w:rsidRDefault="009E39D5" w:rsidP="009E39D5">
      <w:pPr>
        <w:pStyle w:val="Heading2"/>
      </w:pPr>
      <w:r>
        <w:lastRenderedPageBreak/>
        <w:t xml:space="preserve">Cycling </w:t>
      </w:r>
      <w:proofErr w:type="spellStart"/>
      <w:r>
        <w:t>behaviours</w:t>
      </w:r>
      <w:bookmarkEnd w:id="27"/>
      <w:proofErr w:type="spellEnd"/>
    </w:p>
    <w:p w:rsidR="009E39D5" w:rsidRPr="003E68F3" w:rsidRDefault="009E39D5" w:rsidP="009E39D5">
      <w:pPr>
        <w:rPr>
          <w:sz w:val="4"/>
          <w:szCs w:val="4"/>
        </w:rPr>
      </w:pPr>
    </w:p>
    <w:p w:rsidR="009E39D5" w:rsidRDefault="009E39D5" w:rsidP="009E39D5">
      <w:pPr>
        <w:sectPr w:rsidR="009E39D5" w:rsidSect="005A287F">
          <w:type w:val="continuous"/>
          <w:pgSz w:w="11906" w:h="16838"/>
          <w:pgMar w:top="-1418" w:right="1077" w:bottom="1440" w:left="1077" w:header="709" w:footer="709" w:gutter="0"/>
          <w:cols w:space="708"/>
          <w:docGrid w:linePitch="360"/>
        </w:sectPr>
      </w:pPr>
    </w:p>
    <w:p w:rsidR="009E39D5" w:rsidRDefault="009E39D5" w:rsidP="009E39D5">
      <w:pPr>
        <w:pStyle w:val="Heading3"/>
      </w:pPr>
      <w:bookmarkStart w:id="28" w:name="_Toc500422102"/>
      <w:r>
        <w:lastRenderedPageBreak/>
        <w:t>Last time they rode a bike</w:t>
      </w:r>
      <w:bookmarkEnd w:id="28"/>
    </w:p>
    <w:p w:rsidR="009E39D5" w:rsidRDefault="009E39D5" w:rsidP="009E39D5">
      <w:r>
        <w:t>When asked to specify the last time they rode a bike (for a range of reasons), 6% indicated that they had never ridden a bike for any of the specified reasons, increasing to 10% amongst those who indicated that they don’t have a bicycle.</w:t>
      </w:r>
    </w:p>
    <w:p w:rsidR="009E39D5" w:rsidRDefault="009E39D5" w:rsidP="009E39D5">
      <w:r>
        <w:t xml:space="preserve">Almost half of the sample (48%) indicated that they had ridden a bike in the year prior to interview, increasing to 73% amongst those who own a bicycle. One quarter (26%) of those who indicated that they don’t have a bike or access to a bike said they had ridden in the last year.  </w:t>
      </w:r>
    </w:p>
    <w:p w:rsidR="009E39D5" w:rsidRDefault="009E39D5" w:rsidP="009E39D5">
      <w:r>
        <w:lastRenderedPageBreak/>
        <w:t xml:space="preserve">By far the most common purpose for which respondents had ridden was for recreational purposes (leisure and fitness).  However, around a third had ridden to work or study at least once in their lifetime.  </w:t>
      </w:r>
    </w:p>
    <w:p w:rsidR="009E39D5" w:rsidRDefault="009E39D5" w:rsidP="009E39D5">
      <w:pPr>
        <w:sectPr w:rsidR="009E39D5" w:rsidSect="005A287F">
          <w:type w:val="continuous"/>
          <w:pgSz w:w="11906" w:h="16838"/>
          <w:pgMar w:top="-1418" w:right="1077" w:bottom="1440" w:left="1077" w:header="709" w:footer="709" w:gutter="0"/>
          <w:cols w:num="2" w:space="708"/>
          <w:docGrid w:linePitch="360"/>
        </w:sectPr>
      </w:pPr>
      <w:r>
        <w:t>There were a couple of respondents who stated that they had ridden for work or study in the last year within this question; this may include riding to locations not in the city, so these people have been left in the sample.</w:t>
      </w:r>
    </w:p>
    <w:p w:rsidR="009E39D5" w:rsidRDefault="009E39D5" w:rsidP="009E39D5">
      <w:pPr>
        <w:pStyle w:val="Heading4"/>
      </w:pPr>
      <w:bookmarkStart w:id="29" w:name="_Toc500341649"/>
      <w:r>
        <w:lastRenderedPageBreak/>
        <w:t>Figure 10: Last time rode a bike</w:t>
      </w:r>
      <w:bookmarkEnd w:id="29"/>
    </w:p>
    <w:p w:rsidR="009E39D5" w:rsidRDefault="009E39D5" w:rsidP="009E39D5">
      <w:pPr>
        <w:sectPr w:rsidR="009E39D5" w:rsidSect="005A287F">
          <w:type w:val="continuous"/>
          <w:pgSz w:w="11906" w:h="16838"/>
          <w:pgMar w:top="-1418" w:right="1077" w:bottom="1440" w:left="1077" w:header="709" w:footer="709" w:gutter="0"/>
          <w:cols w:space="708"/>
          <w:docGrid w:linePitch="360"/>
        </w:sectPr>
      </w:pPr>
      <w:r w:rsidRPr="00C12EE0">
        <w:rPr>
          <w:noProof/>
          <w:lang w:eastAsia="en-AU"/>
        </w:rPr>
        <w:drawing>
          <wp:inline distT="0" distB="0" distL="0" distR="0" wp14:anchorId="2D2C50DB" wp14:editId="1826AB84">
            <wp:extent cx="6186805" cy="3134995"/>
            <wp:effectExtent l="0" t="0" r="4445" b="825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6805" cy="3134995"/>
                    </a:xfrm>
                    <a:prstGeom prst="rect">
                      <a:avLst/>
                    </a:prstGeom>
                    <a:noFill/>
                    <a:ln>
                      <a:noFill/>
                    </a:ln>
                  </pic:spPr>
                </pic:pic>
              </a:graphicData>
            </a:graphic>
          </wp:inline>
        </w:drawing>
      </w:r>
    </w:p>
    <w:p w:rsidR="009E39D5" w:rsidRDefault="009E39D5" w:rsidP="009E39D5">
      <w:r>
        <w:lastRenderedPageBreak/>
        <w:t>There does not seem to be a correlation between having ridden recently and stated confidence as a rider: 12% of those who had ridden in the month prior to interview said they were a confident rider, compared to 7% of those who hadn’t ridden in the last year. This variation is not statistically significant.</w:t>
      </w:r>
    </w:p>
    <w:p w:rsidR="009E39D5" w:rsidRDefault="009E39D5" w:rsidP="009E39D5">
      <w:pPr>
        <w:sectPr w:rsidR="009E39D5" w:rsidSect="005A287F">
          <w:type w:val="continuous"/>
          <w:pgSz w:w="11906" w:h="16838"/>
          <w:pgMar w:top="-1418" w:right="1077" w:bottom="1440" w:left="1077" w:header="709" w:footer="709" w:gutter="0"/>
          <w:cols w:num="2" w:space="708"/>
          <w:docGrid w:linePitch="360"/>
        </w:sectPr>
      </w:pPr>
      <w:r>
        <w:lastRenderedPageBreak/>
        <w:t>Respondents who indicated that they live in a suburb within the City of Port Phillip showed a significantly higher incidence of having ridden in the year prior to interview (66%) when compared to those in Moreland (39%) and Melbourne (43%). This is driven by a higher incidence of riding for fun/leisure amongst respondents from Port Phillip.</w:t>
      </w:r>
    </w:p>
    <w:p w:rsidR="009E39D5" w:rsidRDefault="009E39D5" w:rsidP="009E39D5">
      <w:pPr>
        <w:spacing w:after="0" w:line="240" w:lineRule="auto"/>
      </w:pPr>
      <w:r>
        <w:lastRenderedPageBreak/>
        <w:br w:type="page"/>
      </w:r>
    </w:p>
    <w:p w:rsidR="009E39D5" w:rsidRDefault="009E39D5" w:rsidP="009E39D5">
      <w:pPr>
        <w:pStyle w:val="Heading3"/>
      </w:pPr>
      <w:bookmarkStart w:id="30" w:name="_Toc500422103"/>
      <w:r>
        <w:lastRenderedPageBreak/>
        <w:t>Riding segments</w:t>
      </w:r>
      <w:bookmarkEnd w:id="30"/>
    </w:p>
    <w:p w:rsidR="009E39D5" w:rsidRDefault="009E39D5" w:rsidP="009E39D5">
      <w:pPr>
        <w:sectPr w:rsidR="009E39D5" w:rsidSect="005A287F">
          <w:type w:val="continuous"/>
          <w:pgSz w:w="11906" w:h="16838"/>
          <w:pgMar w:top="-1418" w:right="1077" w:bottom="1440" w:left="1077" w:header="709" w:footer="709" w:gutter="0"/>
          <w:cols w:num="2" w:space="708"/>
          <w:docGrid w:linePitch="360"/>
        </w:sectPr>
      </w:pPr>
      <w:r>
        <w:t>To better understand the positioning of each respondent on a ‘potential for cycling’ spectrum, respondents were asked to indicate which of a range of categories best described them in terms of cycling.</w:t>
      </w:r>
      <w:r>
        <w:br w:type="column"/>
      </w:r>
      <w:r>
        <w:lastRenderedPageBreak/>
        <w:t>Analysis of finding by demographics show that a notable proportion of young people are considering taking up cycling but haven’t taken steps towards it (26% of 18-24 year olds), and that people stop riding to work when they hit their 50s (21% of 50-69yo used to ride but stopped).</w:t>
      </w:r>
    </w:p>
    <w:p w:rsidR="009E39D5" w:rsidRDefault="009E39D5" w:rsidP="009E39D5">
      <w:pPr>
        <w:pStyle w:val="Heading4"/>
      </w:pPr>
      <w:bookmarkStart w:id="31" w:name="_Toc500341650"/>
      <w:r>
        <w:lastRenderedPageBreak/>
        <w:t>Figure 11: Stage of consideration regarding cycling</w:t>
      </w:r>
      <w:bookmarkEnd w:id="31"/>
    </w:p>
    <w:p w:rsidR="009E39D5" w:rsidRDefault="009E39D5" w:rsidP="009E39D5">
      <w:pPr>
        <w:sectPr w:rsidR="009E39D5" w:rsidSect="005A287F">
          <w:type w:val="continuous"/>
          <w:pgSz w:w="11906" w:h="16838"/>
          <w:pgMar w:top="-1418" w:right="1077" w:bottom="1440" w:left="1077" w:header="709" w:footer="709" w:gutter="0"/>
          <w:cols w:space="708"/>
          <w:docGrid w:linePitch="360"/>
        </w:sectPr>
      </w:pPr>
    </w:p>
    <w:p w:rsidR="009E39D5" w:rsidRDefault="009E39D5" w:rsidP="009E39D5">
      <w:pPr>
        <w:jc w:val="center"/>
        <w:sectPr w:rsidR="009E39D5" w:rsidSect="005A287F">
          <w:type w:val="continuous"/>
          <w:pgSz w:w="11906" w:h="16838"/>
          <w:pgMar w:top="-1418" w:right="1077" w:bottom="1440" w:left="1077" w:header="709" w:footer="709" w:gutter="0"/>
          <w:cols w:space="708"/>
          <w:docGrid w:linePitch="360"/>
        </w:sectPr>
      </w:pPr>
      <w:r w:rsidRPr="001D5769">
        <w:rPr>
          <w:noProof/>
          <w:lang w:eastAsia="en-AU"/>
        </w:rPr>
        <w:lastRenderedPageBreak/>
        <w:drawing>
          <wp:inline distT="0" distB="0" distL="0" distR="0" wp14:anchorId="01569B35" wp14:editId="728CDE86">
            <wp:extent cx="6192520" cy="37027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2520" cy="3702755"/>
                    </a:xfrm>
                    <a:prstGeom prst="rect">
                      <a:avLst/>
                    </a:prstGeom>
                    <a:noFill/>
                    <a:ln>
                      <a:noFill/>
                    </a:ln>
                  </pic:spPr>
                </pic:pic>
              </a:graphicData>
            </a:graphic>
          </wp:inline>
        </w:drawing>
      </w:r>
    </w:p>
    <w:p w:rsidR="009E39D5" w:rsidRDefault="009E39D5" w:rsidP="009E39D5">
      <w:r>
        <w:lastRenderedPageBreak/>
        <w:t>This question was used to develop a number of segments within the data for further analysis. These segments were designed based on the behaviour change process, understanding that people move from a lack of recognition of any benefits, through to pre-contemplation, then contemplation, then action. Given the question allowed for multiple responses, some respondents selected answers that spanned across a number of segment categories. When this was the case they were assigned to the segment that aligned with the response closest to the ‘action’ end of this behaviour change process.</w:t>
      </w:r>
    </w:p>
    <w:p w:rsidR="009E39D5" w:rsidRDefault="009E39D5" w:rsidP="009E39D5">
      <w:r w:rsidRPr="007964C5">
        <w:rPr>
          <w:noProof/>
          <w:lang w:eastAsia="en-AU"/>
        </w:rPr>
        <w:lastRenderedPageBreak/>
        <w:drawing>
          <wp:inline distT="0" distB="0" distL="0" distR="0" wp14:anchorId="34D43915" wp14:editId="4C9EBB36">
            <wp:extent cx="2766951" cy="3044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0669" cy="3070194"/>
                    </a:xfrm>
                    <a:prstGeom prst="rect">
                      <a:avLst/>
                    </a:prstGeom>
                    <a:noFill/>
                    <a:ln>
                      <a:noFill/>
                    </a:ln>
                  </pic:spPr>
                </pic:pic>
              </a:graphicData>
            </a:graphic>
          </wp:inline>
        </w:drawing>
      </w:r>
    </w:p>
    <w:p w:rsidR="009E39D5" w:rsidRDefault="009E39D5" w:rsidP="009E39D5">
      <w:r>
        <w:t>A summary of segment classifications (and sizes) follows:</w:t>
      </w:r>
    </w:p>
    <w:tbl>
      <w:tblPr>
        <w:tblStyle w:val="GridTable4Accent2"/>
        <w:tblW w:w="0" w:type="auto"/>
        <w:tblLook w:val="04A0" w:firstRow="1" w:lastRow="0" w:firstColumn="1" w:lastColumn="0" w:noHBand="0" w:noVBand="1"/>
      </w:tblPr>
      <w:tblGrid>
        <w:gridCol w:w="2256"/>
        <w:gridCol w:w="2256"/>
      </w:tblGrid>
      <w:tr w:rsidR="009E39D5" w:rsidRPr="001657C9" w:rsidTr="005A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tcBorders>
              <w:top w:val="nil"/>
              <w:left w:val="nil"/>
              <w:right w:val="nil"/>
            </w:tcBorders>
            <w:shd w:val="clear" w:color="auto" w:fill="auto"/>
          </w:tcPr>
          <w:p w:rsidR="009E39D5" w:rsidRPr="001657C9" w:rsidRDefault="009E39D5" w:rsidP="005A287F">
            <w:pPr>
              <w:pStyle w:val="NoSpacing"/>
              <w:tabs>
                <w:tab w:val="right" w:pos="4282"/>
              </w:tabs>
              <w:spacing w:after="0"/>
              <w:rPr>
                <w:color w:val="FFFFFF" w:themeColor="background1"/>
              </w:rPr>
            </w:pPr>
            <w:r w:rsidRPr="001657C9">
              <w:rPr>
                <w:color w:val="C0504D" w:themeColor="accent2"/>
                <w:sz w:val="24"/>
              </w:rPr>
              <w:lastRenderedPageBreak/>
              <w:t>Segment 1</w:t>
            </w:r>
            <w:r>
              <w:rPr>
                <w:color w:val="C0504D" w:themeColor="accent2"/>
                <w:sz w:val="24"/>
              </w:rPr>
              <w:tab/>
              <w:t>17% (n=138)</w:t>
            </w:r>
          </w:p>
        </w:tc>
      </w:tr>
      <w:tr w:rsidR="009E39D5" w:rsidRPr="001657C9" w:rsidTr="00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shd w:val="clear" w:color="auto" w:fill="C0504D" w:themeFill="accent2"/>
          </w:tcPr>
          <w:p w:rsidR="009E39D5" w:rsidRPr="001657C9" w:rsidRDefault="009E39D5" w:rsidP="005A287F">
            <w:pPr>
              <w:pStyle w:val="NoSpacing"/>
              <w:rPr>
                <w:color w:val="FFFFFF" w:themeColor="background1"/>
              </w:rPr>
            </w:pPr>
            <w:r>
              <w:rPr>
                <w:color w:val="FFFFFF" w:themeColor="background1"/>
              </w:rPr>
              <w:t>Do n</w:t>
            </w:r>
            <w:r w:rsidRPr="001657C9">
              <w:rPr>
                <w:color w:val="FFFFFF" w:themeColor="background1"/>
              </w:rPr>
              <w:t>ot recognise personal benefits</w:t>
            </w:r>
          </w:p>
        </w:tc>
      </w:tr>
      <w:tr w:rsidR="009E39D5" w:rsidRPr="001657C9" w:rsidTr="005A287F">
        <w:tc>
          <w:tcPr>
            <w:cnfStyle w:val="001000000000" w:firstRow="0" w:lastRow="0" w:firstColumn="1" w:lastColumn="0" w:oddVBand="0" w:evenVBand="0" w:oddHBand="0" w:evenHBand="0" w:firstRowFirstColumn="0" w:firstRowLastColumn="0" w:lastRowFirstColumn="0" w:lastRowLastColumn="0"/>
            <w:tcW w:w="2256" w:type="dxa"/>
          </w:tcPr>
          <w:p w:rsidR="009E39D5" w:rsidRPr="001657C9" w:rsidRDefault="009E39D5" w:rsidP="005A287F">
            <w:pPr>
              <w:pStyle w:val="NoSpacing"/>
              <w:jc w:val="center"/>
              <w:rPr>
                <w:b w:val="0"/>
                <w:sz w:val="20"/>
                <w:szCs w:val="20"/>
              </w:rPr>
            </w:pPr>
            <w:r w:rsidRPr="001657C9">
              <w:rPr>
                <w:b w:val="0"/>
                <w:sz w:val="20"/>
                <w:szCs w:val="20"/>
              </w:rPr>
              <w:t>I can’t think of any benefits of riding a bicycle</w:t>
            </w:r>
          </w:p>
        </w:tc>
        <w:tc>
          <w:tcPr>
            <w:tcW w:w="2256" w:type="dxa"/>
          </w:tcPr>
          <w:p w:rsidR="009E39D5" w:rsidRPr="001657C9" w:rsidRDefault="009E39D5" w:rsidP="005A287F">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657C9">
              <w:rPr>
                <w:sz w:val="20"/>
                <w:szCs w:val="20"/>
              </w:rPr>
              <w:t>I can think of benefits of riding a bicycle for other people, but not me</w:t>
            </w:r>
          </w:p>
        </w:tc>
      </w:tr>
    </w:tbl>
    <w:p w:rsidR="009E39D5" w:rsidRPr="00790236" w:rsidRDefault="009E39D5" w:rsidP="009E39D5">
      <w:pPr>
        <w:rPr>
          <w:sz w:val="14"/>
        </w:rPr>
      </w:pPr>
    </w:p>
    <w:tbl>
      <w:tblPr>
        <w:tblStyle w:val="GridTable4Accent2"/>
        <w:tblW w:w="0" w:type="auto"/>
        <w:tblInd w:w="5" w:type="dxa"/>
        <w:tblLook w:val="04A0" w:firstRow="1" w:lastRow="0" w:firstColumn="1" w:lastColumn="0" w:noHBand="0" w:noVBand="1"/>
      </w:tblPr>
      <w:tblGrid>
        <w:gridCol w:w="2256"/>
        <w:gridCol w:w="2256"/>
      </w:tblGrid>
      <w:tr w:rsidR="009E39D5" w:rsidRPr="001657C9" w:rsidTr="005A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tcBorders>
              <w:top w:val="nil"/>
              <w:left w:val="nil"/>
              <w:right w:val="nil"/>
            </w:tcBorders>
            <w:shd w:val="clear" w:color="auto" w:fill="auto"/>
          </w:tcPr>
          <w:p w:rsidR="009E39D5" w:rsidRPr="001657C9" w:rsidRDefault="009E39D5" w:rsidP="005A287F">
            <w:pPr>
              <w:pStyle w:val="NoSpacing"/>
              <w:tabs>
                <w:tab w:val="right" w:pos="4282"/>
              </w:tabs>
              <w:spacing w:after="0"/>
              <w:ind w:left="-113"/>
              <w:rPr>
                <w:color w:val="FFFFFF" w:themeColor="background1"/>
              </w:rPr>
            </w:pPr>
            <w:r>
              <w:rPr>
                <w:color w:val="C0504D" w:themeColor="accent2"/>
                <w:sz w:val="24"/>
              </w:rPr>
              <w:t>Segment 2</w:t>
            </w:r>
            <w:r>
              <w:rPr>
                <w:color w:val="C0504D" w:themeColor="accent2"/>
                <w:sz w:val="24"/>
              </w:rPr>
              <w:tab/>
              <w:t xml:space="preserve"> 36% (n=296)</w:t>
            </w:r>
          </w:p>
        </w:tc>
      </w:tr>
      <w:tr w:rsidR="009E39D5" w:rsidRPr="001657C9" w:rsidTr="00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shd w:val="clear" w:color="auto" w:fill="C0504D" w:themeFill="accent2"/>
          </w:tcPr>
          <w:p w:rsidR="009E39D5" w:rsidRPr="001657C9" w:rsidRDefault="009E39D5" w:rsidP="005A287F">
            <w:pPr>
              <w:pStyle w:val="NoSpacing"/>
              <w:rPr>
                <w:color w:val="FFFFFF" w:themeColor="background1"/>
                <w:lang w:eastAsia="en-AU"/>
              </w:rPr>
            </w:pPr>
            <w:r w:rsidRPr="001657C9">
              <w:rPr>
                <w:color w:val="FFFFFF" w:themeColor="background1"/>
              </w:rPr>
              <w:t>Aware of benefits but no action</w:t>
            </w:r>
          </w:p>
        </w:tc>
      </w:tr>
      <w:tr w:rsidR="009E39D5" w:rsidRPr="001657C9" w:rsidTr="005A287F">
        <w:tc>
          <w:tcPr>
            <w:cnfStyle w:val="001000000000" w:firstRow="0" w:lastRow="0" w:firstColumn="1" w:lastColumn="0" w:oddVBand="0" w:evenVBand="0" w:oddHBand="0" w:evenHBand="0" w:firstRowFirstColumn="0" w:firstRowLastColumn="0" w:lastRowFirstColumn="0" w:lastRowLastColumn="0"/>
            <w:tcW w:w="2256" w:type="dxa"/>
          </w:tcPr>
          <w:p w:rsidR="009E39D5" w:rsidRPr="001657C9" w:rsidRDefault="009E39D5" w:rsidP="005A287F">
            <w:pPr>
              <w:pStyle w:val="NoSpacing"/>
              <w:jc w:val="center"/>
              <w:rPr>
                <w:b w:val="0"/>
                <w:sz w:val="20"/>
                <w:szCs w:val="20"/>
              </w:rPr>
            </w:pPr>
            <w:r w:rsidRPr="001657C9">
              <w:rPr>
                <w:b w:val="0"/>
                <w:sz w:val="20"/>
                <w:szCs w:val="20"/>
              </w:rPr>
              <w:t>I understand that riding a bicycle could benefit me but doubt I would do it</w:t>
            </w:r>
          </w:p>
        </w:tc>
        <w:tc>
          <w:tcPr>
            <w:tcW w:w="2256" w:type="dxa"/>
          </w:tcPr>
          <w:p w:rsidR="009E39D5" w:rsidRPr="001657C9" w:rsidRDefault="009E39D5" w:rsidP="005A287F">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657C9">
              <w:rPr>
                <w:sz w:val="20"/>
                <w:szCs w:val="20"/>
              </w:rPr>
              <w:t>I am considering taking up riding a bicycle but have not yet taken steps towards it</w:t>
            </w:r>
          </w:p>
        </w:tc>
      </w:tr>
    </w:tbl>
    <w:p w:rsidR="009E39D5" w:rsidRPr="001657C9" w:rsidRDefault="009E39D5" w:rsidP="009E39D5">
      <w:pPr>
        <w:rPr>
          <w:sz w:val="2"/>
          <w:szCs w:val="2"/>
        </w:rPr>
      </w:pPr>
    </w:p>
    <w:tbl>
      <w:tblPr>
        <w:tblStyle w:val="GridTable4Accent2"/>
        <w:tblW w:w="0" w:type="auto"/>
        <w:tblInd w:w="5" w:type="dxa"/>
        <w:tblLook w:val="04A0" w:firstRow="1" w:lastRow="0" w:firstColumn="1" w:lastColumn="0" w:noHBand="0" w:noVBand="1"/>
      </w:tblPr>
      <w:tblGrid>
        <w:gridCol w:w="2256"/>
        <w:gridCol w:w="2256"/>
      </w:tblGrid>
      <w:tr w:rsidR="009E39D5" w:rsidRPr="001657C9" w:rsidTr="005A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tcBorders>
              <w:top w:val="nil"/>
              <w:left w:val="nil"/>
              <w:right w:val="nil"/>
            </w:tcBorders>
            <w:shd w:val="clear" w:color="auto" w:fill="auto"/>
          </w:tcPr>
          <w:p w:rsidR="009E39D5" w:rsidRPr="001657C9" w:rsidRDefault="009E39D5" w:rsidP="005A287F">
            <w:pPr>
              <w:pStyle w:val="NoSpacing"/>
              <w:tabs>
                <w:tab w:val="right" w:pos="4282"/>
              </w:tabs>
              <w:spacing w:after="0"/>
              <w:ind w:left="-113"/>
              <w:rPr>
                <w:color w:val="FFFFFF" w:themeColor="background1"/>
              </w:rPr>
            </w:pPr>
            <w:r>
              <w:rPr>
                <w:color w:val="C0504D" w:themeColor="accent2"/>
                <w:sz w:val="24"/>
              </w:rPr>
              <w:t>Segment 3</w:t>
            </w:r>
            <w:r>
              <w:rPr>
                <w:color w:val="C0504D" w:themeColor="accent2"/>
                <w:sz w:val="24"/>
              </w:rPr>
              <w:tab/>
              <w:t>24% (n=200)</w:t>
            </w:r>
          </w:p>
        </w:tc>
      </w:tr>
      <w:tr w:rsidR="009E39D5" w:rsidRPr="001657C9" w:rsidTr="00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shd w:val="clear" w:color="auto" w:fill="C0504D" w:themeFill="accent2"/>
          </w:tcPr>
          <w:p w:rsidR="009E39D5" w:rsidRPr="001657C9" w:rsidRDefault="009E39D5" w:rsidP="005A287F">
            <w:pPr>
              <w:pStyle w:val="NoSpacing"/>
              <w:rPr>
                <w:color w:val="FFFFFF" w:themeColor="background1"/>
              </w:rPr>
            </w:pPr>
            <w:r>
              <w:rPr>
                <w:color w:val="FFFFFF" w:themeColor="background1"/>
              </w:rPr>
              <w:t>Planning to or used to</w:t>
            </w:r>
          </w:p>
        </w:tc>
      </w:tr>
      <w:tr w:rsidR="009E39D5" w:rsidRPr="001657C9" w:rsidTr="005A287F">
        <w:tc>
          <w:tcPr>
            <w:cnfStyle w:val="001000000000" w:firstRow="0" w:lastRow="0" w:firstColumn="1" w:lastColumn="0" w:oddVBand="0" w:evenVBand="0" w:oddHBand="0" w:evenHBand="0" w:firstRowFirstColumn="0" w:firstRowLastColumn="0" w:lastRowFirstColumn="0" w:lastRowLastColumn="0"/>
            <w:tcW w:w="2256" w:type="dxa"/>
          </w:tcPr>
          <w:p w:rsidR="009E39D5" w:rsidRPr="001657C9" w:rsidRDefault="009E39D5" w:rsidP="005A287F">
            <w:pPr>
              <w:pStyle w:val="NoSpacing"/>
              <w:jc w:val="center"/>
              <w:rPr>
                <w:b w:val="0"/>
                <w:sz w:val="20"/>
                <w:szCs w:val="20"/>
              </w:rPr>
            </w:pPr>
            <w:r w:rsidRPr="001657C9">
              <w:rPr>
                <w:b w:val="0"/>
                <w:sz w:val="20"/>
                <w:szCs w:val="20"/>
              </w:rPr>
              <w:t xml:space="preserve">I have taken practical steps towards riding a bicycle but </w:t>
            </w:r>
            <w:r>
              <w:rPr>
                <w:b w:val="0"/>
                <w:sz w:val="20"/>
                <w:szCs w:val="20"/>
              </w:rPr>
              <w:t xml:space="preserve">I </w:t>
            </w:r>
            <w:r w:rsidRPr="001657C9">
              <w:rPr>
                <w:b w:val="0"/>
                <w:sz w:val="20"/>
                <w:szCs w:val="20"/>
              </w:rPr>
              <w:t>am not ready yet</w:t>
            </w:r>
          </w:p>
        </w:tc>
        <w:tc>
          <w:tcPr>
            <w:tcW w:w="2256" w:type="dxa"/>
          </w:tcPr>
          <w:p w:rsidR="009E39D5" w:rsidRPr="001657C9" w:rsidRDefault="009E39D5" w:rsidP="005A287F">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657C9">
              <w:rPr>
                <w:sz w:val="20"/>
                <w:szCs w:val="20"/>
              </w:rPr>
              <w:t>I am planning to start riding a bicycle soon, but I don’t do so at the moment</w:t>
            </w:r>
          </w:p>
        </w:tc>
      </w:tr>
      <w:tr w:rsidR="009E39D5" w:rsidRPr="001657C9" w:rsidTr="00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gridSpan w:val="2"/>
            <w:shd w:val="clear" w:color="auto" w:fill="auto"/>
          </w:tcPr>
          <w:p w:rsidR="009E39D5" w:rsidRPr="001657C9" w:rsidRDefault="009E39D5" w:rsidP="005A287F">
            <w:pPr>
              <w:pStyle w:val="NoSpacing"/>
              <w:jc w:val="center"/>
              <w:rPr>
                <w:b w:val="0"/>
                <w:sz w:val="20"/>
                <w:szCs w:val="20"/>
              </w:rPr>
            </w:pPr>
            <w:r w:rsidRPr="001657C9">
              <w:rPr>
                <w:b w:val="0"/>
                <w:sz w:val="20"/>
                <w:szCs w:val="20"/>
              </w:rPr>
              <w:t>I used to ride a bicycle to work/study but I stopped</w:t>
            </w:r>
          </w:p>
        </w:tc>
      </w:tr>
    </w:tbl>
    <w:p w:rsidR="009E39D5" w:rsidRPr="006D4272" w:rsidRDefault="009E39D5" w:rsidP="009E39D5">
      <w:pPr>
        <w:rPr>
          <w:sz w:val="6"/>
        </w:rPr>
      </w:pPr>
    </w:p>
    <w:tbl>
      <w:tblPr>
        <w:tblStyle w:val="GridTable4Accent2"/>
        <w:tblW w:w="0" w:type="auto"/>
        <w:tblInd w:w="10" w:type="dxa"/>
        <w:tblLook w:val="04A0" w:firstRow="1" w:lastRow="0" w:firstColumn="1" w:lastColumn="0" w:noHBand="0" w:noVBand="1"/>
      </w:tblPr>
      <w:tblGrid>
        <w:gridCol w:w="4507"/>
      </w:tblGrid>
      <w:tr w:rsidR="009E39D5" w:rsidRPr="001657C9" w:rsidTr="005A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Borders>
              <w:top w:val="nil"/>
              <w:left w:val="nil"/>
              <w:right w:val="nil"/>
            </w:tcBorders>
            <w:shd w:val="clear" w:color="auto" w:fill="auto"/>
          </w:tcPr>
          <w:p w:rsidR="009E39D5" w:rsidRPr="001657C9" w:rsidRDefault="009E39D5" w:rsidP="005A287F">
            <w:pPr>
              <w:pStyle w:val="NoSpacing"/>
              <w:tabs>
                <w:tab w:val="right" w:pos="4282"/>
              </w:tabs>
              <w:spacing w:after="0"/>
              <w:ind w:left="-113"/>
              <w:rPr>
                <w:color w:val="FFFFFF" w:themeColor="background1"/>
              </w:rPr>
            </w:pPr>
            <w:r>
              <w:rPr>
                <w:color w:val="C0504D" w:themeColor="accent2"/>
                <w:sz w:val="24"/>
              </w:rPr>
              <w:t>Segment 4</w:t>
            </w:r>
            <w:r>
              <w:rPr>
                <w:color w:val="C0504D" w:themeColor="accent2"/>
                <w:sz w:val="24"/>
              </w:rPr>
              <w:tab/>
              <w:t>23% (n=187)</w:t>
            </w:r>
          </w:p>
        </w:tc>
      </w:tr>
      <w:tr w:rsidR="009E39D5" w:rsidRPr="001657C9" w:rsidTr="00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shd w:val="clear" w:color="auto" w:fill="C0504D" w:themeFill="accent2"/>
          </w:tcPr>
          <w:p w:rsidR="009E39D5" w:rsidRPr="001657C9" w:rsidRDefault="009E39D5" w:rsidP="005A287F">
            <w:pPr>
              <w:pStyle w:val="NoSpacing"/>
              <w:rPr>
                <w:color w:val="FFFFFF" w:themeColor="background1"/>
                <w:lang w:eastAsia="en-AU"/>
              </w:rPr>
            </w:pPr>
            <w:r>
              <w:rPr>
                <w:color w:val="FFFFFF" w:themeColor="background1"/>
              </w:rPr>
              <w:t>Rider for other reasons</w:t>
            </w:r>
          </w:p>
        </w:tc>
      </w:tr>
      <w:tr w:rsidR="009E39D5" w:rsidRPr="001657C9" w:rsidTr="005A287F">
        <w:tc>
          <w:tcPr>
            <w:cnfStyle w:val="001000000000" w:firstRow="0" w:lastRow="0" w:firstColumn="1" w:lastColumn="0" w:oddVBand="0" w:evenVBand="0" w:oddHBand="0" w:evenHBand="0" w:firstRowFirstColumn="0" w:firstRowLastColumn="0" w:lastRowFirstColumn="0" w:lastRowLastColumn="0"/>
            <w:tcW w:w="4507" w:type="dxa"/>
          </w:tcPr>
          <w:p w:rsidR="009E39D5" w:rsidRPr="001657C9" w:rsidRDefault="009E39D5" w:rsidP="005A287F">
            <w:pPr>
              <w:pStyle w:val="NoSpacing"/>
              <w:jc w:val="center"/>
              <w:rPr>
                <w:b w:val="0"/>
                <w:sz w:val="20"/>
                <w:szCs w:val="20"/>
              </w:rPr>
            </w:pPr>
            <w:r w:rsidRPr="001657C9">
              <w:rPr>
                <w:b w:val="0"/>
                <w:sz w:val="20"/>
                <w:szCs w:val="20"/>
              </w:rPr>
              <w:t>I have never ridden a bike to commute to work/study, but I do ride for other reasons</w:t>
            </w:r>
          </w:p>
        </w:tc>
      </w:tr>
    </w:tbl>
    <w:p w:rsidR="009E39D5" w:rsidRDefault="009E39D5" w:rsidP="009E39D5">
      <w:pPr>
        <w:spacing w:after="0" w:line="240" w:lineRule="auto"/>
      </w:pPr>
    </w:p>
    <w:p w:rsidR="009E39D5" w:rsidRDefault="009E39D5" w:rsidP="009E39D5">
      <w:r>
        <w:t>38 respondents answered ‘don’t know’ and therefore were not included in a segment.</w:t>
      </w:r>
    </w:p>
    <w:p w:rsidR="009E39D5" w:rsidRDefault="009E39D5" w:rsidP="009E39D5">
      <w:r>
        <w:t>When analysing the segments by demographics the following variations are evident:</w:t>
      </w:r>
    </w:p>
    <w:p w:rsidR="009E39D5" w:rsidRDefault="009E39D5" w:rsidP="009E39D5">
      <w:pPr>
        <w:pStyle w:val="ListParagraph"/>
        <w:numPr>
          <w:ilvl w:val="0"/>
          <w:numId w:val="13"/>
        </w:numPr>
        <w:ind w:left="426"/>
        <w:contextualSpacing/>
      </w:pPr>
      <w:r>
        <w:t>High incidence of ‘Aware of benefits but no action’ people in Moreland (44%), compared to 27% in Melbourne.</w:t>
      </w:r>
    </w:p>
    <w:p w:rsidR="009E39D5" w:rsidRDefault="009E39D5" w:rsidP="009E39D5">
      <w:pPr>
        <w:pStyle w:val="ListParagraph"/>
        <w:numPr>
          <w:ilvl w:val="0"/>
          <w:numId w:val="13"/>
        </w:numPr>
        <w:ind w:left="426"/>
        <w:contextualSpacing/>
      </w:pPr>
      <w:r>
        <w:t xml:space="preserve">More than half (55%) of those who never ride fall into the ‘Do not </w:t>
      </w:r>
      <w:proofErr w:type="spellStart"/>
      <w:r>
        <w:t>recognise</w:t>
      </w:r>
      <w:proofErr w:type="spellEnd"/>
      <w:r>
        <w:t xml:space="preserve"> the personal benefits’ segment.</w:t>
      </w:r>
    </w:p>
    <w:p w:rsidR="009E39D5" w:rsidRDefault="009E39D5" w:rsidP="009E39D5">
      <w:pPr>
        <w:ind w:left="66"/>
      </w:pPr>
      <w:r>
        <w:t>This segmentation analysis shows that of the ‘near-market’; 23% have a high level of opportunity for conversion to cyclist commuting (already ride for other reasons), 24% are on the brink of taking up riding and therefore may need some assistance or encouragement, 36% have barriers to uptake that will need to be addressed, and 17% need to be educated on the benefits. These figures have been presented as a proportion of the City of Melbourne work/study population in the near-market profile on page 7.</w:t>
      </w:r>
    </w:p>
    <w:p w:rsidR="009E39D5" w:rsidRDefault="009E39D5" w:rsidP="009E39D5">
      <w:pPr>
        <w:pStyle w:val="Heading3"/>
        <w:spacing w:before="240"/>
      </w:pPr>
      <w:bookmarkStart w:id="32" w:name="_Toc500422104"/>
      <w:r>
        <w:t>Bicycle ownership</w:t>
      </w:r>
      <w:bookmarkEnd w:id="32"/>
    </w:p>
    <w:p w:rsidR="009E39D5" w:rsidRDefault="009E39D5" w:rsidP="009E39D5">
      <w:r>
        <w:t>Approximately half of the sample said that they own or have access to a bike.</w:t>
      </w:r>
    </w:p>
    <w:p w:rsidR="009E39D5" w:rsidRDefault="009E39D5" w:rsidP="009E39D5">
      <w:pPr>
        <w:pStyle w:val="Heading4"/>
      </w:pPr>
      <w:bookmarkStart w:id="33" w:name="_Toc500341651"/>
      <w:r w:rsidRPr="00C12EE0">
        <w:rPr>
          <w:noProof/>
          <w:lang w:val="en-AU" w:eastAsia="en-AU"/>
        </w:rPr>
        <w:drawing>
          <wp:anchor distT="0" distB="0" distL="114300" distR="114300" simplePos="0" relativeHeight="251671552" behindDoc="0" locked="0" layoutInCell="1" allowOverlap="1" wp14:anchorId="7E5888B5" wp14:editId="258173F4">
            <wp:simplePos x="0" y="0"/>
            <wp:positionH relativeFrom="column">
              <wp:align>right</wp:align>
            </wp:positionH>
            <wp:positionV relativeFrom="paragraph">
              <wp:posOffset>215265</wp:posOffset>
            </wp:positionV>
            <wp:extent cx="3136265" cy="2238375"/>
            <wp:effectExtent l="0" t="0" r="6985" b="9525"/>
            <wp:wrapSquare wrapText="bothSides"/>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9494"/>
                    <a:stretch/>
                  </pic:blipFill>
                  <pic:spPr bwMode="auto">
                    <a:xfrm>
                      <a:off x="0" y="0"/>
                      <a:ext cx="313626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Figure 12: Bicycle ownership</w:t>
      </w:r>
      <w:bookmarkEnd w:id="33"/>
    </w:p>
    <w:p w:rsidR="009E39D5" w:rsidRDefault="009E39D5" w:rsidP="009E39D5">
      <w:r>
        <w:t xml:space="preserve">The incidence of bike ownership was higher amongst 50-59 year olds (55%) and lower amongst 25-34 year olds (33%). </w:t>
      </w:r>
    </w:p>
    <w:p w:rsidR="009E39D5" w:rsidRDefault="009E39D5" w:rsidP="009E39D5">
      <w:r>
        <w:t>Owning a bike was less common in City of Melbourne (34%) when compared to City of Port Phillip (55%).</w:t>
      </w:r>
    </w:p>
    <w:p w:rsidR="009E39D5" w:rsidRDefault="009E39D5" w:rsidP="009E39D5">
      <w:pPr>
        <w:sectPr w:rsidR="009E39D5" w:rsidSect="005A287F">
          <w:type w:val="continuous"/>
          <w:pgSz w:w="11906" w:h="16838"/>
          <w:pgMar w:top="-1418" w:right="1077" w:bottom="1440" w:left="1077" w:header="709" w:footer="709" w:gutter="0"/>
          <w:cols w:num="2" w:space="708"/>
          <w:docGrid w:linePitch="360"/>
        </w:sectPr>
      </w:pPr>
      <w:r>
        <w:t>Those in the ‘Not recognise personal benefits’ and ‘Aware of benefits but no action’ segments show a significantly lower incidence of owning a bike (17% and 28% respectively).</w:t>
      </w:r>
    </w:p>
    <w:p w:rsidR="009E39D5" w:rsidRDefault="009E39D5" w:rsidP="009E39D5">
      <w:pPr>
        <w:pStyle w:val="Heading3"/>
      </w:pPr>
      <w:bookmarkStart w:id="34" w:name="_Toc500422105"/>
      <w:r>
        <w:lastRenderedPageBreak/>
        <w:t>Cycling confidence</w:t>
      </w:r>
      <w:bookmarkEnd w:id="34"/>
    </w:p>
    <w:p w:rsidR="009E39D5" w:rsidRDefault="009E39D5" w:rsidP="009E39D5">
      <w:r>
        <w:t xml:space="preserve">To help understand the sample, respondents were asked to rate their confidence level when riding on roads or paths. Given that the sample consists of those who do not currently ride to work/study, it is not surprising that few described their riding style as confident. </w:t>
      </w:r>
    </w:p>
    <w:p w:rsidR="009E39D5" w:rsidRDefault="009E39D5" w:rsidP="009E39D5">
      <w:r>
        <w:lastRenderedPageBreak/>
        <w:t>The definition supplied to respondents for the two terms was as follows:</w:t>
      </w:r>
    </w:p>
    <w:p w:rsidR="009E39D5" w:rsidRDefault="009E39D5" w:rsidP="009E39D5">
      <w:pPr>
        <w:pStyle w:val="ListParagraph"/>
        <w:numPr>
          <w:ilvl w:val="0"/>
          <w:numId w:val="11"/>
        </w:numPr>
        <w:ind w:left="426"/>
        <w:contextualSpacing/>
      </w:pPr>
      <w:r w:rsidRPr="00562262">
        <w:rPr>
          <w:b/>
        </w:rPr>
        <w:t>Cautious:</w:t>
      </w:r>
      <w:r>
        <w:t xml:space="preserve"> prefer off-road paths or low stress roads and willing to take a longer route to get to a destination</w:t>
      </w:r>
    </w:p>
    <w:p w:rsidR="009E39D5" w:rsidRDefault="009E39D5" w:rsidP="009E39D5">
      <w:pPr>
        <w:pStyle w:val="ListParagraph"/>
        <w:numPr>
          <w:ilvl w:val="0"/>
          <w:numId w:val="11"/>
        </w:numPr>
        <w:ind w:left="426"/>
        <w:contextualSpacing/>
      </w:pPr>
      <w:r w:rsidRPr="00562262">
        <w:rPr>
          <w:b/>
        </w:rPr>
        <w:t>Confident:</w:t>
      </w:r>
      <w:r>
        <w:t xml:space="preserve"> prefer to use the most direct and convenient route, regardless of traffic conditions</w:t>
      </w:r>
    </w:p>
    <w:p w:rsidR="009E39D5" w:rsidRDefault="009E39D5" w:rsidP="009E39D5">
      <w:pPr>
        <w:pStyle w:val="Heading4"/>
        <w:spacing w:before="240"/>
      </w:pPr>
      <w:bookmarkStart w:id="35" w:name="_Toc500341652"/>
      <w:r>
        <w:lastRenderedPageBreak/>
        <w:t>Figure 13: Cycling confidence</w:t>
      </w:r>
      <w:bookmarkEnd w:id="35"/>
    </w:p>
    <w:p w:rsidR="009E39D5" w:rsidRDefault="009E39D5" w:rsidP="009E39D5">
      <w:r w:rsidRPr="003D593F">
        <w:rPr>
          <w:noProof/>
          <w:lang w:eastAsia="en-AU"/>
        </w:rPr>
        <w:drawing>
          <wp:inline distT="0" distB="0" distL="0" distR="0" wp14:anchorId="4880B993" wp14:editId="0D5C1366">
            <wp:extent cx="2731838" cy="1881998"/>
            <wp:effectExtent l="0" t="0" r="0" b="4445"/>
            <wp:docPr id="36" name="Picture 36" descr="Figure 13 shows that 77% of sample participants were cautious when asked about their cycling confidence. Only 8% responded that they were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185" r="15572"/>
                    <a:stretch/>
                  </pic:blipFill>
                  <pic:spPr bwMode="auto">
                    <a:xfrm>
                      <a:off x="0" y="0"/>
                      <a:ext cx="2771395" cy="1909249"/>
                    </a:xfrm>
                    <a:prstGeom prst="rect">
                      <a:avLst/>
                    </a:prstGeom>
                    <a:noFill/>
                    <a:ln>
                      <a:noFill/>
                    </a:ln>
                    <a:extLst>
                      <a:ext uri="{53640926-AAD7-44D8-BBD7-CCE9431645EC}">
                        <a14:shadowObscured xmlns:a14="http://schemas.microsoft.com/office/drawing/2010/main"/>
                      </a:ext>
                    </a:extLst>
                  </pic:spPr>
                </pic:pic>
              </a:graphicData>
            </a:graphic>
          </wp:inline>
        </w:drawing>
      </w:r>
    </w:p>
    <w:p w:rsidR="009E39D5" w:rsidRDefault="009E39D5" w:rsidP="009E39D5">
      <w:pPr>
        <w:pStyle w:val="Heading3"/>
      </w:pPr>
      <w:r>
        <w:br w:type="column"/>
      </w:r>
      <w:bookmarkStart w:id="36" w:name="_Toc500422106"/>
      <w:r>
        <w:lastRenderedPageBreak/>
        <w:t>Likely cycling duration</w:t>
      </w:r>
      <w:bookmarkEnd w:id="36"/>
    </w:p>
    <w:p w:rsidR="009E39D5" w:rsidRDefault="009E39D5" w:rsidP="009E39D5">
      <w:r>
        <w:t>The average length of time that respondents indicated they would be willing to ride to get to work/study in the city (in ideal conditions) was 32 minutes. Nine in ten (89</w:t>
      </w:r>
      <w:r w:rsidRPr="00542905">
        <w:t>%</w:t>
      </w:r>
      <w:r>
        <w:t>)</w:t>
      </w:r>
      <w:r w:rsidRPr="00542905">
        <w:t xml:space="preserve"> respond</w:t>
      </w:r>
      <w:r>
        <w:t>ent</w:t>
      </w:r>
      <w:r w:rsidRPr="00542905">
        <w:t>s indicated they would be prepared to ride up to 20 minutes and 6</w:t>
      </w:r>
      <w:r>
        <w:t>8</w:t>
      </w:r>
      <w:r w:rsidRPr="00542905">
        <w:t>% up to 30 minutes.</w:t>
      </w:r>
      <w:r>
        <w:t xml:space="preserve">  </w:t>
      </w:r>
    </w:p>
    <w:p w:rsidR="009E39D5" w:rsidRDefault="009E39D5" w:rsidP="009E39D5">
      <w:r>
        <w:t>In 33% of cases the stated acceptable cycling to work duration was less than the duration currently experienced using other modes of transport. Half (50%) entered an acceptable cycling time that was longer than their current travel time, by an average of 15.6 minutes.</w:t>
      </w:r>
    </w:p>
    <w:p w:rsidR="009E39D5" w:rsidRDefault="009E39D5" w:rsidP="009E39D5">
      <w:r>
        <w:t>A number of respondents (n=52, 6%) entered 0 or no answer to this question (not included in calculations).</w:t>
      </w:r>
    </w:p>
    <w:p w:rsidR="009E39D5" w:rsidRDefault="009E39D5" w:rsidP="009E39D5">
      <w:pPr>
        <w:pStyle w:val="Heading4"/>
      </w:pPr>
      <w:bookmarkStart w:id="37" w:name="_Toc500341653"/>
      <w:r>
        <w:t>Figure 14: Difference between likely cycling duration and current travel time to work</w:t>
      </w:r>
      <w:bookmarkEnd w:id="37"/>
    </w:p>
    <w:p w:rsidR="009E39D5" w:rsidRDefault="009E39D5" w:rsidP="009E39D5">
      <w:pPr>
        <w:ind w:left="-284"/>
      </w:pPr>
      <w:r w:rsidRPr="00723E7A">
        <w:rPr>
          <w:noProof/>
          <w:lang w:eastAsia="en-AU"/>
        </w:rPr>
        <w:drawing>
          <wp:inline distT="0" distB="0" distL="0" distR="0" wp14:anchorId="277FD50C" wp14:editId="6E1CF0A4">
            <wp:extent cx="3009014" cy="173576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52" r="2595"/>
                    <a:stretch/>
                  </pic:blipFill>
                  <pic:spPr bwMode="auto">
                    <a:xfrm>
                      <a:off x="0" y="0"/>
                      <a:ext cx="3040497" cy="1753921"/>
                    </a:xfrm>
                    <a:prstGeom prst="rect">
                      <a:avLst/>
                    </a:prstGeom>
                    <a:noFill/>
                    <a:ln>
                      <a:noFill/>
                    </a:ln>
                    <a:extLst>
                      <a:ext uri="{53640926-AAD7-44D8-BBD7-CCE9431645EC}">
                        <a14:shadowObscured xmlns:a14="http://schemas.microsoft.com/office/drawing/2010/main"/>
                      </a:ext>
                    </a:extLst>
                  </pic:spPr>
                </pic:pic>
              </a:graphicData>
            </a:graphic>
          </wp:inline>
        </w:drawing>
      </w:r>
    </w:p>
    <w:p w:rsidR="009E39D5" w:rsidRDefault="009E39D5" w:rsidP="009E39D5">
      <w:pPr>
        <w:pStyle w:val="Heading2"/>
        <w:sectPr w:rsidR="009E39D5" w:rsidSect="005A287F">
          <w:type w:val="continuous"/>
          <w:pgSz w:w="11906" w:h="16838"/>
          <w:pgMar w:top="-1418" w:right="1077" w:bottom="1440" w:left="1077" w:header="709" w:footer="709" w:gutter="0"/>
          <w:cols w:num="2" w:space="708"/>
          <w:docGrid w:linePitch="360"/>
        </w:sectPr>
      </w:pPr>
    </w:p>
    <w:p w:rsidR="009E39D5" w:rsidRDefault="009E39D5" w:rsidP="009E39D5">
      <w:pPr>
        <w:pStyle w:val="Heading4"/>
        <w:spacing w:before="120"/>
      </w:pPr>
      <w:bookmarkStart w:id="38" w:name="_Toc500341654"/>
      <w:r>
        <w:lastRenderedPageBreak/>
        <w:t>Figure 15: Likely cycling duration</w:t>
      </w:r>
      <w:bookmarkEnd w:id="38"/>
    </w:p>
    <w:p w:rsidR="004E148B" w:rsidRPr="004E148B" w:rsidRDefault="004E148B" w:rsidP="004E148B">
      <w:pPr>
        <w:rPr>
          <w:lang w:val="en-US"/>
        </w:rPr>
      </w:pPr>
      <w:r>
        <w:rPr>
          <w:lang w:val="en-US"/>
        </w:rPr>
        <w:t>Figure 15 shows a downward trend that the longer the duration the less participation.</w:t>
      </w:r>
      <w:r w:rsidR="00C956DB">
        <w:rPr>
          <w:lang w:val="en-US"/>
        </w:rPr>
        <w:t xml:space="preserve"> However</w:t>
      </w:r>
      <w:r>
        <w:rPr>
          <w:lang w:val="en-US"/>
        </w:rPr>
        <w:t xml:space="preserve"> over 60% of cyclists ride up to 30 minutes and cycling by participants </w:t>
      </w:r>
      <w:r w:rsidR="00C956DB">
        <w:rPr>
          <w:lang w:val="en-US"/>
        </w:rPr>
        <w:t>completely stops</w:t>
      </w:r>
      <w:r>
        <w:rPr>
          <w:lang w:val="en-US"/>
        </w:rPr>
        <w:t xml:space="preserve"> once duration reaches </w:t>
      </w:r>
      <w:r w:rsidR="00C956DB">
        <w:rPr>
          <w:lang w:val="en-US"/>
        </w:rPr>
        <w:t>65 minutes.</w:t>
      </w:r>
    </w:p>
    <w:p w:rsidR="009E39D5" w:rsidRPr="003D593F" w:rsidRDefault="009E39D5" w:rsidP="009E39D5">
      <w:pPr>
        <w:jc w:val="center"/>
      </w:pPr>
      <w:r w:rsidRPr="00480FE8">
        <w:rPr>
          <w:noProof/>
          <w:lang w:eastAsia="en-AU"/>
        </w:rPr>
        <w:drawing>
          <wp:inline distT="0" distB="0" distL="0" distR="0" wp14:anchorId="333C151B" wp14:editId="230272A5">
            <wp:extent cx="5357813" cy="2047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8650" cy="2052017"/>
                    </a:xfrm>
                    <a:prstGeom prst="rect">
                      <a:avLst/>
                    </a:prstGeom>
                    <a:noFill/>
                    <a:ln>
                      <a:noFill/>
                    </a:ln>
                  </pic:spPr>
                </pic:pic>
              </a:graphicData>
            </a:graphic>
          </wp:inline>
        </w:drawing>
      </w:r>
      <w:r>
        <w:br w:type="page"/>
      </w:r>
    </w:p>
    <w:p w:rsidR="009E39D5" w:rsidRDefault="009E39D5" w:rsidP="009E39D5">
      <w:pPr>
        <w:pStyle w:val="Heading2"/>
      </w:pPr>
      <w:bookmarkStart w:id="39" w:name="_Toc500422107"/>
      <w:r>
        <w:lastRenderedPageBreak/>
        <w:t>Concept testing</w:t>
      </w:r>
      <w:bookmarkEnd w:id="39"/>
    </w:p>
    <w:p w:rsidR="009E39D5" w:rsidRDefault="009E39D5" w:rsidP="009E39D5">
      <w:pPr>
        <w:pStyle w:val="Heading3"/>
      </w:pPr>
      <w:bookmarkStart w:id="40" w:name="_Toc500422108"/>
      <w:r>
        <w:t>Confidence</w:t>
      </w:r>
      <w:bookmarkEnd w:id="40"/>
    </w:p>
    <w:p w:rsidR="009E39D5" w:rsidRDefault="009E39D5" w:rsidP="009E39D5">
      <w:pPr>
        <w:sectPr w:rsidR="009E39D5" w:rsidSect="005A287F">
          <w:type w:val="continuous"/>
          <w:pgSz w:w="11906" w:h="16838"/>
          <w:pgMar w:top="-1418" w:right="1077" w:bottom="1440" w:left="1077" w:header="709" w:footer="709" w:gutter="0"/>
          <w:cols w:space="708"/>
          <w:docGrid w:linePitch="360"/>
        </w:sectPr>
      </w:pPr>
    </w:p>
    <w:p w:rsidR="009E39D5" w:rsidRDefault="009E39D5" w:rsidP="009E39D5">
      <w:r>
        <w:lastRenderedPageBreak/>
        <w:t>Each participant was shown a random nine scenarios in sequential order. The order is shown in brackets after each scenario description in the following table.</w:t>
      </w:r>
    </w:p>
    <w:p w:rsidR="009E39D5" w:rsidRDefault="009E39D5" w:rsidP="009E39D5">
      <w:pPr>
        <w:sectPr w:rsidR="009E39D5" w:rsidSect="005A287F">
          <w:type w:val="continuous"/>
          <w:pgSz w:w="11906" w:h="16838"/>
          <w:pgMar w:top="1134" w:right="1080" w:bottom="1440" w:left="1080" w:header="708" w:footer="708" w:gutter="0"/>
          <w:cols w:num="2" w:space="708"/>
          <w:docGrid w:linePitch="360"/>
        </w:sectPr>
      </w:pPr>
      <w:r>
        <w:br w:type="column"/>
      </w:r>
      <w:r>
        <w:lastRenderedPageBreak/>
        <w:t xml:space="preserve">The following table shows a summary of the mean confidence rating (out of 5 where 1 means </w:t>
      </w:r>
      <w:r w:rsidRPr="00302135">
        <w:rPr>
          <w:i/>
        </w:rPr>
        <w:t xml:space="preserve">not at all confident </w:t>
      </w:r>
      <w:r>
        <w:t xml:space="preserve">and 5 means </w:t>
      </w:r>
      <w:r w:rsidRPr="00302135">
        <w:rPr>
          <w:i/>
        </w:rPr>
        <w:t>extremely confident</w:t>
      </w:r>
      <w:r>
        <w:t xml:space="preserve">), and the features of each of the on-road cycling scenarios shown to survey participants. See </w:t>
      </w:r>
      <w:hyperlink w:anchor="_Appendix_2:_Concept_1" w:history="1">
        <w:r w:rsidRPr="00DF4D87">
          <w:rPr>
            <w:rStyle w:val="Hyperlink"/>
          </w:rPr>
          <w:t>Appendix 2</w:t>
        </w:r>
      </w:hyperlink>
      <w:r>
        <w:t xml:space="preserve"> for images shown.</w:t>
      </w:r>
    </w:p>
    <w:p w:rsidR="00C956DB" w:rsidRPr="00C956DB" w:rsidRDefault="009E39D5" w:rsidP="00C956DB">
      <w:pPr>
        <w:pStyle w:val="Heading4"/>
        <w:spacing w:before="0"/>
      </w:pPr>
      <w:bookmarkStart w:id="41" w:name="_Toc500341655"/>
      <w:r>
        <w:lastRenderedPageBreak/>
        <w:t>Figure 16: Summary of concept features and mean confidence</w:t>
      </w:r>
      <w:bookmarkEnd w:id="41"/>
    </w:p>
    <w:tbl>
      <w:tblPr>
        <w:tblW w:w="9792" w:type="dxa"/>
        <w:jc w:val="center"/>
        <w:tblBorders>
          <w:top w:val="single" w:sz="4" w:space="0" w:color="FFAE5B"/>
          <w:left w:val="single" w:sz="4" w:space="0" w:color="FFAE5B"/>
          <w:bottom w:val="single" w:sz="4" w:space="0" w:color="FFAE5B"/>
          <w:right w:val="single" w:sz="4" w:space="0" w:color="FFAE5B"/>
          <w:insideH w:val="single" w:sz="4" w:space="0" w:color="FFAE5B"/>
          <w:insideV w:val="single" w:sz="4" w:space="0" w:color="FFAE5B"/>
        </w:tblBorders>
        <w:tblLayout w:type="fixed"/>
        <w:tblLook w:val="04A0" w:firstRow="1" w:lastRow="0" w:firstColumn="1" w:lastColumn="0" w:noHBand="0" w:noVBand="1"/>
      </w:tblPr>
      <w:tblGrid>
        <w:gridCol w:w="2689"/>
        <w:gridCol w:w="851"/>
        <w:gridCol w:w="903"/>
        <w:gridCol w:w="893"/>
        <w:gridCol w:w="1125"/>
        <w:gridCol w:w="1091"/>
        <w:gridCol w:w="1155"/>
        <w:gridCol w:w="1085"/>
      </w:tblGrid>
      <w:tr w:rsidR="009E39D5" w:rsidRPr="005A2251" w:rsidTr="005A287F">
        <w:trPr>
          <w:jc w:val="center"/>
        </w:trPr>
        <w:tc>
          <w:tcPr>
            <w:tcW w:w="2689" w:type="dxa"/>
            <w:tcBorders>
              <w:top w:val="nil"/>
              <w:left w:val="nil"/>
              <w:bottom w:val="single" w:sz="4" w:space="0" w:color="EE7A00"/>
              <w:right w:val="nil"/>
            </w:tcBorders>
            <w:shd w:val="clear" w:color="auto" w:fill="auto"/>
          </w:tcPr>
          <w:p w:rsidR="009E39D5" w:rsidRPr="005A2251" w:rsidRDefault="009E39D5" w:rsidP="005A287F">
            <w:pPr>
              <w:pStyle w:val="NoSpacing"/>
              <w:rPr>
                <w:bCs/>
                <w:color w:val="00ADC9"/>
              </w:rPr>
            </w:pPr>
          </w:p>
        </w:tc>
        <w:tc>
          <w:tcPr>
            <w:tcW w:w="851" w:type="dxa"/>
            <w:tcBorders>
              <w:top w:val="single" w:sz="4" w:space="0" w:color="EE7A00"/>
              <w:left w:val="nil"/>
              <w:bottom w:val="single" w:sz="4" w:space="0" w:color="EE7A00"/>
              <w:right w:val="single" w:sz="4" w:space="0" w:color="FFFFFF" w:themeColor="background1"/>
            </w:tcBorders>
            <w:shd w:val="clear" w:color="auto" w:fill="C0504D" w:themeFill="accent2"/>
            <w:vAlign w:val="bottom"/>
          </w:tcPr>
          <w:p w:rsidR="009E39D5" w:rsidRPr="005A2251" w:rsidRDefault="009E39D5" w:rsidP="005A287F">
            <w:pPr>
              <w:pStyle w:val="NoSpacing"/>
              <w:jc w:val="center"/>
              <w:rPr>
                <w:b/>
                <w:bCs/>
                <w:color w:val="FFFFFF"/>
              </w:rPr>
            </w:pPr>
            <w:r>
              <w:rPr>
                <w:b/>
                <w:bCs/>
                <w:color w:val="FFFFFF"/>
              </w:rPr>
              <w:t>n=</w:t>
            </w:r>
          </w:p>
        </w:tc>
        <w:tc>
          <w:tcPr>
            <w:tcW w:w="903" w:type="dxa"/>
            <w:tcBorders>
              <w:top w:val="single" w:sz="4" w:space="0" w:color="EE7A00"/>
              <w:left w:val="single" w:sz="4" w:space="0" w:color="FFFFFF" w:themeColor="background1"/>
              <w:bottom w:val="single" w:sz="4" w:space="0" w:color="EE7A00"/>
              <w:right w:val="single" w:sz="4" w:space="0" w:color="FFFFFF" w:themeColor="background1"/>
            </w:tcBorders>
            <w:shd w:val="clear" w:color="auto" w:fill="EE7A00"/>
            <w:vAlign w:val="bottom"/>
          </w:tcPr>
          <w:p w:rsidR="009E39D5" w:rsidRPr="005A2251" w:rsidRDefault="009E39D5" w:rsidP="005A287F">
            <w:pPr>
              <w:pStyle w:val="NoSpacing"/>
              <w:jc w:val="center"/>
              <w:rPr>
                <w:b/>
                <w:bCs/>
                <w:color w:val="FFFFFF"/>
              </w:rPr>
            </w:pPr>
            <w:r w:rsidRPr="005A2251">
              <w:rPr>
                <w:b/>
                <w:bCs/>
                <w:color w:val="FFFFFF"/>
              </w:rPr>
              <w:t>Mean</w:t>
            </w:r>
          </w:p>
        </w:tc>
        <w:tc>
          <w:tcPr>
            <w:tcW w:w="893" w:type="dxa"/>
            <w:tcBorders>
              <w:top w:val="single" w:sz="4" w:space="0" w:color="EE7A00"/>
              <w:left w:val="single" w:sz="4" w:space="0" w:color="FFFFFF" w:themeColor="background1"/>
              <w:bottom w:val="single" w:sz="4" w:space="0" w:color="EE7A00"/>
              <w:right w:val="single" w:sz="4" w:space="0" w:color="FFFFFF" w:themeColor="background1"/>
            </w:tcBorders>
            <w:shd w:val="clear" w:color="auto" w:fill="EE7A00"/>
          </w:tcPr>
          <w:p w:rsidR="009E39D5" w:rsidRPr="005A2251" w:rsidRDefault="009E39D5" w:rsidP="005A287F">
            <w:pPr>
              <w:pStyle w:val="NoSpacing"/>
              <w:jc w:val="center"/>
              <w:rPr>
                <w:b/>
                <w:bCs/>
                <w:color w:val="FFFFFF"/>
              </w:rPr>
            </w:pPr>
            <w:r w:rsidRPr="005A2251">
              <w:rPr>
                <w:b/>
                <w:bCs/>
                <w:color w:val="FFFFFF"/>
              </w:rPr>
              <w:t>Cycle lane</w:t>
            </w:r>
          </w:p>
        </w:tc>
        <w:tc>
          <w:tcPr>
            <w:tcW w:w="1125" w:type="dxa"/>
            <w:tcBorders>
              <w:top w:val="single" w:sz="4" w:space="0" w:color="EE7A00"/>
              <w:left w:val="single" w:sz="4" w:space="0" w:color="FFFFFF" w:themeColor="background1"/>
              <w:bottom w:val="single" w:sz="4" w:space="0" w:color="EE7A00"/>
              <w:right w:val="single" w:sz="4" w:space="0" w:color="FFFFFF" w:themeColor="background1"/>
            </w:tcBorders>
            <w:shd w:val="clear" w:color="auto" w:fill="EE7A00"/>
          </w:tcPr>
          <w:p w:rsidR="009E39D5" w:rsidRPr="005A2251" w:rsidRDefault="009E39D5" w:rsidP="005A287F">
            <w:pPr>
              <w:pStyle w:val="NoSpacing"/>
              <w:jc w:val="center"/>
              <w:rPr>
                <w:b/>
                <w:bCs/>
                <w:color w:val="FFFFFF"/>
              </w:rPr>
            </w:pPr>
            <w:r w:rsidRPr="005A2251">
              <w:rPr>
                <w:b/>
                <w:bCs/>
                <w:color w:val="FFFFFF"/>
              </w:rPr>
              <w:t>Green surface</w:t>
            </w:r>
          </w:p>
        </w:tc>
        <w:tc>
          <w:tcPr>
            <w:tcW w:w="1091" w:type="dxa"/>
            <w:tcBorders>
              <w:top w:val="single" w:sz="4" w:space="0" w:color="EE7A00"/>
              <w:left w:val="single" w:sz="4" w:space="0" w:color="FFFFFF" w:themeColor="background1"/>
              <w:bottom w:val="single" w:sz="4" w:space="0" w:color="EE7A00"/>
              <w:right w:val="single" w:sz="4" w:space="0" w:color="FFFFFF" w:themeColor="background1"/>
            </w:tcBorders>
            <w:shd w:val="clear" w:color="auto" w:fill="EE7A00"/>
          </w:tcPr>
          <w:p w:rsidR="009E39D5" w:rsidRPr="005A2251" w:rsidRDefault="009E39D5" w:rsidP="005A287F">
            <w:pPr>
              <w:pStyle w:val="NoSpacing"/>
              <w:jc w:val="center"/>
              <w:rPr>
                <w:b/>
                <w:bCs/>
                <w:color w:val="FFFFFF"/>
              </w:rPr>
            </w:pPr>
            <w:r w:rsidRPr="005A2251">
              <w:rPr>
                <w:b/>
                <w:bCs/>
                <w:color w:val="FFFFFF"/>
              </w:rPr>
              <w:t>Painted divider</w:t>
            </w:r>
          </w:p>
        </w:tc>
        <w:tc>
          <w:tcPr>
            <w:tcW w:w="1155" w:type="dxa"/>
            <w:tcBorders>
              <w:top w:val="single" w:sz="4" w:space="0" w:color="EE7A00"/>
              <w:left w:val="single" w:sz="4" w:space="0" w:color="FFFFFF" w:themeColor="background1"/>
              <w:bottom w:val="single" w:sz="4" w:space="0" w:color="EE7A00"/>
              <w:right w:val="single" w:sz="4" w:space="0" w:color="FFFFFF" w:themeColor="background1"/>
            </w:tcBorders>
            <w:shd w:val="clear" w:color="auto" w:fill="EE7A00"/>
          </w:tcPr>
          <w:p w:rsidR="009E39D5" w:rsidRPr="005A2251" w:rsidRDefault="009E39D5" w:rsidP="005A287F">
            <w:pPr>
              <w:pStyle w:val="NoSpacing"/>
              <w:jc w:val="center"/>
              <w:rPr>
                <w:b/>
                <w:bCs/>
                <w:color w:val="FFFFFF"/>
              </w:rPr>
            </w:pPr>
            <w:r w:rsidRPr="005A2251">
              <w:rPr>
                <w:b/>
                <w:bCs/>
                <w:color w:val="FFFFFF"/>
              </w:rPr>
              <w:t>Physical divider</w:t>
            </w:r>
          </w:p>
        </w:tc>
        <w:tc>
          <w:tcPr>
            <w:tcW w:w="1085" w:type="dxa"/>
            <w:tcBorders>
              <w:top w:val="single" w:sz="4" w:space="0" w:color="EE7A00"/>
              <w:left w:val="single" w:sz="4" w:space="0" w:color="FFFFFF" w:themeColor="background1"/>
              <w:bottom w:val="single" w:sz="4" w:space="0" w:color="EE7A00"/>
              <w:right w:val="nil"/>
            </w:tcBorders>
            <w:shd w:val="clear" w:color="auto" w:fill="EE7A00"/>
          </w:tcPr>
          <w:p w:rsidR="009E39D5" w:rsidRPr="005A2251" w:rsidRDefault="009E39D5" w:rsidP="005A287F">
            <w:pPr>
              <w:pStyle w:val="NoSpacing"/>
              <w:jc w:val="center"/>
              <w:rPr>
                <w:b/>
                <w:bCs/>
                <w:color w:val="FFFFFF"/>
              </w:rPr>
            </w:pPr>
            <w:r w:rsidRPr="005A2251">
              <w:rPr>
                <w:b/>
                <w:bCs/>
                <w:color w:val="FFFFFF"/>
              </w:rPr>
              <w:t>Inside parking</w:t>
            </w:r>
          </w:p>
        </w:tc>
      </w:tr>
      <w:tr w:rsidR="009E39D5" w:rsidRPr="005A2251" w:rsidTr="005A287F">
        <w:trPr>
          <w:jc w:val="center"/>
        </w:trPr>
        <w:tc>
          <w:tcPr>
            <w:tcW w:w="9792" w:type="dxa"/>
            <w:gridSpan w:val="8"/>
            <w:tcBorders>
              <w:top w:val="single" w:sz="4" w:space="0" w:color="EE7A00"/>
              <w:left w:val="single" w:sz="4" w:space="0" w:color="EE7A00"/>
              <w:bottom w:val="single" w:sz="4" w:space="0" w:color="EE7A00"/>
              <w:right w:val="single" w:sz="4" w:space="0" w:color="EE7A00"/>
            </w:tcBorders>
            <w:shd w:val="clear" w:color="auto" w:fill="F79646" w:themeFill="accent6"/>
          </w:tcPr>
          <w:p w:rsidR="009E39D5" w:rsidRPr="00B2577D" w:rsidRDefault="009E39D5" w:rsidP="005A287F">
            <w:pPr>
              <w:pStyle w:val="NoSpacing"/>
              <w:rPr>
                <w:b/>
                <w:bCs/>
                <w:color w:val="000000" w:themeColor="text1"/>
              </w:rPr>
            </w:pPr>
            <w:proofErr w:type="spellStart"/>
            <w:r>
              <w:rPr>
                <w:b/>
                <w:bCs/>
                <w:color w:val="000000" w:themeColor="text1"/>
              </w:rPr>
              <w:t>Midblocks</w:t>
            </w:r>
            <w:proofErr w:type="spellEnd"/>
          </w:p>
        </w:tc>
      </w:tr>
      <w:tr w:rsidR="009E39D5" w:rsidRPr="005A2251" w:rsidTr="005A287F">
        <w:trPr>
          <w:jc w:val="center"/>
        </w:trPr>
        <w:tc>
          <w:tcPr>
            <w:tcW w:w="2689" w:type="dxa"/>
            <w:shd w:val="clear" w:color="auto" w:fill="FFE4C8"/>
            <w:vAlign w:val="center"/>
          </w:tcPr>
          <w:p w:rsidR="009E39D5" w:rsidRPr="005A2251" w:rsidRDefault="009E39D5" w:rsidP="005A287F">
            <w:pPr>
              <w:pStyle w:val="NoSpacing"/>
              <w:rPr>
                <w:bCs/>
              </w:rPr>
            </w:pPr>
            <w:r>
              <w:rPr>
                <w:bCs/>
              </w:rPr>
              <w:t>No provision (1)</w:t>
            </w:r>
          </w:p>
        </w:tc>
        <w:tc>
          <w:tcPr>
            <w:tcW w:w="851" w:type="dxa"/>
            <w:shd w:val="clear" w:color="auto" w:fill="FFE4C8"/>
            <w:vAlign w:val="center"/>
          </w:tcPr>
          <w:p w:rsidR="009E39D5" w:rsidRPr="00B5341E" w:rsidRDefault="009E39D5" w:rsidP="005A287F">
            <w:pPr>
              <w:pStyle w:val="NoSpacing"/>
              <w:jc w:val="center"/>
            </w:pPr>
            <w:r>
              <w:t>564</w:t>
            </w:r>
          </w:p>
        </w:tc>
        <w:tc>
          <w:tcPr>
            <w:tcW w:w="903" w:type="dxa"/>
            <w:shd w:val="clear" w:color="auto" w:fill="FFE4C8"/>
            <w:vAlign w:val="center"/>
          </w:tcPr>
          <w:p w:rsidR="009E39D5" w:rsidRPr="00B5341E" w:rsidRDefault="009E39D5" w:rsidP="005A287F">
            <w:pPr>
              <w:pStyle w:val="NoSpacing"/>
              <w:jc w:val="center"/>
            </w:pPr>
            <w:r w:rsidRPr="00B5341E">
              <w:t>1.6</w:t>
            </w:r>
          </w:p>
        </w:tc>
        <w:tc>
          <w:tcPr>
            <w:tcW w:w="893" w:type="dxa"/>
            <w:shd w:val="clear" w:color="auto" w:fill="FFE4C8"/>
            <w:vAlign w:val="center"/>
          </w:tcPr>
          <w:p w:rsidR="009E39D5" w:rsidRPr="005A2251" w:rsidRDefault="009E39D5" w:rsidP="005A287F">
            <w:pPr>
              <w:pStyle w:val="NoSpacing"/>
              <w:jc w:val="center"/>
              <w:rPr>
                <w:sz w:val="28"/>
              </w:rPr>
            </w:pPr>
          </w:p>
        </w:tc>
        <w:tc>
          <w:tcPr>
            <w:tcW w:w="1125" w:type="dxa"/>
            <w:shd w:val="clear" w:color="auto" w:fill="FFE4C8"/>
            <w:vAlign w:val="center"/>
          </w:tcPr>
          <w:p w:rsidR="009E39D5" w:rsidRPr="005A2251" w:rsidRDefault="009E39D5" w:rsidP="005A287F">
            <w:pPr>
              <w:pStyle w:val="NoSpacing"/>
              <w:jc w:val="center"/>
              <w:rPr>
                <w:sz w:val="28"/>
              </w:rPr>
            </w:pPr>
          </w:p>
        </w:tc>
        <w:tc>
          <w:tcPr>
            <w:tcW w:w="1091" w:type="dxa"/>
            <w:shd w:val="clear" w:color="auto" w:fill="FFE4C8"/>
            <w:vAlign w:val="center"/>
          </w:tcPr>
          <w:p w:rsidR="009E39D5" w:rsidRPr="005A2251" w:rsidRDefault="009E39D5" w:rsidP="005A287F">
            <w:pPr>
              <w:pStyle w:val="NoSpacing"/>
              <w:jc w:val="center"/>
              <w:rPr>
                <w:sz w:val="28"/>
              </w:rPr>
            </w:pPr>
          </w:p>
        </w:tc>
        <w:tc>
          <w:tcPr>
            <w:tcW w:w="1155" w:type="dxa"/>
            <w:shd w:val="clear" w:color="auto" w:fill="FFE4C8"/>
            <w:vAlign w:val="center"/>
          </w:tcPr>
          <w:p w:rsidR="009E39D5" w:rsidRPr="005A2251" w:rsidRDefault="009E39D5" w:rsidP="005A287F">
            <w:pPr>
              <w:pStyle w:val="NoSpacing"/>
              <w:jc w:val="center"/>
              <w:rPr>
                <w:sz w:val="28"/>
              </w:rPr>
            </w:pPr>
          </w:p>
        </w:tc>
        <w:tc>
          <w:tcPr>
            <w:tcW w:w="1085" w:type="dxa"/>
            <w:shd w:val="clear" w:color="auto" w:fill="FFE4C8"/>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auto"/>
            <w:vAlign w:val="center"/>
          </w:tcPr>
          <w:p w:rsidR="009E39D5" w:rsidRPr="005A2251" w:rsidRDefault="009E39D5" w:rsidP="005A287F">
            <w:pPr>
              <w:pStyle w:val="NoSpacing"/>
              <w:rPr>
                <w:bCs/>
              </w:rPr>
            </w:pPr>
            <w:r>
              <w:rPr>
                <w:bCs/>
              </w:rPr>
              <w:t>Bicycle lane (2)</w:t>
            </w:r>
          </w:p>
        </w:tc>
        <w:tc>
          <w:tcPr>
            <w:tcW w:w="851" w:type="dxa"/>
            <w:vAlign w:val="center"/>
          </w:tcPr>
          <w:p w:rsidR="009E39D5" w:rsidRPr="00B5341E" w:rsidRDefault="009E39D5" w:rsidP="005A287F">
            <w:pPr>
              <w:pStyle w:val="NoSpacing"/>
              <w:jc w:val="center"/>
            </w:pPr>
            <w:r>
              <w:t>576</w:t>
            </w:r>
          </w:p>
        </w:tc>
        <w:tc>
          <w:tcPr>
            <w:tcW w:w="903" w:type="dxa"/>
            <w:shd w:val="clear" w:color="auto" w:fill="auto"/>
            <w:vAlign w:val="center"/>
          </w:tcPr>
          <w:p w:rsidR="009E39D5" w:rsidRPr="00B5341E" w:rsidRDefault="009E39D5" w:rsidP="005A287F">
            <w:pPr>
              <w:pStyle w:val="NoSpacing"/>
              <w:jc w:val="center"/>
            </w:pPr>
            <w:r w:rsidRPr="00B5341E">
              <w:t>2.68</w:t>
            </w:r>
          </w:p>
        </w:tc>
        <w:tc>
          <w:tcPr>
            <w:tcW w:w="893" w:type="dxa"/>
            <w:shd w:val="clear" w:color="auto" w:fill="auto"/>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auto"/>
            <w:vAlign w:val="center"/>
          </w:tcPr>
          <w:p w:rsidR="009E39D5" w:rsidRPr="005A2251" w:rsidRDefault="009E39D5" w:rsidP="005A287F">
            <w:pPr>
              <w:pStyle w:val="NoSpacing"/>
              <w:jc w:val="center"/>
              <w:rPr>
                <w:sz w:val="28"/>
              </w:rPr>
            </w:pPr>
          </w:p>
        </w:tc>
        <w:tc>
          <w:tcPr>
            <w:tcW w:w="1091" w:type="dxa"/>
            <w:shd w:val="clear" w:color="auto" w:fill="auto"/>
            <w:vAlign w:val="center"/>
          </w:tcPr>
          <w:p w:rsidR="009E39D5" w:rsidRPr="005A2251" w:rsidRDefault="009E39D5" w:rsidP="005A287F">
            <w:pPr>
              <w:pStyle w:val="NoSpacing"/>
              <w:jc w:val="center"/>
              <w:rPr>
                <w:sz w:val="28"/>
              </w:rPr>
            </w:pPr>
          </w:p>
        </w:tc>
        <w:tc>
          <w:tcPr>
            <w:tcW w:w="1155" w:type="dxa"/>
            <w:shd w:val="clear" w:color="auto" w:fill="auto"/>
            <w:vAlign w:val="center"/>
          </w:tcPr>
          <w:p w:rsidR="009E39D5" w:rsidRPr="005A2251" w:rsidRDefault="009E39D5" w:rsidP="005A287F">
            <w:pPr>
              <w:pStyle w:val="NoSpacing"/>
              <w:jc w:val="center"/>
              <w:rPr>
                <w:sz w:val="28"/>
              </w:rPr>
            </w:pPr>
          </w:p>
        </w:tc>
        <w:tc>
          <w:tcPr>
            <w:tcW w:w="1085" w:type="dxa"/>
            <w:shd w:val="clear" w:color="auto" w:fill="auto"/>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FFE4C8"/>
            <w:vAlign w:val="center"/>
          </w:tcPr>
          <w:p w:rsidR="009E39D5" w:rsidRPr="005A2251" w:rsidRDefault="009E39D5" w:rsidP="005A287F">
            <w:pPr>
              <w:pStyle w:val="NoSpacing"/>
              <w:rPr>
                <w:bCs/>
              </w:rPr>
            </w:pPr>
            <w:r>
              <w:rPr>
                <w:bCs/>
              </w:rPr>
              <w:t>Green bicycle lane (3)</w:t>
            </w:r>
          </w:p>
        </w:tc>
        <w:tc>
          <w:tcPr>
            <w:tcW w:w="851" w:type="dxa"/>
            <w:shd w:val="clear" w:color="auto" w:fill="FFE4C8"/>
            <w:vAlign w:val="center"/>
          </w:tcPr>
          <w:p w:rsidR="009E39D5" w:rsidRPr="00B5341E" w:rsidRDefault="009E39D5" w:rsidP="005A287F">
            <w:pPr>
              <w:pStyle w:val="NoSpacing"/>
              <w:jc w:val="center"/>
            </w:pPr>
            <w:r>
              <w:t>543</w:t>
            </w:r>
          </w:p>
        </w:tc>
        <w:tc>
          <w:tcPr>
            <w:tcW w:w="903" w:type="dxa"/>
            <w:shd w:val="clear" w:color="auto" w:fill="FFE4C8"/>
            <w:vAlign w:val="center"/>
          </w:tcPr>
          <w:p w:rsidR="009E39D5" w:rsidRPr="00B5341E" w:rsidRDefault="009E39D5" w:rsidP="005A287F">
            <w:pPr>
              <w:pStyle w:val="NoSpacing"/>
              <w:jc w:val="center"/>
            </w:pPr>
            <w:r w:rsidRPr="00B5341E">
              <w:t>2.87</w:t>
            </w:r>
          </w:p>
        </w:tc>
        <w:tc>
          <w:tcPr>
            <w:tcW w:w="893"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091" w:type="dxa"/>
            <w:shd w:val="clear" w:color="auto" w:fill="FFE4C8"/>
            <w:vAlign w:val="center"/>
          </w:tcPr>
          <w:p w:rsidR="009E39D5" w:rsidRPr="005A2251" w:rsidRDefault="009E39D5" w:rsidP="005A287F">
            <w:pPr>
              <w:pStyle w:val="NoSpacing"/>
              <w:jc w:val="center"/>
              <w:rPr>
                <w:sz w:val="28"/>
              </w:rPr>
            </w:pPr>
          </w:p>
        </w:tc>
        <w:tc>
          <w:tcPr>
            <w:tcW w:w="1155" w:type="dxa"/>
            <w:shd w:val="clear" w:color="auto" w:fill="FFE4C8"/>
            <w:vAlign w:val="center"/>
          </w:tcPr>
          <w:p w:rsidR="009E39D5" w:rsidRPr="005A2251" w:rsidRDefault="009E39D5" w:rsidP="005A287F">
            <w:pPr>
              <w:pStyle w:val="NoSpacing"/>
              <w:jc w:val="center"/>
              <w:rPr>
                <w:sz w:val="28"/>
              </w:rPr>
            </w:pPr>
          </w:p>
        </w:tc>
        <w:tc>
          <w:tcPr>
            <w:tcW w:w="1085" w:type="dxa"/>
            <w:shd w:val="clear" w:color="auto" w:fill="FFE4C8"/>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auto"/>
            <w:vAlign w:val="center"/>
          </w:tcPr>
          <w:p w:rsidR="009E39D5" w:rsidRPr="005A2251" w:rsidRDefault="009E39D5" w:rsidP="005A287F">
            <w:pPr>
              <w:pStyle w:val="NoSpacing"/>
              <w:rPr>
                <w:bCs/>
              </w:rPr>
            </w:pPr>
            <w:r>
              <w:rPr>
                <w:bCs/>
              </w:rPr>
              <w:t>Buffered bicycle lane (4)</w:t>
            </w:r>
          </w:p>
        </w:tc>
        <w:tc>
          <w:tcPr>
            <w:tcW w:w="851" w:type="dxa"/>
            <w:vAlign w:val="center"/>
          </w:tcPr>
          <w:p w:rsidR="009E39D5" w:rsidRPr="00B5341E" w:rsidRDefault="009E39D5" w:rsidP="005A287F">
            <w:pPr>
              <w:pStyle w:val="NoSpacing"/>
              <w:jc w:val="center"/>
            </w:pPr>
            <w:r>
              <w:t>562</w:t>
            </w:r>
          </w:p>
        </w:tc>
        <w:tc>
          <w:tcPr>
            <w:tcW w:w="903" w:type="dxa"/>
            <w:shd w:val="clear" w:color="auto" w:fill="auto"/>
            <w:vAlign w:val="center"/>
          </w:tcPr>
          <w:p w:rsidR="009E39D5" w:rsidRPr="00B5341E" w:rsidRDefault="009E39D5" w:rsidP="005A287F">
            <w:pPr>
              <w:pStyle w:val="NoSpacing"/>
              <w:jc w:val="center"/>
            </w:pPr>
            <w:r w:rsidRPr="00B5341E">
              <w:t>3.29</w:t>
            </w:r>
          </w:p>
        </w:tc>
        <w:tc>
          <w:tcPr>
            <w:tcW w:w="893" w:type="dxa"/>
            <w:shd w:val="clear" w:color="auto" w:fill="auto"/>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auto"/>
            <w:vAlign w:val="center"/>
          </w:tcPr>
          <w:p w:rsidR="009E39D5" w:rsidRPr="005A2251" w:rsidRDefault="009E39D5" w:rsidP="005A287F">
            <w:pPr>
              <w:pStyle w:val="NoSpacing"/>
              <w:jc w:val="center"/>
              <w:rPr>
                <w:sz w:val="28"/>
              </w:rPr>
            </w:pPr>
          </w:p>
        </w:tc>
        <w:tc>
          <w:tcPr>
            <w:tcW w:w="1091" w:type="dxa"/>
            <w:shd w:val="clear" w:color="auto" w:fill="auto"/>
            <w:vAlign w:val="center"/>
          </w:tcPr>
          <w:p w:rsidR="009E39D5" w:rsidRPr="005A2251" w:rsidRDefault="009E39D5" w:rsidP="005A287F">
            <w:pPr>
              <w:pStyle w:val="NoSpacing"/>
              <w:jc w:val="center"/>
              <w:rPr>
                <w:sz w:val="28"/>
              </w:rPr>
            </w:pPr>
            <w:r w:rsidRPr="005A2251">
              <w:rPr>
                <w:sz w:val="28"/>
              </w:rPr>
              <w:sym w:font="Wingdings" w:char="F0FC"/>
            </w:r>
          </w:p>
        </w:tc>
        <w:tc>
          <w:tcPr>
            <w:tcW w:w="1155" w:type="dxa"/>
            <w:shd w:val="clear" w:color="auto" w:fill="auto"/>
            <w:vAlign w:val="center"/>
          </w:tcPr>
          <w:p w:rsidR="009E39D5" w:rsidRPr="005A2251" w:rsidRDefault="009E39D5" w:rsidP="005A287F">
            <w:pPr>
              <w:pStyle w:val="NoSpacing"/>
              <w:jc w:val="center"/>
              <w:rPr>
                <w:sz w:val="28"/>
              </w:rPr>
            </w:pPr>
          </w:p>
        </w:tc>
        <w:tc>
          <w:tcPr>
            <w:tcW w:w="1085" w:type="dxa"/>
            <w:shd w:val="clear" w:color="auto" w:fill="auto"/>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FFE4C8"/>
            <w:vAlign w:val="center"/>
          </w:tcPr>
          <w:p w:rsidR="009E39D5" w:rsidRPr="005A2251" w:rsidRDefault="009E39D5" w:rsidP="005A287F">
            <w:pPr>
              <w:pStyle w:val="NoSpacing"/>
              <w:rPr>
                <w:bCs/>
              </w:rPr>
            </w:pPr>
            <w:r>
              <w:rPr>
                <w:bCs/>
              </w:rPr>
              <w:t>Protected bicycle lane (5)</w:t>
            </w:r>
          </w:p>
        </w:tc>
        <w:tc>
          <w:tcPr>
            <w:tcW w:w="851" w:type="dxa"/>
            <w:shd w:val="clear" w:color="auto" w:fill="FFE4C8"/>
            <w:vAlign w:val="center"/>
          </w:tcPr>
          <w:p w:rsidR="009E39D5" w:rsidRPr="00B5341E" w:rsidRDefault="009E39D5" w:rsidP="005A287F">
            <w:pPr>
              <w:pStyle w:val="NoSpacing"/>
              <w:jc w:val="center"/>
            </w:pPr>
            <w:r>
              <w:t>577</w:t>
            </w:r>
          </w:p>
        </w:tc>
        <w:tc>
          <w:tcPr>
            <w:tcW w:w="903" w:type="dxa"/>
            <w:shd w:val="clear" w:color="auto" w:fill="FFE4C8"/>
            <w:vAlign w:val="center"/>
          </w:tcPr>
          <w:p w:rsidR="009E39D5" w:rsidRPr="00B5341E" w:rsidRDefault="009E39D5" w:rsidP="005A287F">
            <w:pPr>
              <w:pStyle w:val="NoSpacing"/>
              <w:jc w:val="center"/>
            </w:pPr>
            <w:r w:rsidRPr="00B5341E">
              <w:t>4.23</w:t>
            </w:r>
          </w:p>
        </w:tc>
        <w:tc>
          <w:tcPr>
            <w:tcW w:w="893"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091" w:type="dxa"/>
            <w:shd w:val="clear" w:color="auto" w:fill="FFE4C8"/>
            <w:vAlign w:val="center"/>
          </w:tcPr>
          <w:p w:rsidR="009E39D5" w:rsidRPr="005A2251" w:rsidRDefault="009E39D5" w:rsidP="005A287F">
            <w:pPr>
              <w:pStyle w:val="NoSpacing"/>
              <w:jc w:val="center"/>
              <w:rPr>
                <w:sz w:val="28"/>
              </w:rPr>
            </w:pPr>
          </w:p>
        </w:tc>
        <w:tc>
          <w:tcPr>
            <w:tcW w:w="1155"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085"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r>
      <w:tr w:rsidR="009E39D5" w:rsidRPr="005A2251" w:rsidTr="005A287F">
        <w:trPr>
          <w:jc w:val="center"/>
        </w:trPr>
        <w:tc>
          <w:tcPr>
            <w:tcW w:w="2689" w:type="dxa"/>
            <w:shd w:val="clear" w:color="auto" w:fill="FFFFFF" w:themeFill="background1"/>
            <w:vAlign w:val="center"/>
          </w:tcPr>
          <w:p w:rsidR="009E39D5" w:rsidRPr="005A2251" w:rsidRDefault="009E39D5" w:rsidP="005A287F">
            <w:pPr>
              <w:pStyle w:val="NoSpacing"/>
              <w:rPr>
                <w:bCs/>
              </w:rPr>
            </w:pPr>
            <w:r>
              <w:rPr>
                <w:bCs/>
              </w:rPr>
              <w:t>Bicycle lane with parking buffer (11)</w:t>
            </w:r>
          </w:p>
        </w:tc>
        <w:tc>
          <w:tcPr>
            <w:tcW w:w="851" w:type="dxa"/>
            <w:shd w:val="clear" w:color="auto" w:fill="FFFFFF" w:themeFill="background1"/>
            <w:vAlign w:val="center"/>
          </w:tcPr>
          <w:p w:rsidR="009E39D5" w:rsidRPr="00B5341E" w:rsidRDefault="009E39D5" w:rsidP="005A287F">
            <w:pPr>
              <w:pStyle w:val="NoSpacing"/>
              <w:jc w:val="center"/>
            </w:pPr>
            <w:r>
              <w:t>584</w:t>
            </w:r>
          </w:p>
        </w:tc>
        <w:tc>
          <w:tcPr>
            <w:tcW w:w="903" w:type="dxa"/>
            <w:shd w:val="clear" w:color="auto" w:fill="FFFFFF" w:themeFill="background1"/>
            <w:vAlign w:val="center"/>
          </w:tcPr>
          <w:p w:rsidR="009E39D5" w:rsidRPr="00B5341E" w:rsidRDefault="009E39D5" w:rsidP="005A287F">
            <w:pPr>
              <w:pStyle w:val="NoSpacing"/>
              <w:jc w:val="center"/>
            </w:pPr>
            <w:r w:rsidRPr="00B5341E">
              <w:t>2.86</w:t>
            </w:r>
          </w:p>
        </w:tc>
        <w:tc>
          <w:tcPr>
            <w:tcW w:w="893" w:type="dxa"/>
            <w:shd w:val="clear" w:color="auto" w:fill="FFFFFF" w:themeFill="background1"/>
            <w:vAlign w:val="center"/>
          </w:tcPr>
          <w:p w:rsidR="009E39D5" w:rsidRPr="005A2251" w:rsidRDefault="009E39D5" w:rsidP="005A287F">
            <w:pPr>
              <w:pStyle w:val="NoSpacing"/>
              <w:jc w:val="center"/>
            </w:pPr>
            <w:r w:rsidRPr="005A2251">
              <w:rPr>
                <w:sz w:val="28"/>
                <w:szCs w:val="28"/>
              </w:rPr>
              <w:sym w:font="Wingdings" w:char="F0FC"/>
            </w:r>
          </w:p>
        </w:tc>
        <w:tc>
          <w:tcPr>
            <w:tcW w:w="1125" w:type="dxa"/>
            <w:shd w:val="clear" w:color="auto" w:fill="FFFFFF" w:themeFill="background1"/>
            <w:vAlign w:val="center"/>
          </w:tcPr>
          <w:p w:rsidR="009E39D5" w:rsidRPr="005A2251" w:rsidRDefault="009E39D5" w:rsidP="005A287F">
            <w:pPr>
              <w:pStyle w:val="NoSpacing"/>
              <w:jc w:val="center"/>
            </w:pPr>
          </w:p>
        </w:tc>
        <w:tc>
          <w:tcPr>
            <w:tcW w:w="1091" w:type="dxa"/>
            <w:shd w:val="clear" w:color="auto" w:fill="FFFFFF" w:themeFill="background1"/>
            <w:vAlign w:val="center"/>
          </w:tcPr>
          <w:p w:rsidR="009E39D5" w:rsidRPr="005A2251" w:rsidRDefault="009E39D5" w:rsidP="005A287F">
            <w:pPr>
              <w:pStyle w:val="NoSpacing"/>
              <w:jc w:val="center"/>
            </w:pPr>
            <w:r w:rsidRPr="005A2251">
              <w:rPr>
                <w:sz w:val="28"/>
                <w:szCs w:val="28"/>
              </w:rPr>
              <w:sym w:font="Wingdings" w:char="F0FC"/>
            </w:r>
            <w:r w:rsidRPr="005A2251">
              <w:t xml:space="preserve"> </w:t>
            </w:r>
            <w:r>
              <w:t>left</w:t>
            </w:r>
          </w:p>
        </w:tc>
        <w:tc>
          <w:tcPr>
            <w:tcW w:w="1155" w:type="dxa"/>
            <w:shd w:val="clear" w:color="auto" w:fill="FFFFFF" w:themeFill="background1"/>
            <w:vAlign w:val="center"/>
          </w:tcPr>
          <w:p w:rsidR="009E39D5" w:rsidRPr="005A2251" w:rsidRDefault="009E39D5" w:rsidP="005A287F">
            <w:pPr>
              <w:pStyle w:val="NoSpacing"/>
              <w:jc w:val="center"/>
            </w:pPr>
          </w:p>
        </w:tc>
        <w:tc>
          <w:tcPr>
            <w:tcW w:w="1085" w:type="dxa"/>
            <w:shd w:val="clear" w:color="auto" w:fill="FFFFFF" w:themeFill="background1"/>
            <w:vAlign w:val="center"/>
          </w:tcPr>
          <w:p w:rsidR="009E39D5" w:rsidRPr="005A2251" w:rsidRDefault="009E39D5" w:rsidP="005A287F">
            <w:pPr>
              <w:pStyle w:val="NoSpacing"/>
              <w:jc w:val="center"/>
            </w:pPr>
          </w:p>
        </w:tc>
      </w:tr>
      <w:tr w:rsidR="009E39D5" w:rsidRPr="005A2251" w:rsidTr="005A287F">
        <w:trPr>
          <w:jc w:val="center"/>
        </w:trPr>
        <w:tc>
          <w:tcPr>
            <w:tcW w:w="2689" w:type="dxa"/>
            <w:shd w:val="clear" w:color="auto" w:fill="FFE4C8"/>
            <w:vAlign w:val="center"/>
          </w:tcPr>
          <w:p w:rsidR="009E39D5" w:rsidRPr="005A2251" w:rsidRDefault="009E39D5" w:rsidP="005A287F">
            <w:pPr>
              <w:pStyle w:val="NoSpacing"/>
              <w:rPr>
                <w:bCs/>
              </w:rPr>
            </w:pPr>
            <w:r>
              <w:rPr>
                <w:bCs/>
              </w:rPr>
              <w:t>Bicycle lane with traffic buffer (12)</w:t>
            </w:r>
          </w:p>
        </w:tc>
        <w:tc>
          <w:tcPr>
            <w:tcW w:w="851" w:type="dxa"/>
            <w:shd w:val="clear" w:color="auto" w:fill="FFE4C8"/>
            <w:vAlign w:val="center"/>
          </w:tcPr>
          <w:p w:rsidR="009E39D5" w:rsidRPr="00B5341E" w:rsidRDefault="009E39D5" w:rsidP="005A287F">
            <w:pPr>
              <w:pStyle w:val="NoSpacing"/>
              <w:jc w:val="center"/>
            </w:pPr>
            <w:r>
              <w:t>579</w:t>
            </w:r>
          </w:p>
        </w:tc>
        <w:tc>
          <w:tcPr>
            <w:tcW w:w="903" w:type="dxa"/>
            <w:shd w:val="clear" w:color="auto" w:fill="FFE4C8"/>
            <w:vAlign w:val="center"/>
          </w:tcPr>
          <w:p w:rsidR="009E39D5" w:rsidRPr="00B5341E" w:rsidRDefault="009E39D5" w:rsidP="005A287F">
            <w:pPr>
              <w:pStyle w:val="NoSpacing"/>
              <w:jc w:val="center"/>
            </w:pPr>
            <w:r w:rsidRPr="00B5341E">
              <w:t>2.79</w:t>
            </w:r>
          </w:p>
        </w:tc>
        <w:tc>
          <w:tcPr>
            <w:tcW w:w="893" w:type="dxa"/>
            <w:shd w:val="clear" w:color="auto" w:fill="FFE4C8"/>
            <w:vAlign w:val="center"/>
          </w:tcPr>
          <w:p w:rsidR="009E39D5" w:rsidRPr="005A2251" w:rsidRDefault="009E39D5" w:rsidP="005A287F">
            <w:pPr>
              <w:pStyle w:val="NoSpacing"/>
              <w:jc w:val="center"/>
            </w:pPr>
            <w:r w:rsidRPr="005A2251">
              <w:rPr>
                <w:sz w:val="28"/>
                <w:szCs w:val="28"/>
              </w:rPr>
              <w:sym w:font="Wingdings" w:char="F0FC"/>
            </w:r>
          </w:p>
        </w:tc>
        <w:tc>
          <w:tcPr>
            <w:tcW w:w="1125" w:type="dxa"/>
            <w:shd w:val="clear" w:color="auto" w:fill="FFE4C8"/>
            <w:vAlign w:val="center"/>
          </w:tcPr>
          <w:p w:rsidR="009E39D5" w:rsidRPr="005A2251" w:rsidRDefault="009E39D5" w:rsidP="005A287F">
            <w:pPr>
              <w:pStyle w:val="NoSpacing"/>
              <w:jc w:val="center"/>
            </w:pPr>
          </w:p>
        </w:tc>
        <w:tc>
          <w:tcPr>
            <w:tcW w:w="1091" w:type="dxa"/>
            <w:shd w:val="clear" w:color="auto" w:fill="FFE4C8"/>
            <w:vAlign w:val="center"/>
          </w:tcPr>
          <w:p w:rsidR="009E39D5" w:rsidRPr="005A2251" w:rsidRDefault="009E39D5" w:rsidP="005A287F">
            <w:pPr>
              <w:pStyle w:val="NoSpacing"/>
              <w:jc w:val="center"/>
            </w:pPr>
            <w:r w:rsidRPr="005A2251">
              <w:rPr>
                <w:sz w:val="28"/>
                <w:szCs w:val="28"/>
              </w:rPr>
              <w:sym w:font="Wingdings" w:char="F0FC"/>
            </w:r>
            <w:r w:rsidRPr="005A2251">
              <w:t xml:space="preserve"> </w:t>
            </w:r>
            <w:r>
              <w:t>right</w:t>
            </w:r>
          </w:p>
        </w:tc>
        <w:tc>
          <w:tcPr>
            <w:tcW w:w="1155" w:type="dxa"/>
            <w:shd w:val="clear" w:color="auto" w:fill="FFE4C8"/>
            <w:vAlign w:val="center"/>
          </w:tcPr>
          <w:p w:rsidR="009E39D5" w:rsidRPr="005A2251" w:rsidRDefault="009E39D5" w:rsidP="005A287F">
            <w:pPr>
              <w:pStyle w:val="NoSpacing"/>
              <w:jc w:val="center"/>
            </w:pPr>
          </w:p>
        </w:tc>
        <w:tc>
          <w:tcPr>
            <w:tcW w:w="1085" w:type="dxa"/>
            <w:shd w:val="clear" w:color="auto" w:fill="FFE4C8"/>
            <w:vAlign w:val="center"/>
          </w:tcPr>
          <w:p w:rsidR="009E39D5" w:rsidRPr="005A2251" w:rsidRDefault="009E39D5" w:rsidP="005A287F">
            <w:pPr>
              <w:pStyle w:val="NoSpacing"/>
              <w:jc w:val="center"/>
            </w:pPr>
          </w:p>
        </w:tc>
      </w:tr>
      <w:tr w:rsidR="009E39D5" w:rsidRPr="005A2251" w:rsidTr="005A287F">
        <w:trPr>
          <w:jc w:val="center"/>
        </w:trPr>
        <w:tc>
          <w:tcPr>
            <w:tcW w:w="9792" w:type="dxa"/>
            <w:gridSpan w:val="8"/>
            <w:tcBorders>
              <w:top w:val="single" w:sz="4" w:space="0" w:color="EE7A00"/>
              <w:left w:val="single" w:sz="4" w:space="0" w:color="EE7A00"/>
              <w:bottom w:val="single" w:sz="4" w:space="0" w:color="EE7A00"/>
              <w:right w:val="single" w:sz="4" w:space="0" w:color="EE7A00"/>
            </w:tcBorders>
            <w:shd w:val="clear" w:color="auto" w:fill="F79646" w:themeFill="accent6"/>
          </w:tcPr>
          <w:p w:rsidR="009E39D5" w:rsidRPr="00B2577D" w:rsidRDefault="009E39D5" w:rsidP="005A287F">
            <w:pPr>
              <w:pStyle w:val="NoSpacing"/>
              <w:rPr>
                <w:b/>
                <w:bCs/>
                <w:color w:val="000000" w:themeColor="text1"/>
              </w:rPr>
            </w:pPr>
            <w:r>
              <w:rPr>
                <w:b/>
                <w:bCs/>
                <w:color w:val="000000" w:themeColor="text1"/>
              </w:rPr>
              <w:t>Intersections</w:t>
            </w:r>
          </w:p>
        </w:tc>
      </w:tr>
      <w:tr w:rsidR="009E39D5" w:rsidRPr="005A2251" w:rsidTr="005A287F">
        <w:trPr>
          <w:jc w:val="center"/>
        </w:trPr>
        <w:tc>
          <w:tcPr>
            <w:tcW w:w="2689" w:type="dxa"/>
            <w:shd w:val="clear" w:color="auto" w:fill="auto"/>
            <w:vAlign w:val="center"/>
          </w:tcPr>
          <w:p w:rsidR="009E39D5" w:rsidRPr="005A2251" w:rsidRDefault="009E39D5" w:rsidP="005A287F">
            <w:pPr>
              <w:pStyle w:val="NoSpacing"/>
              <w:rPr>
                <w:bCs/>
              </w:rPr>
            </w:pPr>
            <w:r>
              <w:rPr>
                <w:bCs/>
              </w:rPr>
              <w:t>Shared intersection (6)</w:t>
            </w:r>
          </w:p>
        </w:tc>
        <w:tc>
          <w:tcPr>
            <w:tcW w:w="851" w:type="dxa"/>
            <w:vAlign w:val="center"/>
          </w:tcPr>
          <w:p w:rsidR="009E39D5" w:rsidRPr="00B5341E" w:rsidRDefault="009E39D5" w:rsidP="005A287F">
            <w:pPr>
              <w:pStyle w:val="NoSpacing"/>
              <w:jc w:val="center"/>
            </w:pPr>
            <w:r>
              <w:t>583</w:t>
            </w:r>
          </w:p>
        </w:tc>
        <w:tc>
          <w:tcPr>
            <w:tcW w:w="903" w:type="dxa"/>
            <w:shd w:val="clear" w:color="auto" w:fill="auto"/>
            <w:vAlign w:val="center"/>
          </w:tcPr>
          <w:p w:rsidR="009E39D5" w:rsidRPr="00B5341E" w:rsidRDefault="009E39D5" w:rsidP="005A287F">
            <w:pPr>
              <w:pStyle w:val="NoSpacing"/>
              <w:jc w:val="center"/>
            </w:pPr>
            <w:r w:rsidRPr="00B5341E">
              <w:t>2.35</w:t>
            </w:r>
          </w:p>
        </w:tc>
        <w:tc>
          <w:tcPr>
            <w:tcW w:w="893" w:type="dxa"/>
            <w:shd w:val="clear" w:color="auto" w:fill="auto"/>
            <w:vAlign w:val="center"/>
          </w:tcPr>
          <w:p w:rsidR="009E39D5" w:rsidRPr="005A2251" w:rsidRDefault="009E39D5" w:rsidP="005A287F">
            <w:pPr>
              <w:pStyle w:val="NoSpacing"/>
              <w:jc w:val="center"/>
              <w:rPr>
                <w:sz w:val="28"/>
              </w:rPr>
            </w:pPr>
          </w:p>
        </w:tc>
        <w:tc>
          <w:tcPr>
            <w:tcW w:w="1125" w:type="dxa"/>
            <w:shd w:val="clear" w:color="auto" w:fill="auto"/>
            <w:vAlign w:val="center"/>
          </w:tcPr>
          <w:p w:rsidR="009E39D5" w:rsidRPr="005A2251" w:rsidRDefault="009E39D5" w:rsidP="005A287F">
            <w:pPr>
              <w:pStyle w:val="NoSpacing"/>
              <w:jc w:val="center"/>
              <w:rPr>
                <w:sz w:val="28"/>
              </w:rPr>
            </w:pPr>
          </w:p>
        </w:tc>
        <w:tc>
          <w:tcPr>
            <w:tcW w:w="1091" w:type="dxa"/>
            <w:shd w:val="clear" w:color="auto" w:fill="auto"/>
            <w:vAlign w:val="center"/>
          </w:tcPr>
          <w:p w:rsidR="009E39D5" w:rsidRPr="005A2251" w:rsidRDefault="009E39D5" w:rsidP="005A287F">
            <w:pPr>
              <w:pStyle w:val="NoSpacing"/>
              <w:jc w:val="center"/>
              <w:rPr>
                <w:sz w:val="28"/>
              </w:rPr>
            </w:pPr>
          </w:p>
        </w:tc>
        <w:tc>
          <w:tcPr>
            <w:tcW w:w="1155" w:type="dxa"/>
            <w:shd w:val="clear" w:color="auto" w:fill="auto"/>
            <w:vAlign w:val="center"/>
          </w:tcPr>
          <w:p w:rsidR="009E39D5" w:rsidRPr="005A2251" w:rsidRDefault="009E39D5" w:rsidP="005A287F">
            <w:pPr>
              <w:pStyle w:val="NoSpacing"/>
              <w:jc w:val="center"/>
              <w:rPr>
                <w:sz w:val="28"/>
              </w:rPr>
            </w:pPr>
          </w:p>
        </w:tc>
        <w:tc>
          <w:tcPr>
            <w:tcW w:w="1085" w:type="dxa"/>
            <w:shd w:val="clear" w:color="auto" w:fill="auto"/>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FFE4C8"/>
            <w:vAlign w:val="center"/>
          </w:tcPr>
          <w:p w:rsidR="009E39D5" w:rsidRPr="005A2251" w:rsidRDefault="009E39D5" w:rsidP="005A287F">
            <w:pPr>
              <w:pStyle w:val="NoSpacing"/>
              <w:rPr>
                <w:bCs/>
              </w:rPr>
            </w:pPr>
            <w:r>
              <w:rPr>
                <w:bCs/>
              </w:rPr>
              <w:t>Bike lane to intersection (7)</w:t>
            </w:r>
          </w:p>
        </w:tc>
        <w:tc>
          <w:tcPr>
            <w:tcW w:w="851" w:type="dxa"/>
            <w:shd w:val="clear" w:color="auto" w:fill="FFE4C8"/>
            <w:vAlign w:val="center"/>
          </w:tcPr>
          <w:p w:rsidR="009E39D5" w:rsidRPr="00B5341E" w:rsidRDefault="009E39D5" w:rsidP="005A287F">
            <w:pPr>
              <w:pStyle w:val="NoSpacing"/>
              <w:jc w:val="center"/>
            </w:pPr>
            <w:r>
              <w:t>587</w:t>
            </w:r>
          </w:p>
        </w:tc>
        <w:tc>
          <w:tcPr>
            <w:tcW w:w="903" w:type="dxa"/>
            <w:shd w:val="clear" w:color="auto" w:fill="FFE4C8"/>
            <w:vAlign w:val="center"/>
          </w:tcPr>
          <w:p w:rsidR="009E39D5" w:rsidRPr="00B5341E" w:rsidRDefault="009E39D5" w:rsidP="005A287F">
            <w:pPr>
              <w:pStyle w:val="NoSpacing"/>
              <w:jc w:val="center"/>
            </w:pPr>
            <w:r w:rsidRPr="00B5341E">
              <w:t>3.04</w:t>
            </w:r>
          </w:p>
        </w:tc>
        <w:tc>
          <w:tcPr>
            <w:tcW w:w="893"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FFE4C8"/>
            <w:vAlign w:val="center"/>
          </w:tcPr>
          <w:p w:rsidR="009E39D5" w:rsidRPr="005A2251" w:rsidRDefault="009E39D5" w:rsidP="005A287F">
            <w:pPr>
              <w:pStyle w:val="NoSpacing"/>
              <w:jc w:val="center"/>
              <w:rPr>
                <w:sz w:val="28"/>
              </w:rPr>
            </w:pPr>
          </w:p>
        </w:tc>
        <w:tc>
          <w:tcPr>
            <w:tcW w:w="1091" w:type="dxa"/>
            <w:shd w:val="clear" w:color="auto" w:fill="FFE4C8"/>
            <w:vAlign w:val="center"/>
          </w:tcPr>
          <w:p w:rsidR="009E39D5" w:rsidRPr="005A2251" w:rsidRDefault="009E39D5" w:rsidP="005A287F">
            <w:pPr>
              <w:pStyle w:val="NoSpacing"/>
              <w:jc w:val="center"/>
              <w:rPr>
                <w:sz w:val="28"/>
              </w:rPr>
            </w:pPr>
          </w:p>
        </w:tc>
        <w:tc>
          <w:tcPr>
            <w:tcW w:w="1155" w:type="dxa"/>
            <w:shd w:val="clear" w:color="auto" w:fill="FFE4C8"/>
            <w:vAlign w:val="center"/>
          </w:tcPr>
          <w:p w:rsidR="009E39D5" w:rsidRPr="005A2251" w:rsidRDefault="009E39D5" w:rsidP="005A287F">
            <w:pPr>
              <w:pStyle w:val="NoSpacing"/>
              <w:jc w:val="center"/>
              <w:rPr>
                <w:sz w:val="28"/>
              </w:rPr>
            </w:pPr>
          </w:p>
        </w:tc>
        <w:tc>
          <w:tcPr>
            <w:tcW w:w="1085" w:type="dxa"/>
            <w:shd w:val="clear" w:color="auto" w:fill="FFE4C8"/>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auto"/>
            <w:vAlign w:val="center"/>
          </w:tcPr>
          <w:p w:rsidR="009E39D5" w:rsidRPr="005A2251" w:rsidRDefault="009E39D5" w:rsidP="005A287F">
            <w:pPr>
              <w:pStyle w:val="NoSpacing"/>
              <w:rPr>
                <w:bCs/>
              </w:rPr>
            </w:pPr>
            <w:r>
              <w:rPr>
                <w:bCs/>
              </w:rPr>
              <w:t>Green bike lane to intersection (8)</w:t>
            </w:r>
          </w:p>
        </w:tc>
        <w:tc>
          <w:tcPr>
            <w:tcW w:w="851" w:type="dxa"/>
            <w:vAlign w:val="center"/>
          </w:tcPr>
          <w:p w:rsidR="009E39D5" w:rsidRPr="00B5341E" w:rsidRDefault="009E39D5" w:rsidP="005A287F">
            <w:pPr>
              <w:pStyle w:val="NoSpacing"/>
              <w:jc w:val="center"/>
            </w:pPr>
            <w:r>
              <w:t>565</w:t>
            </w:r>
          </w:p>
        </w:tc>
        <w:tc>
          <w:tcPr>
            <w:tcW w:w="903" w:type="dxa"/>
            <w:shd w:val="clear" w:color="auto" w:fill="auto"/>
            <w:vAlign w:val="center"/>
          </w:tcPr>
          <w:p w:rsidR="009E39D5" w:rsidRPr="00B5341E" w:rsidRDefault="009E39D5" w:rsidP="005A287F">
            <w:pPr>
              <w:pStyle w:val="NoSpacing"/>
              <w:jc w:val="center"/>
            </w:pPr>
            <w:r w:rsidRPr="00B5341E">
              <w:t>3.29</w:t>
            </w:r>
          </w:p>
        </w:tc>
        <w:tc>
          <w:tcPr>
            <w:tcW w:w="893" w:type="dxa"/>
            <w:shd w:val="clear" w:color="auto" w:fill="auto"/>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auto"/>
            <w:vAlign w:val="center"/>
          </w:tcPr>
          <w:p w:rsidR="009E39D5" w:rsidRPr="005A2251" w:rsidRDefault="009E39D5" w:rsidP="005A287F">
            <w:pPr>
              <w:pStyle w:val="NoSpacing"/>
              <w:jc w:val="center"/>
              <w:rPr>
                <w:sz w:val="28"/>
              </w:rPr>
            </w:pPr>
            <w:r w:rsidRPr="005A2251">
              <w:rPr>
                <w:sz w:val="28"/>
              </w:rPr>
              <w:sym w:font="Wingdings" w:char="F0FC"/>
            </w:r>
          </w:p>
        </w:tc>
        <w:tc>
          <w:tcPr>
            <w:tcW w:w="1091" w:type="dxa"/>
            <w:shd w:val="clear" w:color="auto" w:fill="auto"/>
            <w:vAlign w:val="center"/>
          </w:tcPr>
          <w:p w:rsidR="009E39D5" w:rsidRPr="005A2251" w:rsidRDefault="009E39D5" w:rsidP="005A287F">
            <w:pPr>
              <w:pStyle w:val="NoSpacing"/>
              <w:jc w:val="center"/>
              <w:rPr>
                <w:sz w:val="28"/>
              </w:rPr>
            </w:pPr>
          </w:p>
        </w:tc>
        <w:tc>
          <w:tcPr>
            <w:tcW w:w="1155" w:type="dxa"/>
            <w:shd w:val="clear" w:color="auto" w:fill="auto"/>
            <w:vAlign w:val="center"/>
          </w:tcPr>
          <w:p w:rsidR="009E39D5" w:rsidRPr="005A2251" w:rsidRDefault="009E39D5" w:rsidP="005A287F">
            <w:pPr>
              <w:pStyle w:val="NoSpacing"/>
              <w:jc w:val="center"/>
              <w:rPr>
                <w:sz w:val="28"/>
              </w:rPr>
            </w:pPr>
          </w:p>
        </w:tc>
        <w:tc>
          <w:tcPr>
            <w:tcW w:w="1085" w:type="dxa"/>
            <w:shd w:val="clear" w:color="auto" w:fill="auto"/>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FFE4C8"/>
            <w:vAlign w:val="center"/>
          </w:tcPr>
          <w:p w:rsidR="009E39D5" w:rsidRPr="005A2251" w:rsidRDefault="009E39D5" w:rsidP="005A287F">
            <w:pPr>
              <w:pStyle w:val="NoSpacing"/>
              <w:rPr>
                <w:bCs/>
              </w:rPr>
            </w:pPr>
            <w:r>
              <w:rPr>
                <w:bCs/>
              </w:rPr>
              <w:t>Protected bike lane to intersection (9)</w:t>
            </w:r>
          </w:p>
        </w:tc>
        <w:tc>
          <w:tcPr>
            <w:tcW w:w="851" w:type="dxa"/>
            <w:shd w:val="clear" w:color="auto" w:fill="FFE4C8"/>
            <w:vAlign w:val="center"/>
          </w:tcPr>
          <w:p w:rsidR="009E39D5" w:rsidRPr="00B5341E" w:rsidRDefault="009E39D5" w:rsidP="005A287F">
            <w:pPr>
              <w:pStyle w:val="NoSpacing"/>
              <w:jc w:val="center"/>
            </w:pPr>
            <w:r>
              <w:t>561</w:t>
            </w:r>
          </w:p>
        </w:tc>
        <w:tc>
          <w:tcPr>
            <w:tcW w:w="903" w:type="dxa"/>
            <w:shd w:val="clear" w:color="auto" w:fill="FFE4C8"/>
            <w:vAlign w:val="center"/>
          </w:tcPr>
          <w:p w:rsidR="009E39D5" w:rsidRPr="00B5341E" w:rsidRDefault="009E39D5" w:rsidP="005A287F">
            <w:pPr>
              <w:pStyle w:val="NoSpacing"/>
              <w:jc w:val="center"/>
            </w:pPr>
            <w:r w:rsidRPr="00B5341E">
              <w:t>3.9</w:t>
            </w:r>
          </w:p>
        </w:tc>
        <w:tc>
          <w:tcPr>
            <w:tcW w:w="893"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125"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091" w:type="dxa"/>
            <w:shd w:val="clear" w:color="auto" w:fill="FFE4C8"/>
            <w:vAlign w:val="center"/>
          </w:tcPr>
          <w:p w:rsidR="009E39D5" w:rsidRPr="005A2251" w:rsidRDefault="009E39D5" w:rsidP="005A287F">
            <w:pPr>
              <w:pStyle w:val="NoSpacing"/>
              <w:jc w:val="center"/>
              <w:rPr>
                <w:sz w:val="28"/>
              </w:rPr>
            </w:pPr>
          </w:p>
        </w:tc>
        <w:tc>
          <w:tcPr>
            <w:tcW w:w="1155" w:type="dxa"/>
            <w:shd w:val="clear" w:color="auto" w:fill="FFE4C8"/>
            <w:vAlign w:val="center"/>
          </w:tcPr>
          <w:p w:rsidR="009E39D5" w:rsidRPr="005A2251" w:rsidRDefault="009E39D5" w:rsidP="005A287F">
            <w:pPr>
              <w:pStyle w:val="NoSpacing"/>
              <w:jc w:val="center"/>
              <w:rPr>
                <w:sz w:val="28"/>
              </w:rPr>
            </w:pPr>
            <w:r w:rsidRPr="005A2251">
              <w:rPr>
                <w:sz w:val="28"/>
              </w:rPr>
              <w:sym w:font="Wingdings" w:char="F0FC"/>
            </w:r>
          </w:p>
        </w:tc>
        <w:tc>
          <w:tcPr>
            <w:tcW w:w="1085" w:type="dxa"/>
            <w:shd w:val="clear" w:color="auto" w:fill="FFE4C8"/>
            <w:vAlign w:val="center"/>
          </w:tcPr>
          <w:p w:rsidR="009E39D5" w:rsidRPr="005A2251" w:rsidRDefault="009E39D5" w:rsidP="005A287F">
            <w:pPr>
              <w:pStyle w:val="NoSpacing"/>
              <w:jc w:val="center"/>
              <w:rPr>
                <w:sz w:val="28"/>
              </w:rPr>
            </w:pPr>
          </w:p>
        </w:tc>
      </w:tr>
      <w:tr w:rsidR="009E39D5" w:rsidRPr="005A2251" w:rsidTr="005A287F">
        <w:trPr>
          <w:jc w:val="center"/>
        </w:trPr>
        <w:tc>
          <w:tcPr>
            <w:tcW w:w="2689" w:type="dxa"/>
            <w:shd w:val="clear" w:color="auto" w:fill="auto"/>
            <w:vAlign w:val="center"/>
          </w:tcPr>
          <w:p w:rsidR="009E39D5" w:rsidRPr="005A2251" w:rsidRDefault="009E39D5" w:rsidP="005A287F">
            <w:pPr>
              <w:pStyle w:val="NoSpacing"/>
              <w:rPr>
                <w:bCs/>
              </w:rPr>
            </w:pPr>
            <w:r>
              <w:rPr>
                <w:bCs/>
              </w:rPr>
              <w:t>Protected bike lane to intersection with green intersection (10)</w:t>
            </w:r>
          </w:p>
        </w:tc>
        <w:tc>
          <w:tcPr>
            <w:tcW w:w="851" w:type="dxa"/>
            <w:vAlign w:val="center"/>
          </w:tcPr>
          <w:p w:rsidR="009E39D5" w:rsidRPr="00B5341E" w:rsidRDefault="009E39D5" w:rsidP="005A287F">
            <w:pPr>
              <w:pStyle w:val="NoSpacing"/>
              <w:jc w:val="center"/>
            </w:pPr>
            <w:r>
              <w:t>584</w:t>
            </w:r>
          </w:p>
        </w:tc>
        <w:tc>
          <w:tcPr>
            <w:tcW w:w="903" w:type="dxa"/>
            <w:shd w:val="clear" w:color="auto" w:fill="auto"/>
            <w:vAlign w:val="center"/>
          </w:tcPr>
          <w:p w:rsidR="009E39D5" w:rsidRPr="00B5341E" w:rsidRDefault="009E39D5" w:rsidP="005A287F">
            <w:pPr>
              <w:pStyle w:val="NoSpacing"/>
              <w:jc w:val="center"/>
            </w:pPr>
            <w:r w:rsidRPr="00B5341E">
              <w:t>3.91</w:t>
            </w:r>
          </w:p>
        </w:tc>
        <w:tc>
          <w:tcPr>
            <w:tcW w:w="893" w:type="dxa"/>
            <w:shd w:val="clear" w:color="auto" w:fill="auto"/>
            <w:vAlign w:val="center"/>
          </w:tcPr>
          <w:p w:rsidR="009E39D5" w:rsidRPr="005A2251" w:rsidRDefault="009E39D5" w:rsidP="005A287F">
            <w:pPr>
              <w:pStyle w:val="NoSpacing"/>
              <w:jc w:val="center"/>
              <w:rPr>
                <w:sz w:val="28"/>
                <w:szCs w:val="28"/>
              </w:rPr>
            </w:pPr>
            <w:r w:rsidRPr="005A2251">
              <w:rPr>
                <w:sz w:val="28"/>
                <w:szCs w:val="28"/>
              </w:rPr>
              <w:sym w:font="Wingdings" w:char="F0FC"/>
            </w:r>
          </w:p>
        </w:tc>
        <w:tc>
          <w:tcPr>
            <w:tcW w:w="1125" w:type="dxa"/>
            <w:shd w:val="clear" w:color="auto" w:fill="auto"/>
            <w:vAlign w:val="center"/>
          </w:tcPr>
          <w:p w:rsidR="009E39D5" w:rsidRPr="005A2251" w:rsidRDefault="009E39D5" w:rsidP="005A287F">
            <w:pPr>
              <w:pStyle w:val="NoSpacing"/>
              <w:jc w:val="center"/>
            </w:pPr>
            <w:r w:rsidRPr="005A2251">
              <w:rPr>
                <w:sz w:val="28"/>
                <w:szCs w:val="28"/>
              </w:rPr>
              <w:sym w:font="Wingdings" w:char="F0FC"/>
            </w:r>
            <w:r w:rsidRPr="005A2251">
              <w:t xml:space="preserve"> through inter</w:t>
            </w:r>
            <w:r>
              <w:t>-</w:t>
            </w:r>
            <w:r w:rsidRPr="005A2251">
              <w:t>section</w:t>
            </w:r>
          </w:p>
        </w:tc>
        <w:tc>
          <w:tcPr>
            <w:tcW w:w="1091" w:type="dxa"/>
            <w:shd w:val="clear" w:color="auto" w:fill="auto"/>
            <w:vAlign w:val="center"/>
          </w:tcPr>
          <w:p w:rsidR="009E39D5" w:rsidRPr="005A2251" w:rsidRDefault="009E39D5" w:rsidP="005A287F">
            <w:pPr>
              <w:pStyle w:val="NoSpacing"/>
              <w:jc w:val="center"/>
            </w:pPr>
          </w:p>
        </w:tc>
        <w:tc>
          <w:tcPr>
            <w:tcW w:w="1155" w:type="dxa"/>
            <w:shd w:val="clear" w:color="auto" w:fill="auto"/>
            <w:vAlign w:val="center"/>
          </w:tcPr>
          <w:p w:rsidR="009E39D5" w:rsidRPr="005A2251" w:rsidRDefault="009E39D5" w:rsidP="005A287F">
            <w:pPr>
              <w:pStyle w:val="NoSpacing"/>
              <w:jc w:val="center"/>
              <w:rPr>
                <w:sz w:val="28"/>
                <w:szCs w:val="28"/>
              </w:rPr>
            </w:pPr>
            <w:r w:rsidRPr="005A2251">
              <w:rPr>
                <w:sz w:val="28"/>
                <w:szCs w:val="28"/>
              </w:rPr>
              <w:sym w:font="Wingdings" w:char="F0FC"/>
            </w:r>
          </w:p>
        </w:tc>
        <w:tc>
          <w:tcPr>
            <w:tcW w:w="1085" w:type="dxa"/>
            <w:shd w:val="clear" w:color="auto" w:fill="auto"/>
            <w:vAlign w:val="center"/>
          </w:tcPr>
          <w:p w:rsidR="009E39D5" w:rsidRPr="005A2251" w:rsidRDefault="009E39D5" w:rsidP="005A287F">
            <w:pPr>
              <w:pStyle w:val="NoSpacing"/>
              <w:jc w:val="center"/>
            </w:pPr>
          </w:p>
        </w:tc>
      </w:tr>
    </w:tbl>
    <w:p w:rsidR="009E39D5" w:rsidRDefault="009E39D5" w:rsidP="009E39D5"/>
    <w:p w:rsidR="009E39D5" w:rsidRDefault="009E39D5" w:rsidP="009E39D5">
      <w:pPr>
        <w:sectPr w:rsidR="009E39D5" w:rsidSect="005A287F">
          <w:type w:val="continuous"/>
          <w:pgSz w:w="11906" w:h="16838"/>
          <w:pgMar w:top="1134" w:right="1080" w:bottom="1440" w:left="1080" w:header="708" w:footer="708" w:gutter="0"/>
          <w:cols w:space="708"/>
          <w:docGrid w:linePitch="360"/>
        </w:sectPr>
      </w:pPr>
    </w:p>
    <w:p w:rsidR="009E39D5" w:rsidRDefault="009E39D5" w:rsidP="009E39D5">
      <w:r>
        <w:lastRenderedPageBreak/>
        <w:t xml:space="preserve">Among midblock treatments, most respondents indicated they would feel confident in the protected bicycle lanes (83% rated as 4 or 5), followed by buffered bicycle lanes.  </w:t>
      </w:r>
    </w:p>
    <w:p w:rsidR="009E39D5" w:rsidRDefault="009E39D5" w:rsidP="009E39D5">
      <w:r>
        <w:lastRenderedPageBreak/>
        <w:t>On all other treatments more respondents felt unconfident than confident, with 86% of respondents feeling unconfident in situations with no provision.</w:t>
      </w:r>
    </w:p>
    <w:p w:rsidR="009E39D5" w:rsidRDefault="009E39D5" w:rsidP="009E39D5">
      <w:pPr>
        <w:sectPr w:rsidR="009E39D5" w:rsidSect="005A287F">
          <w:pgSz w:w="11906" w:h="16838"/>
          <w:pgMar w:top="-1418" w:right="1077" w:bottom="1440" w:left="1077" w:header="709" w:footer="709" w:gutter="0"/>
          <w:cols w:num="2" w:space="708"/>
          <w:docGrid w:linePitch="360"/>
        </w:sectPr>
      </w:pPr>
    </w:p>
    <w:p w:rsidR="009E39D5" w:rsidRDefault="009E39D5" w:rsidP="009E39D5">
      <w:pPr>
        <w:pStyle w:val="Heading4"/>
        <w:spacing w:before="240"/>
      </w:pPr>
      <w:bookmarkStart w:id="42" w:name="_Toc500341656"/>
      <w:r>
        <w:lastRenderedPageBreak/>
        <w:t>Figure 17: Rating of midblock confidence by concept</w:t>
      </w:r>
      <w:bookmarkEnd w:id="42"/>
    </w:p>
    <w:p w:rsidR="009E39D5" w:rsidRDefault="009E39D5" w:rsidP="009E39D5">
      <w:pPr>
        <w:jc w:val="center"/>
      </w:pPr>
      <w:r w:rsidRPr="001C1194">
        <w:rPr>
          <w:noProof/>
          <w:lang w:eastAsia="en-AU"/>
        </w:rPr>
        <w:drawing>
          <wp:inline distT="0" distB="0" distL="0" distR="0" wp14:anchorId="134091AE" wp14:editId="2F21866C">
            <wp:extent cx="6126841" cy="4348716"/>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01" r="21820"/>
                    <a:stretch/>
                  </pic:blipFill>
                  <pic:spPr bwMode="auto">
                    <a:xfrm>
                      <a:off x="0" y="0"/>
                      <a:ext cx="6163780" cy="4374935"/>
                    </a:xfrm>
                    <a:prstGeom prst="rect">
                      <a:avLst/>
                    </a:prstGeom>
                    <a:noFill/>
                    <a:ln>
                      <a:noFill/>
                    </a:ln>
                    <a:extLst>
                      <a:ext uri="{53640926-AAD7-44D8-BBD7-CCE9431645EC}">
                        <a14:shadowObscured xmlns:a14="http://schemas.microsoft.com/office/drawing/2010/main"/>
                      </a:ext>
                    </a:extLst>
                  </pic:spPr>
                </pic:pic>
              </a:graphicData>
            </a:graphic>
          </wp:inline>
        </w:drawing>
      </w:r>
    </w:p>
    <w:p w:rsidR="009E39D5" w:rsidRDefault="009E39D5" w:rsidP="009E39D5">
      <w:pPr>
        <w:sectPr w:rsidR="009E39D5" w:rsidSect="005A287F">
          <w:type w:val="continuous"/>
          <w:pgSz w:w="11906" w:h="16838"/>
          <w:pgMar w:top="1134" w:right="1080" w:bottom="1440" w:left="1080" w:header="708" w:footer="708" w:gutter="0"/>
          <w:cols w:space="708"/>
          <w:docGrid w:linePitch="360"/>
        </w:sectPr>
      </w:pPr>
    </w:p>
    <w:p w:rsidR="009E39D5" w:rsidRPr="003766A6" w:rsidRDefault="009E39D5" w:rsidP="009E39D5">
      <w:pPr>
        <w:sectPr w:rsidR="009E39D5" w:rsidRPr="003766A6" w:rsidSect="005A287F">
          <w:type w:val="continuous"/>
          <w:pgSz w:w="11906" w:h="16838"/>
          <w:pgMar w:top="1134" w:right="1080" w:bottom="1440" w:left="1080" w:header="708" w:footer="708" w:gutter="0"/>
          <w:cols w:num="2" w:space="708"/>
          <w:docGrid w:linePitch="360"/>
        </w:sectPr>
      </w:pPr>
      <w:r>
        <w:lastRenderedPageBreak/>
        <w:t xml:space="preserve">Findings suggest that buffering on both the side of parked cars </w:t>
      </w:r>
      <w:r>
        <w:rPr>
          <w:i/>
        </w:rPr>
        <w:t xml:space="preserve">and </w:t>
      </w:r>
      <w:r>
        <w:t xml:space="preserve">traffic is required for higher near-market confidence, with buffering on one side and not the other instilling similar levels of confidence as a simple bicycle lane. Furthermore, the green road surface resulted in a similar incidence of confidence to other road surface options (bike lane without green surface and single-side buffering) suggesting that implementing this infrastructure is </w:t>
      </w:r>
      <w:r>
        <w:lastRenderedPageBreak/>
        <w:t>unlikely to have measurable impact on near-market confidence beyond that achieved by a simple bike lane. Comments provided in the survey shed some light on this, showing that a lack of confidence in these painted road surface options is driven by a wish to be physically protected from cars (parked and moving), as there was an expectation that cars would drive over the paint-only lanes.</w:t>
      </w:r>
    </w:p>
    <w:p w:rsidR="009E39D5" w:rsidRDefault="009E39D5" w:rsidP="009E39D5">
      <w:pPr>
        <w:sectPr w:rsidR="009E39D5" w:rsidSect="005A287F">
          <w:type w:val="continuous"/>
          <w:pgSz w:w="11906" w:h="16838"/>
          <w:pgMar w:top="1134" w:right="1080" w:bottom="1440" w:left="1080" w:header="708" w:footer="708" w:gutter="0"/>
          <w:cols w:space="708"/>
          <w:docGrid w:linePitch="360"/>
        </w:sectPr>
      </w:pPr>
    </w:p>
    <w:p w:rsidR="009E39D5" w:rsidRDefault="009E39D5" w:rsidP="009E39D5">
      <w:r>
        <w:lastRenderedPageBreak/>
        <w:t xml:space="preserve">Similar results were observed for intersection treatments; fully protected intersection approaches led to around three quarters of the sample indicating they felt confident.  </w:t>
      </w:r>
    </w:p>
    <w:p w:rsidR="009E39D5" w:rsidRDefault="009E39D5" w:rsidP="009E39D5">
      <w:proofErr w:type="gramStart"/>
      <w:r>
        <w:t xml:space="preserve">Whilst twice as many felt confident with the green bike lane to intersection (47%) as unconfident </w:t>
      </w:r>
      <w:r>
        <w:lastRenderedPageBreak/>
        <w:t>(25%), the green road surface makes little difference over a standard bicycle lane.</w:t>
      </w:r>
      <w:proofErr w:type="gramEnd"/>
      <w:r>
        <w:t xml:space="preserve"> Furthermore, extending the green road surface over the intersection seems to do little to alter confidence levels when compared to the protected bike lane without the through-intersection markings.</w:t>
      </w:r>
    </w:p>
    <w:p w:rsidR="009E39D5" w:rsidRDefault="009E39D5" w:rsidP="009E39D5">
      <w:pPr>
        <w:pStyle w:val="Heading4"/>
        <w:sectPr w:rsidR="009E39D5" w:rsidSect="005A287F">
          <w:pgSz w:w="11906" w:h="16838"/>
          <w:pgMar w:top="1134" w:right="1080" w:bottom="1440" w:left="1080" w:header="708" w:footer="708" w:gutter="0"/>
          <w:cols w:num="2" w:space="708"/>
          <w:docGrid w:linePitch="360"/>
        </w:sectPr>
      </w:pPr>
    </w:p>
    <w:p w:rsidR="009E39D5" w:rsidRDefault="009E39D5" w:rsidP="009E39D5">
      <w:pPr>
        <w:pStyle w:val="Heading4"/>
        <w:spacing w:before="240"/>
      </w:pPr>
      <w:bookmarkStart w:id="43" w:name="_Toc500341657"/>
      <w:r>
        <w:lastRenderedPageBreak/>
        <w:t>Figure 18: Rating of intersection confidence by concept</w:t>
      </w:r>
      <w:bookmarkEnd w:id="43"/>
    </w:p>
    <w:p w:rsidR="009E39D5" w:rsidRDefault="009E39D5" w:rsidP="009E39D5">
      <w:pPr>
        <w:jc w:val="center"/>
      </w:pPr>
      <w:r w:rsidRPr="001C1194">
        <w:rPr>
          <w:noProof/>
          <w:lang w:eastAsia="en-AU"/>
        </w:rPr>
        <w:drawing>
          <wp:inline distT="0" distB="0" distL="0" distR="0" wp14:anchorId="3C8885C6" wp14:editId="5C80CE60">
            <wp:extent cx="6098405" cy="44763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243" r="22555"/>
                    <a:stretch/>
                  </pic:blipFill>
                  <pic:spPr bwMode="auto">
                    <a:xfrm>
                      <a:off x="0" y="0"/>
                      <a:ext cx="6113381" cy="4487300"/>
                    </a:xfrm>
                    <a:prstGeom prst="rect">
                      <a:avLst/>
                    </a:prstGeom>
                    <a:noFill/>
                    <a:ln>
                      <a:noFill/>
                    </a:ln>
                    <a:extLst>
                      <a:ext uri="{53640926-AAD7-44D8-BBD7-CCE9431645EC}">
                        <a14:shadowObscured xmlns:a14="http://schemas.microsoft.com/office/drawing/2010/main"/>
                      </a:ext>
                    </a:extLst>
                  </pic:spPr>
                </pic:pic>
              </a:graphicData>
            </a:graphic>
          </wp:inline>
        </w:drawing>
      </w:r>
    </w:p>
    <w:p w:rsidR="009E39D5" w:rsidRDefault="009E39D5" w:rsidP="009E39D5">
      <w:pPr>
        <w:spacing w:after="0" w:line="240" w:lineRule="auto"/>
        <w:rPr>
          <w:rFonts w:eastAsia="Times New Roman"/>
          <w:b/>
          <w:color w:val="EE7A00"/>
          <w:sz w:val="26"/>
          <w:szCs w:val="26"/>
        </w:rPr>
      </w:pPr>
      <w:r>
        <w:br w:type="page"/>
      </w:r>
    </w:p>
    <w:p w:rsidR="009E39D5" w:rsidRDefault="009E39D5" w:rsidP="009E39D5">
      <w:pPr>
        <w:pStyle w:val="Heading3"/>
      </w:pPr>
      <w:bookmarkStart w:id="44" w:name="_Toc500422109"/>
      <w:r>
        <w:lastRenderedPageBreak/>
        <w:t>Key observations by demographics</w:t>
      </w:r>
      <w:bookmarkEnd w:id="44"/>
    </w:p>
    <w:p w:rsidR="009E39D5" w:rsidRDefault="009E39D5" w:rsidP="009E39D5">
      <w:pPr>
        <w:sectPr w:rsidR="009E39D5" w:rsidSect="005A287F">
          <w:type w:val="continuous"/>
          <w:pgSz w:w="11906" w:h="16838"/>
          <w:pgMar w:top="-1418" w:right="1077" w:bottom="1440" w:left="1077" w:header="709" w:footer="709" w:gutter="0"/>
          <w:cols w:space="708"/>
          <w:docGrid w:linePitch="360"/>
        </w:sectPr>
      </w:pPr>
    </w:p>
    <w:p w:rsidR="009E39D5" w:rsidRDefault="009E39D5" w:rsidP="009E39D5">
      <w:r>
        <w:lastRenderedPageBreak/>
        <w:t xml:space="preserve">For scenarios with limited cyclist safety features (no bike lane at all or a simple white line for the bike lane) males showed higher incidences of being confident riding in these spaces than </w:t>
      </w:r>
      <w:r>
        <w:lastRenderedPageBreak/>
        <w:t>females. Indeed, in most cases males showed higher incidences of choosing ‘extremely confident’ (rating 5) than females.</w:t>
      </w:r>
    </w:p>
    <w:p w:rsidR="009E39D5" w:rsidRDefault="009E39D5" w:rsidP="009E39D5">
      <w:pPr>
        <w:pStyle w:val="Heading4"/>
        <w:sectPr w:rsidR="009E39D5" w:rsidSect="005A287F">
          <w:type w:val="continuous"/>
          <w:pgSz w:w="11906" w:h="16838"/>
          <w:pgMar w:top="1134" w:right="1080" w:bottom="1440" w:left="1080" w:header="708" w:footer="708" w:gutter="0"/>
          <w:cols w:num="2" w:space="708"/>
          <w:docGrid w:linePitch="360"/>
        </w:sectPr>
      </w:pPr>
    </w:p>
    <w:p w:rsidR="009E39D5" w:rsidRDefault="009E39D5" w:rsidP="009E39D5">
      <w:pPr>
        <w:pStyle w:val="Heading4"/>
        <w:sectPr w:rsidR="009E39D5" w:rsidSect="005A287F">
          <w:type w:val="continuous"/>
          <w:pgSz w:w="11906" w:h="16838"/>
          <w:pgMar w:top="1134" w:right="1080" w:bottom="1440" w:left="1080" w:header="708" w:footer="708" w:gutter="0"/>
          <w:cols w:space="708"/>
          <w:docGrid w:linePitch="360"/>
        </w:sectPr>
      </w:pPr>
    </w:p>
    <w:p w:rsidR="009E39D5" w:rsidRDefault="009E39D5" w:rsidP="00C956DB">
      <w:pPr>
        <w:pStyle w:val="Heading4"/>
      </w:pPr>
      <w:bookmarkStart w:id="45" w:name="_Toc500341658"/>
      <w:r>
        <w:lastRenderedPageBreak/>
        <w:t xml:space="preserve">Figure 19: Mean confidence </w:t>
      </w:r>
      <w:r w:rsidRPr="009E762F">
        <w:t>ratings</w:t>
      </w:r>
      <w:r>
        <w:t xml:space="preserve"> by gender</w:t>
      </w:r>
      <w:bookmarkEnd w:id="45"/>
    </w:p>
    <w:p w:rsidR="009E39D5" w:rsidRDefault="009E39D5" w:rsidP="009E39D5">
      <w:pPr>
        <w:spacing w:after="0" w:line="240" w:lineRule="auto"/>
        <w:jc w:val="center"/>
      </w:pPr>
      <w:r w:rsidRPr="00FB0CC5">
        <w:rPr>
          <w:noProof/>
          <w:lang w:eastAsia="en-AU"/>
        </w:rPr>
        <w:drawing>
          <wp:inline distT="0" distB="0" distL="0" distR="0" wp14:anchorId="3173CABA" wp14:editId="4235186A">
            <wp:extent cx="6192520" cy="6192520"/>
            <wp:effectExtent l="0" t="0" r="0" b="0"/>
            <wp:docPr id="77" name="Picture 77" descr="Figure 19 shows that confidence by both gender participants begins to reaches majority of the study when buffered bicycle lane (mid-block example 4) and green bicycle lane to intersection (Intersection example 8) examples were shown amongst oth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2520" cy="6192520"/>
                    </a:xfrm>
                    <a:prstGeom prst="rect">
                      <a:avLst/>
                    </a:prstGeom>
                    <a:noFill/>
                    <a:ln>
                      <a:noFill/>
                    </a:ln>
                  </pic:spPr>
                </pic:pic>
              </a:graphicData>
            </a:graphic>
          </wp:inline>
        </w:drawing>
      </w:r>
    </w:p>
    <w:p w:rsidR="009E39D5" w:rsidRDefault="009E39D5" w:rsidP="009E39D5">
      <w:pPr>
        <w:spacing w:after="0" w:line="240" w:lineRule="auto"/>
        <w:sectPr w:rsidR="009E39D5" w:rsidSect="005A287F">
          <w:type w:val="continuous"/>
          <w:pgSz w:w="11906" w:h="16838" w:code="9"/>
          <w:pgMar w:top="-1418" w:right="1077" w:bottom="1440" w:left="1077" w:header="709" w:footer="709" w:gutter="0"/>
          <w:cols w:space="708"/>
          <w:docGrid w:linePitch="360"/>
        </w:sectPr>
      </w:pPr>
    </w:p>
    <w:p w:rsidR="009E39D5" w:rsidRDefault="009E39D5" w:rsidP="009E39D5">
      <w:pPr>
        <w:spacing w:after="0" w:line="240" w:lineRule="auto"/>
      </w:pPr>
      <w:r>
        <w:lastRenderedPageBreak/>
        <w:t>Understandably, those who consider themselves to be cautious riders consistently show lower average confidence ratings to the different bicycle lane scenarios.</w:t>
      </w:r>
    </w:p>
    <w:p w:rsidR="009E39D5" w:rsidRDefault="009E39D5" w:rsidP="009E39D5">
      <w:pPr>
        <w:spacing w:after="0" w:line="240" w:lineRule="auto"/>
      </w:pPr>
      <w:r>
        <w:lastRenderedPageBreak/>
        <w:t xml:space="preserve">The green road surface shows some positive impact on the confidence of cautious riders over a standard bicycle lane when in an intersection </w:t>
      </w:r>
      <w:proofErr w:type="gramStart"/>
      <w:r>
        <w:t>scenario,</w:t>
      </w:r>
      <w:proofErr w:type="gramEnd"/>
      <w:r>
        <w:t xml:space="preserve"> however this green surface makes no notable difference for confident riders.</w:t>
      </w:r>
    </w:p>
    <w:p w:rsidR="009E39D5" w:rsidRDefault="009E39D5" w:rsidP="009E39D5">
      <w:pPr>
        <w:spacing w:after="0" w:line="240" w:lineRule="auto"/>
        <w:sectPr w:rsidR="009E39D5" w:rsidSect="005A287F">
          <w:pgSz w:w="11906" w:h="16838" w:code="9"/>
          <w:pgMar w:top="-1418" w:right="1077" w:bottom="1440" w:left="1077" w:header="709" w:footer="709" w:gutter="0"/>
          <w:cols w:num="2" w:space="708"/>
          <w:docGrid w:linePitch="360"/>
        </w:sectPr>
      </w:pPr>
    </w:p>
    <w:p w:rsidR="009E39D5" w:rsidRDefault="009E39D5" w:rsidP="009E39D5">
      <w:pPr>
        <w:pStyle w:val="Heading4"/>
        <w:spacing w:before="240"/>
      </w:pPr>
      <w:bookmarkStart w:id="46" w:name="_Toc500341659"/>
      <w:r>
        <w:lastRenderedPageBreak/>
        <w:t xml:space="preserve">Figure 20: Mean confidence </w:t>
      </w:r>
      <w:r w:rsidRPr="009E762F">
        <w:t>ratings</w:t>
      </w:r>
      <w:r>
        <w:t xml:space="preserve"> by cycling confidence</w:t>
      </w:r>
      <w:bookmarkEnd w:id="46"/>
    </w:p>
    <w:p w:rsidR="009E39D5" w:rsidRDefault="009E39D5" w:rsidP="009E39D5">
      <w:pPr>
        <w:sectPr w:rsidR="009E39D5" w:rsidSect="005A287F">
          <w:type w:val="continuous"/>
          <w:pgSz w:w="11906" w:h="16838"/>
          <w:pgMar w:top="1134" w:right="1080" w:bottom="1440" w:left="1080" w:header="708" w:footer="708" w:gutter="0"/>
          <w:cols w:space="708"/>
          <w:docGrid w:linePitch="360"/>
        </w:sectPr>
      </w:pPr>
    </w:p>
    <w:p w:rsidR="009E39D5" w:rsidRDefault="009E39D5" w:rsidP="009E39D5">
      <w:pPr>
        <w:spacing w:after="0" w:line="240" w:lineRule="auto"/>
        <w:jc w:val="center"/>
      </w:pPr>
      <w:r w:rsidRPr="00FB0CC5">
        <w:rPr>
          <w:noProof/>
          <w:lang w:eastAsia="en-AU"/>
        </w:rPr>
        <w:lastRenderedPageBreak/>
        <w:drawing>
          <wp:inline distT="0" distB="0" distL="0" distR="0" wp14:anchorId="0D3E1C02" wp14:editId="22C52B88">
            <wp:extent cx="6122670" cy="61144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2670" cy="6114415"/>
                    </a:xfrm>
                    <a:prstGeom prst="rect">
                      <a:avLst/>
                    </a:prstGeom>
                    <a:noFill/>
                    <a:ln>
                      <a:noFill/>
                    </a:ln>
                  </pic:spPr>
                </pic:pic>
              </a:graphicData>
            </a:graphic>
          </wp:inline>
        </w:drawing>
      </w:r>
    </w:p>
    <w:p w:rsidR="009E39D5" w:rsidRDefault="009E39D5" w:rsidP="009E39D5">
      <w:pPr>
        <w:spacing w:after="0" w:line="240" w:lineRule="auto"/>
        <w:rPr>
          <w:rFonts w:eastAsia="Times New Roman"/>
          <w:b/>
          <w:color w:val="EE7A00"/>
          <w:sz w:val="26"/>
          <w:szCs w:val="26"/>
        </w:rPr>
      </w:pPr>
      <w:r>
        <w:br w:type="page"/>
      </w:r>
    </w:p>
    <w:p w:rsidR="009E39D5" w:rsidRDefault="009E39D5" w:rsidP="009E39D5">
      <w:pPr>
        <w:pStyle w:val="Heading3"/>
      </w:pPr>
      <w:bookmarkStart w:id="47" w:name="_Toc500422110"/>
      <w:r>
        <w:lastRenderedPageBreak/>
        <w:t>Individual scenario findings</w:t>
      </w:r>
      <w:bookmarkEnd w:id="47"/>
    </w:p>
    <w:p w:rsidR="009E39D5" w:rsidRDefault="009E39D5" w:rsidP="009E39D5">
      <w:pPr>
        <w:pStyle w:val="Heading5"/>
        <w:sectPr w:rsidR="009E39D5" w:rsidSect="005A287F">
          <w:type w:val="continuous"/>
          <w:pgSz w:w="11906" w:h="16838" w:code="9"/>
          <w:pgMar w:top="-1418" w:right="1077" w:bottom="1440" w:left="1077" w:header="709" w:footer="709" w:gutter="0"/>
          <w:cols w:space="708"/>
          <w:docGrid w:linePitch="360"/>
        </w:sectPr>
      </w:pPr>
      <w:r>
        <w:t xml:space="preserve">No provision (#1)  </w:t>
      </w:r>
      <w:r>
        <w:sym w:font="Wingdings" w:char="F0E8"/>
      </w:r>
    </w:p>
    <w:p w:rsidR="009E39D5" w:rsidRDefault="009E39D5" w:rsidP="009E39D5">
      <w:r>
        <w:lastRenderedPageBreak/>
        <w:t xml:space="preserve">The lack of confidence is primarily driven by there not being any protection from moving cars (92% of those who rated their confidence as 1), followed by car-dooring (83% of those who rated their confidence as 1). </w:t>
      </w:r>
    </w:p>
    <w:p w:rsidR="009E39D5" w:rsidRDefault="009E39D5" w:rsidP="009E39D5">
      <w:r>
        <w:t xml:space="preserve">Additional observations made beyond the original </w:t>
      </w:r>
      <w:proofErr w:type="spellStart"/>
      <w:r>
        <w:t>codeframe</w:t>
      </w:r>
      <w:proofErr w:type="spellEnd"/>
      <w:r>
        <w:t xml:space="preserve"> reveal lack of confidence due to there not being any road markings to signify a bike lane area, and a fear that cars wouldn’t leave enough room when passing.</w:t>
      </w:r>
    </w:p>
    <w:p w:rsidR="009E39D5" w:rsidRDefault="009E39D5" w:rsidP="009E39D5">
      <w:r>
        <w:rPr>
          <w:noProof/>
          <w:lang w:eastAsia="en-AU"/>
        </w:rPr>
        <mc:AlternateContent>
          <mc:Choice Requires="wps">
            <w:drawing>
              <wp:anchor distT="0" distB="0" distL="114300" distR="114300" simplePos="0" relativeHeight="251660288" behindDoc="0" locked="0" layoutInCell="1" allowOverlap="1" wp14:anchorId="6E481467" wp14:editId="5E439679">
                <wp:simplePos x="0" y="0"/>
                <wp:positionH relativeFrom="margin">
                  <wp:align>center</wp:align>
                </wp:positionH>
                <wp:positionV relativeFrom="paragraph">
                  <wp:posOffset>29845</wp:posOffset>
                </wp:positionV>
                <wp:extent cx="6467475" cy="19050"/>
                <wp:effectExtent l="19050" t="19050" r="28575" b="19050"/>
                <wp:wrapNone/>
                <wp:docPr id="40" name="Straight Connector 40"/>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40"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2.35pt" to="509.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" strokecolor="#40a7c2 [3048]" strokeweight="2.25pt">
                <w10:wrap anchorx="margin"/>
              </v:line>
            </w:pict>
          </mc:Fallback>
        </mc:AlternateContent>
      </w:r>
    </w:p>
    <w:p w:rsidR="009E39D5" w:rsidRDefault="009E39D5" w:rsidP="009E39D5">
      <w:r>
        <w:rPr>
          <w:noProof/>
          <w:lang w:eastAsia="en-AU"/>
        </w:rPr>
        <w:drawing>
          <wp:inline distT="0" distB="0" distL="0" distR="0" wp14:anchorId="623B103E" wp14:editId="0EEB16D5">
            <wp:extent cx="2869565" cy="207772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ncept2.jpg"/>
                    <pic:cNvPicPr/>
                  </pic:nvPicPr>
                  <pic:blipFill>
                    <a:blip r:embed="rId43">
                      <a:extLst>
                        <a:ext uri="{28A0092B-C50C-407E-A947-70E740481C1C}">
                          <a14:useLocalDpi xmlns:a14="http://schemas.microsoft.com/office/drawing/2010/main" val="0"/>
                        </a:ext>
                      </a:extLst>
                    </a:blip>
                    <a:stretch>
                      <a:fillRect/>
                    </a:stretch>
                  </pic:blipFill>
                  <pic:spPr>
                    <a:xfrm>
                      <a:off x="0" y="0"/>
                      <a:ext cx="2869565" cy="2077720"/>
                    </a:xfrm>
                    <a:prstGeom prst="rect">
                      <a:avLst/>
                    </a:prstGeom>
                  </pic:spPr>
                </pic:pic>
              </a:graphicData>
            </a:graphic>
          </wp:inline>
        </w:drawing>
      </w:r>
    </w:p>
    <w:p w:rsidR="009E39D5" w:rsidRDefault="009E39D5" w:rsidP="009E39D5"/>
    <w:p w:rsidR="009E39D5" w:rsidRDefault="009E39D5" w:rsidP="009E39D5">
      <w:r>
        <w:rPr>
          <w:noProof/>
          <w:lang w:eastAsia="en-AU"/>
        </w:rPr>
        <mc:AlternateContent>
          <mc:Choice Requires="wps">
            <w:drawing>
              <wp:anchor distT="0" distB="0" distL="114300" distR="114300" simplePos="0" relativeHeight="251661312" behindDoc="0" locked="0" layoutInCell="1" allowOverlap="1" wp14:anchorId="6173C6C3" wp14:editId="319D173C">
                <wp:simplePos x="0" y="0"/>
                <wp:positionH relativeFrom="margin">
                  <wp:posOffset>-142240</wp:posOffset>
                </wp:positionH>
                <wp:positionV relativeFrom="paragraph">
                  <wp:posOffset>68107</wp:posOffset>
                </wp:positionV>
                <wp:extent cx="6467475" cy="19050"/>
                <wp:effectExtent l="19050" t="19050" r="28575" b="19050"/>
                <wp:wrapNone/>
                <wp:docPr id="41" name="Straight Connector 41"/>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41"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11.2pt,5.35pt" to="498.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" strokecolor="#40a7c2 [3048]" strokeweight="2.25pt">
                <w10:wrap anchorx="margin"/>
              </v:line>
            </w:pict>
          </mc:Fallback>
        </mc:AlternateContent>
      </w:r>
    </w:p>
    <w:p w:rsidR="009E39D5" w:rsidRDefault="009E39D5" w:rsidP="009E39D5">
      <w:pPr>
        <w:pStyle w:val="Heading5"/>
      </w:pPr>
      <w:r w:rsidRPr="00076EF3">
        <w:t>Green bicycle lane (#3)</w:t>
      </w:r>
      <w:r>
        <w:t xml:space="preserve"> </w:t>
      </w:r>
      <w:r>
        <w:sym w:font="Wingdings" w:char="F0E8"/>
      </w:r>
    </w:p>
    <w:p w:rsidR="009E39D5" w:rsidRDefault="009E39D5" w:rsidP="009E39D5">
      <w:r>
        <w:t>As with the previous scenario, the main barriers to feeling confident with this scenario were fear of car-dooring and lack of physical protection from moving cars. The Green road surface is recognised as an appealing feature, although in the ‘other’ comments one respondent suggested that it is slippery for bikes and cars, and another indicated that they believed it was made out of glass flakes which work their way into tyres. Four further commenters indicated that they believed cars would still drive in this defined cycling space.</w:t>
      </w:r>
    </w:p>
    <w:p w:rsidR="009E39D5" w:rsidRPr="00D56396" w:rsidRDefault="009E39D5" w:rsidP="009E39D5">
      <w:r>
        <w:rPr>
          <w:noProof/>
          <w:lang w:eastAsia="en-AU"/>
        </w:rPr>
        <w:lastRenderedPageBreak/>
        <w:drawing>
          <wp:inline distT="0" distB="0" distL="0" distR="0" wp14:anchorId="54A518D2" wp14:editId="5CB608EE">
            <wp:extent cx="2869565" cy="2011680"/>
            <wp:effectExtent l="0" t="0" r="698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cept1.jpg"/>
                    <pic:cNvPicPr/>
                  </pic:nvPicPr>
                  <pic:blipFill>
                    <a:blip r:embed="rId44">
                      <a:extLst>
                        <a:ext uri="{28A0092B-C50C-407E-A947-70E740481C1C}">
                          <a14:useLocalDpi xmlns:a14="http://schemas.microsoft.com/office/drawing/2010/main" val="0"/>
                        </a:ext>
                      </a:extLst>
                    </a:blip>
                    <a:stretch>
                      <a:fillRect/>
                    </a:stretch>
                  </pic:blipFill>
                  <pic:spPr>
                    <a:xfrm>
                      <a:off x="0" y="0"/>
                      <a:ext cx="2869565" cy="2011680"/>
                    </a:xfrm>
                    <a:prstGeom prst="rect">
                      <a:avLst/>
                    </a:prstGeom>
                  </pic:spPr>
                </pic:pic>
              </a:graphicData>
            </a:graphic>
          </wp:inline>
        </w:drawing>
      </w:r>
    </w:p>
    <w:p w:rsidR="009E39D5" w:rsidRDefault="009E39D5" w:rsidP="009E39D5"/>
    <w:p w:rsidR="009E39D5" w:rsidRDefault="009E39D5" w:rsidP="009E39D5"/>
    <w:p w:rsidR="009E39D5" w:rsidRDefault="009E39D5" w:rsidP="009E39D5">
      <w:pPr>
        <w:pStyle w:val="Heading5"/>
      </w:pPr>
      <w:r>
        <w:sym w:font="Wingdings" w:char="F0E7"/>
      </w:r>
      <w:r>
        <w:t xml:space="preserve"> Bicycle lane (#2)</w:t>
      </w:r>
    </w:p>
    <w:p w:rsidR="009E39D5" w:rsidRDefault="009E39D5" w:rsidP="009E39D5">
      <w:r>
        <w:t xml:space="preserve">Fear of car-dooring and lack of physical protection from moving cars are both selected by similar proportions as reasons for not feeling confident about cycling in this scenario (~80%). The white road lines play a greater role in instilling confidence than the bike symbols. </w:t>
      </w:r>
    </w:p>
    <w:p w:rsidR="009E39D5" w:rsidRDefault="009E39D5" w:rsidP="009E39D5">
      <w:r>
        <w:t>A few comments were made about cars pulling out of parking without looking for cyclists (three comments) and that the bike lane is too narrow (two comments).</w:t>
      </w:r>
    </w:p>
    <w:p w:rsidR="009E39D5" w:rsidRDefault="009E39D5" w:rsidP="009E39D5"/>
    <w:p w:rsidR="009E39D5" w:rsidRDefault="009E39D5" w:rsidP="009E39D5">
      <w:r>
        <w:rPr>
          <w:noProof/>
          <w:lang w:eastAsia="en-AU"/>
        </w:rPr>
        <w:drawing>
          <wp:inline distT="0" distB="0" distL="0" distR="0" wp14:anchorId="53BD9E69" wp14:editId="2C73172F">
            <wp:extent cx="2869565" cy="20447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ncept3.jpg"/>
                    <pic:cNvPicPr/>
                  </pic:nvPicPr>
                  <pic:blipFill>
                    <a:blip r:embed="rId45">
                      <a:extLst>
                        <a:ext uri="{28A0092B-C50C-407E-A947-70E740481C1C}">
                          <a14:useLocalDpi xmlns:a14="http://schemas.microsoft.com/office/drawing/2010/main" val="0"/>
                        </a:ext>
                      </a:extLst>
                    </a:blip>
                    <a:stretch>
                      <a:fillRect/>
                    </a:stretch>
                  </pic:blipFill>
                  <pic:spPr>
                    <a:xfrm>
                      <a:off x="0" y="0"/>
                      <a:ext cx="2869565" cy="2044700"/>
                    </a:xfrm>
                    <a:prstGeom prst="rect">
                      <a:avLst/>
                    </a:prstGeom>
                  </pic:spPr>
                </pic:pic>
              </a:graphicData>
            </a:graphic>
          </wp:inline>
        </w:drawing>
      </w:r>
    </w:p>
    <w:p w:rsidR="009E39D5" w:rsidRDefault="009E39D5" w:rsidP="009E39D5">
      <w:pPr>
        <w:spacing w:after="0" w:line="240" w:lineRule="auto"/>
      </w:pPr>
      <w:r>
        <w:br w:type="page"/>
      </w:r>
    </w:p>
    <w:p w:rsidR="009E39D5" w:rsidRDefault="009E39D5" w:rsidP="009E39D5">
      <w:r>
        <w:rPr>
          <w:noProof/>
          <w:lang w:eastAsia="en-AU"/>
        </w:rPr>
        <w:lastRenderedPageBreak/>
        <w:drawing>
          <wp:inline distT="0" distB="0" distL="0" distR="0" wp14:anchorId="3732C121" wp14:editId="3127CE74">
            <wp:extent cx="2840736" cy="218846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ncept4.jpg"/>
                    <pic:cNvPicPr/>
                  </pic:nvPicPr>
                  <pic:blipFill>
                    <a:blip r:embed="rId46">
                      <a:extLst>
                        <a:ext uri="{28A0092B-C50C-407E-A947-70E740481C1C}">
                          <a14:useLocalDpi xmlns:a14="http://schemas.microsoft.com/office/drawing/2010/main" val="0"/>
                        </a:ext>
                      </a:extLst>
                    </a:blip>
                    <a:stretch>
                      <a:fillRect/>
                    </a:stretch>
                  </pic:blipFill>
                  <pic:spPr>
                    <a:xfrm>
                      <a:off x="0" y="0"/>
                      <a:ext cx="2840736" cy="2188464"/>
                    </a:xfrm>
                    <a:prstGeom prst="rect">
                      <a:avLst/>
                    </a:prstGeom>
                  </pic:spPr>
                </pic:pic>
              </a:graphicData>
            </a:graphic>
          </wp:inline>
        </w:drawing>
      </w:r>
    </w:p>
    <w:p w:rsidR="009E39D5" w:rsidRDefault="009E39D5" w:rsidP="009E39D5"/>
    <w:p w:rsidR="009E39D5" w:rsidRDefault="009E39D5" w:rsidP="009E39D5">
      <w:r>
        <w:rPr>
          <w:noProof/>
          <w:lang w:eastAsia="en-AU"/>
        </w:rPr>
        <mc:AlternateContent>
          <mc:Choice Requires="wps">
            <w:drawing>
              <wp:anchor distT="0" distB="0" distL="114300" distR="114300" simplePos="0" relativeHeight="251662336" behindDoc="0" locked="0" layoutInCell="1" allowOverlap="1" wp14:anchorId="47A8205E" wp14:editId="17EE8DE4">
                <wp:simplePos x="0" y="0"/>
                <wp:positionH relativeFrom="margin">
                  <wp:align>center</wp:align>
                </wp:positionH>
                <wp:positionV relativeFrom="paragraph">
                  <wp:posOffset>57785</wp:posOffset>
                </wp:positionV>
                <wp:extent cx="6467475" cy="19050"/>
                <wp:effectExtent l="19050" t="19050" r="28575" b="19050"/>
                <wp:wrapNone/>
                <wp:docPr id="55" name="Straight Connector 55"/>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55"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4.55pt" to="509.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" strokecolor="#40a7c2 [3048]" strokeweight="2.25pt">
                <w10:wrap anchorx="margin"/>
              </v:line>
            </w:pict>
          </mc:Fallback>
        </mc:AlternateContent>
      </w:r>
    </w:p>
    <w:p w:rsidR="009E39D5" w:rsidRDefault="009E39D5" w:rsidP="009E39D5">
      <w:pPr>
        <w:pStyle w:val="Heading5"/>
      </w:pPr>
      <w:r>
        <w:t xml:space="preserve">Protected bicycle lane (#5) </w:t>
      </w:r>
      <w:r>
        <w:sym w:font="Wingdings" w:char="F0E8"/>
      </w:r>
    </w:p>
    <w:p w:rsidR="009E39D5" w:rsidRDefault="009E39D5" w:rsidP="009E39D5">
      <w:r>
        <w:t>The physical barrier shown in this scenario clearly drives confidence, followed by the space left for parked cars to open their doors. There were some, however who were concerned about people exiting cars having to cross the bike lane (31% of respondents), and the other comments reveal further concerns about pedestrians entering the bike lane without looking (six comments). This scenario also raises a few concerns about detracting from road space from cars (four comments).</w:t>
      </w:r>
    </w:p>
    <w:p w:rsidR="009E39D5" w:rsidRDefault="009E39D5" w:rsidP="009E39D5">
      <w:r>
        <w:rPr>
          <w:noProof/>
          <w:lang w:eastAsia="en-AU"/>
        </w:rPr>
        <mc:AlternateContent>
          <mc:Choice Requires="wps">
            <w:drawing>
              <wp:anchor distT="0" distB="0" distL="114300" distR="114300" simplePos="0" relativeHeight="251663360" behindDoc="0" locked="0" layoutInCell="1" allowOverlap="1" wp14:anchorId="228F18EB" wp14:editId="66BBBCD8">
                <wp:simplePos x="0" y="0"/>
                <wp:positionH relativeFrom="margin">
                  <wp:align>center</wp:align>
                </wp:positionH>
                <wp:positionV relativeFrom="paragraph">
                  <wp:posOffset>194945</wp:posOffset>
                </wp:positionV>
                <wp:extent cx="6467475" cy="19050"/>
                <wp:effectExtent l="19050" t="19050" r="28575" b="19050"/>
                <wp:wrapNone/>
                <wp:docPr id="56" name="Straight Connector 56"/>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56"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15.35pt" to="509.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" strokecolor="#40a7c2 [3048]" strokeweight="2.25pt">
                <w10:wrap anchorx="margin"/>
              </v:line>
            </w:pict>
          </mc:Fallback>
        </mc:AlternateContent>
      </w:r>
    </w:p>
    <w:p w:rsidR="009E39D5" w:rsidRDefault="009E39D5" w:rsidP="009E39D5"/>
    <w:p w:rsidR="009E39D5" w:rsidRDefault="009E39D5" w:rsidP="009E39D5">
      <w:r>
        <w:rPr>
          <w:noProof/>
          <w:lang w:eastAsia="en-AU"/>
        </w:rPr>
        <w:drawing>
          <wp:inline distT="0" distB="0" distL="0" distR="0" wp14:anchorId="4C5CA833" wp14:editId="19AD7DE7">
            <wp:extent cx="2798064" cy="2200656"/>
            <wp:effectExtent l="0" t="0" r="254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ncept11.jpg"/>
                    <pic:cNvPicPr/>
                  </pic:nvPicPr>
                  <pic:blipFill>
                    <a:blip r:embed="rId47">
                      <a:extLst>
                        <a:ext uri="{28A0092B-C50C-407E-A947-70E740481C1C}">
                          <a14:useLocalDpi xmlns:a14="http://schemas.microsoft.com/office/drawing/2010/main" val="0"/>
                        </a:ext>
                      </a:extLst>
                    </a:blip>
                    <a:stretch>
                      <a:fillRect/>
                    </a:stretch>
                  </pic:blipFill>
                  <pic:spPr>
                    <a:xfrm>
                      <a:off x="0" y="0"/>
                      <a:ext cx="2798064" cy="2200656"/>
                    </a:xfrm>
                    <a:prstGeom prst="rect">
                      <a:avLst/>
                    </a:prstGeom>
                  </pic:spPr>
                </pic:pic>
              </a:graphicData>
            </a:graphic>
          </wp:inline>
        </w:drawing>
      </w:r>
    </w:p>
    <w:p w:rsidR="009E39D5" w:rsidRDefault="009E39D5" w:rsidP="009E39D5">
      <w:pPr>
        <w:pStyle w:val="Heading5"/>
      </w:pPr>
      <w:r>
        <w:br w:type="column"/>
      </w:r>
      <w:r>
        <w:lastRenderedPageBreak/>
        <w:sym w:font="Wingdings" w:char="F0E7"/>
      </w:r>
      <w:r>
        <w:t xml:space="preserve"> Buffered bicycle lane (#4)</w:t>
      </w:r>
    </w:p>
    <w:p w:rsidR="009E39D5" w:rsidRDefault="009E39D5" w:rsidP="009E39D5">
      <w:r>
        <w:t>The wide white road lines and additional space to prevent car-dooring were more often selected as reasons for confidence in this scenario, closely followed by additional space between cyclists and traffic. The key barrier to feeling confident was the lack of physical protection from moving cars. In the ‘other’ comments two people mentioned that they prefer the green road surface as they feel it is more visible.</w:t>
      </w:r>
    </w:p>
    <w:p w:rsidR="009E39D5" w:rsidRDefault="009E39D5" w:rsidP="009E39D5"/>
    <w:p w:rsidR="009E39D5" w:rsidRDefault="009E39D5" w:rsidP="009E39D5"/>
    <w:p w:rsidR="009E39D5" w:rsidRDefault="009E39D5" w:rsidP="009E39D5">
      <w:r>
        <w:rPr>
          <w:noProof/>
          <w:lang w:eastAsia="en-AU"/>
        </w:rPr>
        <w:drawing>
          <wp:inline distT="0" distB="0" distL="0" distR="0" wp14:anchorId="0D9EB5FA" wp14:editId="1CB7E0CF">
            <wp:extent cx="2645664" cy="2273808"/>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ncept5.jpg"/>
                    <pic:cNvPicPr/>
                  </pic:nvPicPr>
                  <pic:blipFill>
                    <a:blip r:embed="rId48">
                      <a:extLst>
                        <a:ext uri="{28A0092B-C50C-407E-A947-70E740481C1C}">
                          <a14:useLocalDpi xmlns:a14="http://schemas.microsoft.com/office/drawing/2010/main" val="0"/>
                        </a:ext>
                      </a:extLst>
                    </a:blip>
                    <a:stretch>
                      <a:fillRect/>
                    </a:stretch>
                  </pic:blipFill>
                  <pic:spPr>
                    <a:xfrm>
                      <a:off x="0" y="0"/>
                      <a:ext cx="2645664" cy="2273808"/>
                    </a:xfrm>
                    <a:prstGeom prst="rect">
                      <a:avLst/>
                    </a:prstGeom>
                  </pic:spPr>
                </pic:pic>
              </a:graphicData>
            </a:graphic>
          </wp:inline>
        </w:drawing>
      </w:r>
    </w:p>
    <w:p w:rsidR="009E39D5" w:rsidRDefault="009E39D5" w:rsidP="009E39D5"/>
    <w:p w:rsidR="009E39D5" w:rsidRDefault="009E39D5" w:rsidP="009E39D5"/>
    <w:p w:rsidR="009E39D5" w:rsidRDefault="009E39D5" w:rsidP="009E39D5"/>
    <w:p w:rsidR="009E39D5" w:rsidRDefault="009E39D5" w:rsidP="009E39D5">
      <w:pPr>
        <w:pStyle w:val="Heading5"/>
      </w:pPr>
      <w:r>
        <w:sym w:font="Wingdings" w:char="F0E7"/>
      </w:r>
      <w:r>
        <w:t xml:space="preserve"> Bicycle lane with left buffer (#11)</w:t>
      </w:r>
    </w:p>
    <w:p w:rsidR="009E39D5" w:rsidRDefault="009E39D5" w:rsidP="009E39D5">
      <w:r>
        <w:t>Whilst the space left for parked cars to open their doors instilled confidence in some, the lack of physical protection from moving cars was a concern for others. The ‘other’ comments included a concern that cars can still drive in the bike lane (three comments) and a fear that cyclists could still be struck by parked car doors (two comments).</w:t>
      </w:r>
    </w:p>
    <w:p w:rsidR="009E39D5" w:rsidRDefault="009E39D5" w:rsidP="009E39D5">
      <w:pPr>
        <w:spacing w:after="0" w:line="240" w:lineRule="auto"/>
      </w:pPr>
      <w:r>
        <w:br w:type="page"/>
      </w:r>
    </w:p>
    <w:p w:rsidR="009E39D5" w:rsidRDefault="009E39D5" w:rsidP="009E39D5">
      <w:pPr>
        <w:pStyle w:val="Heading5"/>
        <w:ind w:right="-298"/>
      </w:pPr>
      <w:r>
        <w:lastRenderedPageBreak/>
        <w:t xml:space="preserve">Bicycle lane with right buffer (#12) </w:t>
      </w:r>
      <w:r>
        <w:sym w:font="Wingdings" w:char="F0E8"/>
      </w:r>
    </w:p>
    <w:p w:rsidR="009E39D5" w:rsidRDefault="009E39D5" w:rsidP="009E39D5">
      <w:r>
        <w:t xml:space="preserve">The additional space between riders and cars is driving confidence in this scenario, whilst the primary concern is that there is no physical barrier. The fear of being struck by parked car doors was not included in the provided list of options for this </w:t>
      </w:r>
      <w:proofErr w:type="gramStart"/>
      <w:r>
        <w:t>question,</w:t>
      </w:r>
      <w:proofErr w:type="gramEnd"/>
      <w:r>
        <w:t xml:space="preserve"> however 8% mentioned this as an ‘other’ comment. The key other concern expressed in the ‘other’ comments was that this design would take space away from motor vehicles.</w:t>
      </w:r>
    </w:p>
    <w:p w:rsidR="009E39D5" w:rsidRDefault="009E39D5" w:rsidP="009E39D5">
      <w:r>
        <w:rPr>
          <w:noProof/>
          <w:lang w:eastAsia="en-AU"/>
        </w:rPr>
        <mc:AlternateContent>
          <mc:Choice Requires="wps">
            <w:drawing>
              <wp:anchor distT="0" distB="0" distL="114300" distR="114300" simplePos="0" relativeHeight="251664384" behindDoc="0" locked="0" layoutInCell="1" allowOverlap="1" wp14:anchorId="51774426" wp14:editId="677E40EA">
                <wp:simplePos x="0" y="0"/>
                <wp:positionH relativeFrom="margin">
                  <wp:align>center</wp:align>
                </wp:positionH>
                <wp:positionV relativeFrom="paragraph">
                  <wp:posOffset>159429</wp:posOffset>
                </wp:positionV>
                <wp:extent cx="6467475" cy="19050"/>
                <wp:effectExtent l="19050" t="19050" r="28575" b="19050"/>
                <wp:wrapNone/>
                <wp:docPr id="61" name="Straight Connector 61"/>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61"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2.55pt" to="509.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" strokecolor="#40a7c2 [3048]" strokeweight="2.25pt">
                <w10:wrap anchorx="margin"/>
              </v:line>
            </w:pict>
          </mc:Fallback>
        </mc:AlternateContent>
      </w:r>
    </w:p>
    <w:p w:rsidR="009E39D5" w:rsidRDefault="009E39D5" w:rsidP="009E39D5"/>
    <w:p w:rsidR="009E39D5" w:rsidRDefault="009E39D5" w:rsidP="009E39D5"/>
    <w:p w:rsidR="009E39D5" w:rsidRDefault="009E39D5" w:rsidP="009E39D5">
      <w:r>
        <w:rPr>
          <w:noProof/>
          <w:lang w:eastAsia="en-AU"/>
        </w:rPr>
        <w:drawing>
          <wp:inline distT="0" distB="0" distL="0" distR="0" wp14:anchorId="19CFF4AE" wp14:editId="59EA7E2B">
            <wp:extent cx="2871470" cy="1804670"/>
            <wp:effectExtent l="0" t="0" r="508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cept6.jpg"/>
                    <pic:cNvPicPr/>
                  </pic:nvPicPr>
                  <pic:blipFill>
                    <a:blip r:embed="rId49">
                      <a:extLst>
                        <a:ext uri="{28A0092B-C50C-407E-A947-70E740481C1C}">
                          <a14:useLocalDpi xmlns:a14="http://schemas.microsoft.com/office/drawing/2010/main" val="0"/>
                        </a:ext>
                      </a:extLst>
                    </a:blip>
                    <a:stretch>
                      <a:fillRect/>
                    </a:stretch>
                  </pic:blipFill>
                  <pic:spPr>
                    <a:xfrm>
                      <a:off x="0" y="0"/>
                      <a:ext cx="2871470" cy="1804670"/>
                    </a:xfrm>
                    <a:prstGeom prst="rect">
                      <a:avLst/>
                    </a:prstGeom>
                  </pic:spPr>
                </pic:pic>
              </a:graphicData>
            </a:graphic>
          </wp:inline>
        </w:drawing>
      </w:r>
    </w:p>
    <w:p w:rsidR="009E39D5" w:rsidRDefault="009E39D5" w:rsidP="009E39D5"/>
    <w:p w:rsidR="009E39D5" w:rsidRDefault="009E39D5" w:rsidP="009E39D5"/>
    <w:p w:rsidR="009E39D5" w:rsidRDefault="009E39D5" w:rsidP="009E39D5">
      <w:r>
        <w:rPr>
          <w:noProof/>
          <w:lang w:eastAsia="en-AU"/>
        </w:rPr>
        <mc:AlternateContent>
          <mc:Choice Requires="wps">
            <w:drawing>
              <wp:anchor distT="0" distB="0" distL="114300" distR="114300" simplePos="0" relativeHeight="251665408" behindDoc="0" locked="0" layoutInCell="1" allowOverlap="1" wp14:anchorId="42FCF453" wp14:editId="7D35ED9D">
                <wp:simplePos x="0" y="0"/>
                <wp:positionH relativeFrom="margin">
                  <wp:align>center</wp:align>
                </wp:positionH>
                <wp:positionV relativeFrom="paragraph">
                  <wp:posOffset>202565</wp:posOffset>
                </wp:positionV>
                <wp:extent cx="6467475" cy="19050"/>
                <wp:effectExtent l="19050" t="19050" r="28575" b="19050"/>
                <wp:wrapNone/>
                <wp:docPr id="62" name="Straight Connector 62"/>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62"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5.95pt" to="509.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" strokecolor="#40a7c2 [3048]" strokeweight="2.25pt">
                <w10:wrap anchorx="margin"/>
              </v:line>
            </w:pict>
          </mc:Fallback>
        </mc:AlternateContent>
      </w:r>
    </w:p>
    <w:p w:rsidR="009E39D5" w:rsidRDefault="009E39D5" w:rsidP="009E39D5"/>
    <w:p w:rsidR="009E39D5" w:rsidRDefault="009E39D5" w:rsidP="009E39D5">
      <w:pPr>
        <w:pStyle w:val="Heading5"/>
      </w:pPr>
      <w:r>
        <w:t xml:space="preserve">Bike lane to intersection (#7) </w:t>
      </w:r>
      <w:r>
        <w:sym w:font="Wingdings" w:char="F0E8"/>
      </w:r>
    </w:p>
    <w:p w:rsidR="009E39D5" w:rsidRDefault="009E39D5" w:rsidP="009E39D5">
      <w:r>
        <w:t>The aspects of this scenario driving lack of confidence were primarily the lack of physical protection from cars and vehicles turning left across the bike lane. Those who felt confident praised the bike lane all the way to the intersection. However, verbatim comments show there are some who are concerned with right of way for cars turning.</w:t>
      </w:r>
    </w:p>
    <w:p w:rsidR="009E39D5" w:rsidRDefault="009E39D5" w:rsidP="009E39D5">
      <w:r>
        <w:br w:type="column"/>
      </w:r>
      <w:r>
        <w:rPr>
          <w:noProof/>
          <w:lang w:eastAsia="en-AU"/>
        </w:rPr>
        <w:lastRenderedPageBreak/>
        <w:drawing>
          <wp:inline distT="0" distB="0" distL="0" distR="0" wp14:anchorId="3D00D2D3" wp14:editId="63A4BCA5">
            <wp:extent cx="2871470" cy="219583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cept12.jpg"/>
                    <pic:cNvPicPr/>
                  </pic:nvPicPr>
                  <pic:blipFill>
                    <a:blip r:embed="rId50">
                      <a:extLst>
                        <a:ext uri="{28A0092B-C50C-407E-A947-70E740481C1C}">
                          <a14:useLocalDpi xmlns:a14="http://schemas.microsoft.com/office/drawing/2010/main" val="0"/>
                        </a:ext>
                      </a:extLst>
                    </a:blip>
                    <a:stretch>
                      <a:fillRect/>
                    </a:stretch>
                  </pic:blipFill>
                  <pic:spPr>
                    <a:xfrm>
                      <a:off x="0" y="0"/>
                      <a:ext cx="2871470" cy="2195830"/>
                    </a:xfrm>
                    <a:prstGeom prst="rect">
                      <a:avLst/>
                    </a:prstGeom>
                  </pic:spPr>
                </pic:pic>
              </a:graphicData>
            </a:graphic>
          </wp:inline>
        </w:drawing>
      </w:r>
    </w:p>
    <w:p w:rsidR="009E39D5" w:rsidRDefault="009E39D5" w:rsidP="009E39D5"/>
    <w:p w:rsidR="009E39D5" w:rsidRDefault="009E39D5" w:rsidP="009E39D5"/>
    <w:p w:rsidR="009E39D5" w:rsidRDefault="009E39D5" w:rsidP="009E39D5"/>
    <w:p w:rsidR="009E39D5" w:rsidRDefault="009E39D5" w:rsidP="009E39D5">
      <w:pPr>
        <w:pStyle w:val="Heading5"/>
      </w:pPr>
      <w:r>
        <w:sym w:font="Wingdings" w:char="F0E7"/>
      </w:r>
      <w:r>
        <w:t xml:space="preserve"> Shared intersection (#6)</w:t>
      </w:r>
    </w:p>
    <w:p w:rsidR="009E39D5" w:rsidRDefault="009E39D5" w:rsidP="009E39D5">
      <w:r>
        <w:t>The few who indicated that the felt confident in this scenario mostly indicated this was due to the bike lane past the parked cars. Lack of confidence was driven by having to merge with traffic, followed by lack of protection from moving cars. In the ‘other’ verbatim comments, respondents were expressing concerns about not knowing who has right of way and cars turning left not respecting/seeing cyclists.</w:t>
      </w:r>
    </w:p>
    <w:p w:rsidR="009E39D5" w:rsidRDefault="009E39D5" w:rsidP="009E39D5"/>
    <w:p w:rsidR="009E39D5" w:rsidRDefault="009E39D5" w:rsidP="009E39D5"/>
    <w:p w:rsidR="009E39D5" w:rsidRDefault="009E39D5" w:rsidP="009E39D5"/>
    <w:p w:rsidR="009E39D5" w:rsidRDefault="009E39D5" w:rsidP="009E39D5">
      <w:r>
        <w:rPr>
          <w:noProof/>
          <w:lang w:eastAsia="en-AU"/>
        </w:rPr>
        <w:drawing>
          <wp:inline distT="0" distB="0" distL="0" distR="0" wp14:anchorId="3B026BE9" wp14:editId="66F28CB4">
            <wp:extent cx="2871470" cy="156337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cept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1470" cy="1563370"/>
                    </a:xfrm>
                    <a:prstGeom prst="rect">
                      <a:avLst/>
                    </a:prstGeom>
                  </pic:spPr>
                </pic:pic>
              </a:graphicData>
            </a:graphic>
          </wp:inline>
        </w:drawing>
      </w:r>
    </w:p>
    <w:p w:rsidR="009E39D5" w:rsidRDefault="009E39D5" w:rsidP="009E39D5"/>
    <w:p w:rsidR="009E39D5" w:rsidRDefault="009E39D5" w:rsidP="009E39D5">
      <w:pPr>
        <w:spacing w:after="0" w:line="240" w:lineRule="auto"/>
      </w:pPr>
      <w:r>
        <w:br w:type="page"/>
      </w:r>
    </w:p>
    <w:p w:rsidR="009E39D5" w:rsidRDefault="009E39D5" w:rsidP="009E39D5">
      <w:r>
        <w:rPr>
          <w:noProof/>
          <w:lang w:eastAsia="en-AU"/>
        </w:rPr>
        <w:lastRenderedPageBreak/>
        <w:drawing>
          <wp:inline distT="0" distB="0" distL="0" distR="0" wp14:anchorId="3AB301C3" wp14:editId="0057638B">
            <wp:extent cx="2871470" cy="146812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cept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71470" cy="1468120"/>
                    </a:xfrm>
                    <a:prstGeom prst="rect">
                      <a:avLst/>
                    </a:prstGeom>
                  </pic:spPr>
                </pic:pic>
              </a:graphicData>
            </a:graphic>
          </wp:inline>
        </w:drawing>
      </w:r>
    </w:p>
    <w:p w:rsidR="009E39D5" w:rsidRDefault="009E39D5" w:rsidP="009E39D5"/>
    <w:p w:rsidR="009E39D5" w:rsidRDefault="009E39D5" w:rsidP="009E39D5">
      <w:r>
        <w:rPr>
          <w:noProof/>
          <w:lang w:eastAsia="en-AU"/>
        </w:rPr>
        <mc:AlternateContent>
          <mc:Choice Requires="wps">
            <w:drawing>
              <wp:anchor distT="0" distB="0" distL="114300" distR="114300" simplePos="0" relativeHeight="251666432" behindDoc="0" locked="0" layoutInCell="1" allowOverlap="1" wp14:anchorId="4541A789" wp14:editId="02C51B26">
                <wp:simplePos x="0" y="0"/>
                <wp:positionH relativeFrom="margin">
                  <wp:align>center</wp:align>
                </wp:positionH>
                <wp:positionV relativeFrom="paragraph">
                  <wp:posOffset>163830</wp:posOffset>
                </wp:positionV>
                <wp:extent cx="6467475" cy="19050"/>
                <wp:effectExtent l="19050" t="19050" r="28575" b="19050"/>
                <wp:wrapNone/>
                <wp:docPr id="66" name="Straight Connector 66"/>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66"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12.9pt" to="509.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" strokecolor="#40a7c2 [3048]" strokeweight="2.25pt">
                <w10:wrap anchorx="margin"/>
              </v:line>
            </w:pict>
          </mc:Fallback>
        </mc:AlternateContent>
      </w:r>
    </w:p>
    <w:p w:rsidR="009E39D5" w:rsidRDefault="009E39D5" w:rsidP="009E39D5"/>
    <w:p w:rsidR="009E39D5" w:rsidRDefault="009E39D5" w:rsidP="009E39D5">
      <w:pPr>
        <w:pStyle w:val="Heading5"/>
        <w:ind w:right="-298"/>
      </w:pPr>
      <w:r>
        <w:t xml:space="preserve">Protected bike lane to intersection (#9) </w:t>
      </w:r>
      <w:r>
        <w:sym w:font="Wingdings" w:char="F0E8"/>
      </w:r>
    </w:p>
    <w:p w:rsidR="009E39D5" w:rsidRDefault="009E39D5" w:rsidP="009E39D5">
      <w:r>
        <w:t>The physical barrier is driving confidence in riding in a scenario such as this, closely followed by the green road surface. However the need for motor vehicles to turn across the bike lane is inhibiting the confidence of some in potentially riding in this scenario.  In the verbatim ‘other’ comments, three people raised concerns that pedestrians might not see cyclists.</w:t>
      </w:r>
    </w:p>
    <w:p w:rsidR="009E39D5" w:rsidRDefault="009E39D5" w:rsidP="009E39D5">
      <w:r>
        <w:rPr>
          <w:noProof/>
          <w:lang w:eastAsia="en-AU"/>
        </w:rPr>
        <mc:AlternateContent>
          <mc:Choice Requires="wps">
            <w:drawing>
              <wp:anchor distT="0" distB="0" distL="114300" distR="114300" simplePos="0" relativeHeight="251667456" behindDoc="0" locked="0" layoutInCell="1" allowOverlap="1" wp14:anchorId="6D02F8B3" wp14:editId="260BEBFB">
                <wp:simplePos x="0" y="0"/>
                <wp:positionH relativeFrom="margin">
                  <wp:align>center</wp:align>
                </wp:positionH>
                <wp:positionV relativeFrom="paragraph">
                  <wp:posOffset>294640</wp:posOffset>
                </wp:positionV>
                <wp:extent cx="6467475" cy="19050"/>
                <wp:effectExtent l="19050" t="19050" r="28575" b="19050"/>
                <wp:wrapNone/>
                <wp:docPr id="67" name="Straight Connector 67"/>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Straight Connector 67"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23.2pt" to="509.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" strokecolor="#40a7c2 [3048]" strokeweight="2.25pt">
                <w10:wrap anchorx="margin"/>
              </v:line>
            </w:pict>
          </mc:Fallback>
        </mc:AlternateContent>
      </w:r>
    </w:p>
    <w:p w:rsidR="009E39D5" w:rsidRDefault="009E39D5" w:rsidP="009E39D5"/>
    <w:p w:rsidR="009E39D5" w:rsidRDefault="009E39D5" w:rsidP="009E39D5">
      <w:r>
        <w:rPr>
          <w:noProof/>
          <w:lang w:eastAsia="en-AU"/>
        </w:rPr>
        <w:drawing>
          <wp:inline distT="0" distB="0" distL="0" distR="0" wp14:anchorId="191177AC" wp14:editId="4E28D0D5">
            <wp:extent cx="2871470" cy="1542415"/>
            <wp:effectExtent l="0" t="0" r="508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oncept1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1470" cy="1542415"/>
                    </a:xfrm>
                    <a:prstGeom prst="rect">
                      <a:avLst/>
                    </a:prstGeom>
                  </pic:spPr>
                </pic:pic>
              </a:graphicData>
            </a:graphic>
          </wp:inline>
        </w:drawing>
      </w:r>
    </w:p>
    <w:p w:rsidR="009E39D5" w:rsidRDefault="009E39D5" w:rsidP="009E39D5">
      <w:pPr>
        <w:pStyle w:val="Heading5"/>
        <w:ind w:right="-440"/>
      </w:pPr>
      <w:r>
        <w:rPr>
          <w:noProof/>
          <w:lang w:val="en-AU" w:eastAsia="en-AU"/>
        </w:rPr>
        <mc:AlternateContent>
          <mc:Choice Requires="wps">
            <w:drawing>
              <wp:anchor distT="0" distB="0" distL="114300" distR="114300" simplePos="0" relativeHeight="251669504" behindDoc="0" locked="0" layoutInCell="1" allowOverlap="1" wp14:anchorId="08D80FEE" wp14:editId="63E7E1A5">
                <wp:simplePos x="0" y="0"/>
                <wp:positionH relativeFrom="column">
                  <wp:posOffset>1602105</wp:posOffset>
                </wp:positionH>
                <wp:positionV relativeFrom="paragraph">
                  <wp:posOffset>842010</wp:posOffset>
                </wp:positionV>
                <wp:extent cx="1271270" cy="704850"/>
                <wp:effectExtent l="0" t="171450" r="24130" b="19050"/>
                <wp:wrapNone/>
                <wp:docPr id="69" name="Rounded Rectangular Callout 69"/>
                <wp:cNvGraphicFramePr/>
                <a:graphic xmlns:a="http://schemas.openxmlformats.org/drawingml/2006/main">
                  <a:graphicData uri="http://schemas.microsoft.com/office/word/2010/wordprocessingShape">
                    <wps:wsp>
                      <wps:cNvSpPr/>
                      <wps:spPr>
                        <a:xfrm>
                          <a:off x="0" y="0"/>
                          <a:ext cx="1271270" cy="704850"/>
                        </a:xfrm>
                        <a:prstGeom prst="wedgeRoundRectCallout">
                          <a:avLst>
                            <a:gd name="adj1" fmla="val 24500"/>
                            <a:gd name="adj2" fmla="val -7285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D6235D">
                              <w:rPr>
                                <w:i/>
                                <w:color w:val="FFFFFF" w:themeColor="background1"/>
                              </w:rPr>
                              <w:t>Cars turning left, how does it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9" o:spid="_x0000_s1027" type="#_x0000_t62" style="position:absolute;margin-left:126.15pt;margin-top:66.3pt;width:100.1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" adj="16092,-4936" fillcolor="#4f81bd [3204]" strokecolor="#243f60 [1604]" strokeweight="2pt">
                <v:textbox>
                  <w:txbxContent>
                    <w:p w:rsidR="007779B4" w:rsidRPr="00D6235D" w:rsidRDefault="007779B4" w:rsidP="009E39D5">
                      <w:pPr>
                        <w:jc w:val="center"/>
                        <w:rPr>
                          <w:i/>
                          <w:color w:val="FFFFFF" w:themeColor="background1"/>
                        </w:rPr>
                      </w:pPr>
                      <w:r w:rsidRPr="00D6235D">
                        <w:rPr>
                          <w:i/>
                          <w:color w:val="FFFFFF" w:themeColor="background1"/>
                        </w:rPr>
                        <w:t>Cars turning left, how does it work?</w:t>
                      </w:r>
                    </w:p>
                  </w:txbxContent>
                </v:textbox>
              </v:shape>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51C85C05" wp14:editId="0E7F06EF">
                <wp:simplePos x="0" y="0"/>
                <wp:positionH relativeFrom="column">
                  <wp:posOffset>-74295</wp:posOffset>
                </wp:positionH>
                <wp:positionV relativeFrom="paragraph">
                  <wp:posOffset>1108710</wp:posOffset>
                </wp:positionV>
                <wp:extent cx="1571625" cy="742950"/>
                <wp:effectExtent l="266700" t="0" r="28575" b="19050"/>
                <wp:wrapNone/>
                <wp:docPr id="70" name="Rounded Rectangular Callout 70"/>
                <wp:cNvGraphicFramePr/>
                <a:graphic xmlns:a="http://schemas.openxmlformats.org/drawingml/2006/main">
                  <a:graphicData uri="http://schemas.microsoft.com/office/word/2010/wordprocessingShape">
                    <wps:wsp>
                      <wps:cNvSpPr/>
                      <wps:spPr>
                        <a:xfrm>
                          <a:off x="0" y="0"/>
                          <a:ext cx="1571625" cy="742950"/>
                        </a:xfrm>
                        <a:prstGeom prst="wedgeRoundRectCallout">
                          <a:avLst>
                            <a:gd name="adj1" fmla="val -64833"/>
                            <a:gd name="adj2" fmla="val -66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proofErr w:type="gramStart"/>
                            <w:r w:rsidRPr="00D6235D">
                              <w:rPr>
                                <w:i/>
                                <w:color w:val="FFFFFF" w:themeColor="background1"/>
                              </w:rPr>
                              <w:t>not</w:t>
                            </w:r>
                            <w:proofErr w:type="gramEnd"/>
                            <w:r w:rsidRPr="00D6235D">
                              <w:rPr>
                                <w:i/>
                                <w:color w:val="FFFFFF" w:themeColor="background1"/>
                              </w:rPr>
                              <w:t xml:space="preserve"> clear if there are bike specific crossing 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0" o:spid="_x0000_s1028" type="#_x0000_t62" style="position:absolute;margin-left:-5.85pt;margin-top:87.3pt;width:123.7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" adj="-3204,9367" fillcolor="#4f81bd [3204]" strokecolor="#243f60 [1604]" strokeweight="2pt">
                <v:textbox>
                  <w:txbxContent>
                    <w:p w:rsidR="007779B4" w:rsidRPr="00D6235D" w:rsidRDefault="007779B4" w:rsidP="009E39D5">
                      <w:pPr>
                        <w:jc w:val="center"/>
                        <w:rPr>
                          <w:i/>
                          <w:color w:val="FFFFFF" w:themeColor="background1"/>
                        </w:rPr>
                      </w:pPr>
                      <w:proofErr w:type="gramStart"/>
                      <w:r w:rsidRPr="00D6235D">
                        <w:rPr>
                          <w:i/>
                          <w:color w:val="FFFFFF" w:themeColor="background1"/>
                        </w:rPr>
                        <w:t>not</w:t>
                      </w:r>
                      <w:proofErr w:type="gramEnd"/>
                      <w:r w:rsidRPr="00D6235D">
                        <w:rPr>
                          <w:i/>
                          <w:color w:val="FFFFFF" w:themeColor="background1"/>
                        </w:rPr>
                        <w:t xml:space="preserve"> clear if there are bike specific crossing lights</w:t>
                      </w:r>
                    </w:p>
                  </w:txbxContent>
                </v:textbox>
              </v:shape>
            </w:pict>
          </mc:Fallback>
        </mc:AlternateContent>
      </w:r>
      <w:r>
        <w:rPr>
          <w:noProof/>
          <w:lang w:val="en-AU" w:eastAsia="en-AU"/>
        </w:rPr>
        <mc:AlternateContent>
          <mc:Choice Requires="wps">
            <w:drawing>
              <wp:anchor distT="0" distB="0" distL="114300" distR="114300" simplePos="0" relativeHeight="251668480" behindDoc="0" locked="0" layoutInCell="1" allowOverlap="1" wp14:anchorId="3A39AD81" wp14:editId="51C20DEC">
                <wp:simplePos x="0" y="0"/>
                <wp:positionH relativeFrom="column">
                  <wp:posOffset>-102870</wp:posOffset>
                </wp:positionH>
                <wp:positionV relativeFrom="paragraph">
                  <wp:posOffset>156210</wp:posOffset>
                </wp:positionV>
                <wp:extent cx="1666875" cy="771525"/>
                <wp:effectExtent l="285750" t="0" r="28575" b="28575"/>
                <wp:wrapNone/>
                <wp:docPr id="68" name="Rounded Rectangular Callout 68"/>
                <wp:cNvGraphicFramePr/>
                <a:graphic xmlns:a="http://schemas.openxmlformats.org/drawingml/2006/main">
                  <a:graphicData uri="http://schemas.microsoft.com/office/word/2010/wordprocessingShape">
                    <wps:wsp>
                      <wps:cNvSpPr/>
                      <wps:spPr>
                        <a:xfrm>
                          <a:off x="0" y="0"/>
                          <a:ext cx="1666875" cy="771525"/>
                        </a:xfrm>
                        <a:prstGeom prst="wedgeRoundRectCallout">
                          <a:avLst>
                            <a:gd name="adj1" fmla="val -64833"/>
                            <a:gd name="adj2" fmla="val -66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proofErr w:type="gramStart"/>
                            <w:r w:rsidRPr="00D6235D">
                              <w:rPr>
                                <w:i/>
                                <w:color w:val="FFFFFF" w:themeColor="background1"/>
                              </w:rPr>
                              <w:t>adding</w:t>
                            </w:r>
                            <w:proofErr w:type="gramEnd"/>
                            <w:r w:rsidRPr="00D6235D">
                              <w:rPr>
                                <w:i/>
                                <w:color w:val="FFFFFF" w:themeColor="background1"/>
                              </w:rPr>
                              <w:t xml:space="preserve"> a barrier will slow traffic and cause accidents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8" o:spid="_x0000_s1029" type="#_x0000_t62" style="position:absolute;margin-left:-8.1pt;margin-top:12.3pt;width:131.2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" adj="-3204,9367" fillcolor="#4f81bd [3204]" strokecolor="#243f60 [1604]" strokeweight="2pt">
                <v:textbox>
                  <w:txbxContent>
                    <w:p w:rsidR="007779B4" w:rsidRPr="00D6235D" w:rsidRDefault="007779B4" w:rsidP="009E39D5">
                      <w:pPr>
                        <w:jc w:val="center"/>
                        <w:rPr>
                          <w:i/>
                          <w:color w:val="FFFFFF" w:themeColor="background1"/>
                        </w:rPr>
                      </w:pPr>
                      <w:proofErr w:type="gramStart"/>
                      <w:r w:rsidRPr="00D6235D">
                        <w:rPr>
                          <w:i/>
                          <w:color w:val="FFFFFF" w:themeColor="background1"/>
                        </w:rPr>
                        <w:t>adding</w:t>
                      </w:r>
                      <w:proofErr w:type="gramEnd"/>
                      <w:r w:rsidRPr="00D6235D">
                        <w:rPr>
                          <w:i/>
                          <w:color w:val="FFFFFF" w:themeColor="background1"/>
                        </w:rPr>
                        <w:t xml:space="preserve"> a barrier will slow traffic and cause accidents</w:t>
                      </w:r>
                    </w:p>
                  </w:txbxContent>
                </v:textbox>
              </v:shape>
            </w:pict>
          </mc:Fallback>
        </mc:AlternateContent>
      </w:r>
      <w:r>
        <w:br w:type="column"/>
      </w:r>
      <w:r>
        <w:lastRenderedPageBreak/>
        <w:sym w:font="Wingdings" w:char="F0E7"/>
      </w:r>
      <w:r>
        <w:t xml:space="preserve"> Green bike lane to intersection (#8)</w:t>
      </w:r>
    </w:p>
    <w:p w:rsidR="009E39D5" w:rsidRDefault="009E39D5" w:rsidP="009E39D5">
      <w:r>
        <w:t>The green road surface is driving confidence in this scenario, followed closely by the bike lane extending all the way to the intersection. Cars turning left over the bike lane and the lack of physical protection from cars are the key barriers to feeling confident in a scenario such as this.</w:t>
      </w:r>
    </w:p>
    <w:p w:rsidR="009E39D5" w:rsidRDefault="009E39D5" w:rsidP="009E39D5"/>
    <w:p w:rsidR="009E39D5" w:rsidRDefault="009E39D5" w:rsidP="009E39D5"/>
    <w:p w:rsidR="009E39D5" w:rsidRDefault="009E39D5" w:rsidP="009E39D5">
      <w:r>
        <w:rPr>
          <w:noProof/>
          <w:lang w:eastAsia="en-AU"/>
        </w:rPr>
        <w:drawing>
          <wp:inline distT="0" distB="0" distL="0" distR="0" wp14:anchorId="7524F7E0" wp14:editId="264655A5">
            <wp:extent cx="2871470" cy="158813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ncept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1470" cy="1588135"/>
                    </a:xfrm>
                    <a:prstGeom prst="rect">
                      <a:avLst/>
                    </a:prstGeom>
                  </pic:spPr>
                </pic:pic>
              </a:graphicData>
            </a:graphic>
          </wp:inline>
        </w:drawing>
      </w:r>
    </w:p>
    <w:p w:rsidR="009E39D5" w:rsidRDefault="009E39D5" w:rsidP="009E39D5"/>
    <w:p w:rsidR="009E39D5" w:rsidRDefault="009E39D5" w:rsidP="009E39D5"/>
    <w:p w:rsidR="009E39D5" w:rsidRDefault="009E39D5" w:rsidP="009E39D5"/>
    <w:p w:rsidR="009E39D5" w:rsidRDefault="009E39D5" w:rsidP="009E39D5"/>
    <w:p w:rsidR="009E39D5" w:rsidRDefault="009E39D5" w:rsidP="009E39D5"/>
    <w:p w:rsidR="009E39D5" w:rsidRDefault="009E39D5" w:rsidP="009E39D5">
      <w:pPr>
        <w:pStyle w:val="Heading5"/>
      </w:pPr>
      <w:r>
        <w:sym w:font="Wingdings" w:char="F0E7"/>
      </w:r>
      <w:r>
        <w:t xml:space="preserve"> </w:t>
      </w:r>
      <w:r w:rsidRPr="00C824C2">
        <w:t>Protected bike lane to intersection with green intersection</w:t>
      </w:r>
      <w:r>
        <w:t xml:space="preserve"> (#10)</w:t>
      </w:r>
    </w:p>
    <w:p w:rsidR="009E39D5" w:rsidRPr="00C824C2" w:rsidRDefault="009E39D5" w:rsidP="009E39D5">
      <w:r>
        <w:t xml:space="preserve">Whilst the green road surface through the intersection was named by many as a reason for feeling confident in this scenario (77% of those who rating their confidence as 5), the physical barrier and green road surface in general are stronger drivers of confidence. Those who indicated that they wouldn’t feel confident were mostly concerned about vehicles turning left across the bike lane. In the ‘other’ comments three people queried whether cyclists would have a dedicated crossing signal and two expressed concern that </w:t>
      </w:r>
      <w:r w:rsidRPr="00DD4816">
        <w:t xml:space="preserve">the barrier may </w:t>
      </w:r>
      <w:r>
        <w:t>slow traffic</w:t>
      </w:r>
      <w:r w:rsidRPr="00DD4816">
        <w:t>, resulting in accidents</w:t>
      </w:r>
      <w:r>
        <w:t>.</w:t>
      </w:r>
    </w:p>
    <w:p w:rsidR="009E39D5" w:rsidRDefault="009E39D5" w:rsidP="009E39D5">
      <w:pPr>
        <w:sectPr w:rsidR="009E39D5" w:rsidSect="005A287F">
          <w:type w:val="continuous"/>
          <w:pgSz w:w="11906" w:h="16838"/>
          <w:pgMar w:top="-1418" w:right="1077" w:bottom="992" w:left="1077" w:header="709" w:footer="709" w:gutter="0"/>
          <w:cols w:num="2" w:space="708"/>
          <w:docGrid w:linePitch="360"/>
        </w:sectPr>
      </w:pPr>
    </w:p>
    <w:p w:rsidR="009E39D5" w:rsidRDefault="009E39D5" w:rsidP="009E39D5">
      <w:pPr>
        <w:sectPr w:rsidR="009E39D5" w:rsidSect="005A287F">
          <w:type w:val="continuous"/>
          <w:pgSz w:w="11906" w:h="16838"/>
          <w:pgMar w:top="-1418" w:right="1077" w:bottom="992" w:left="1077" w:header="709" w:footer="709" w:gutter="0"/>
          <w:cols w:space="708"/>
          <w:docGrid w:linePitch="360"/>
        </w:sectPr>
      </w:pPr>
    </w:p>
    <w:p w:rsidR="009E39D5" w:rsidRDefault="009E39D5" w:rsidP="009E39D5">
      <w:pPr>
        <w:pStyle w:val="Heading2"/>
      </w:pPr>
      <w:bookmarkStart w:id="48" w:name="_Toc500422111"/>
      <w:r>
        <w:lastRenderedPageBreak/>
        <w:t>Factors likely to encourage cycling</w:t>
      </w:r>
      <w:bookmarkEnd w:id="48"/>
    </w:p>
    <w:p w:rsidR="009E39D5" w:rsidRPr="000065EC" w:rsidRDefault="009E39D5" w:rsidP="009E39D5">
      <w:pPr>
        <w:rPr>
          <w:rFonts w:cs="Arial"/>
          <w:sz w:val="4"/>
        </w:rPr>
      </w:pPr>
    </w:p>
    <w:p w:rsidR="009E39D5" w:rsidRPr="000065EC" w:rsidRDefault="009E39D5" w:rsidP="009E39D5">
      <w:pPr>
        <w:rPr>
          <w:rFonts w:cs="Arial"/>
          <w:sz w:val="4"/>
        </w:rPr>
        <w:sectPr w:rsidR="009E39D5" w:rsidRPr="000065EC" w:rsidSect="005A287F">
          <w:pgSz w:w="11906" w:h="16838"/>
          <w:pgMar w:top="-1418" w:right="1077" w:bottom="1440" w:left="1077" w:header="709" w:footer="709" w:gutter="0"/>
          <w:cols w:space="708"/>
          <w:docGrid w:linePitch="360"/>
        </w:sectPr>
      </w:pPr>
    </w:p>
    <w:p w:rsidR="009E39D5" w:rsidRDefault="009E39D5" w:rsidP="009E39D5">
      <w:pPr>
        <w:rPr>
          <w:rFonts w:cs="Arial"/>
        </w:rPr>
      </w:pPr>
      <w:r>
        <w:rPr>
          <w:rFonts w:cs="Arial"/>
        </w:rPr>
        <w:lastRenderedPageBreak/>
        <w:t>Respondents were asked to share</w:t>
      </w:r>
      <w:r w:rsidRPr="00907AFB">
        <w:rPr>
          <w:rFonts w:cs="Arial"/>
        </w:rPr>
        <w:t xml:space="preserve"> any thoughts of things that might encourage </w:t>
      </w:r>
      <w:r>
        <w:rPr>
          <w:rFonts w:cs="Arial"/>
        </w:rPr>
        <w:t>them</w:t>
      </w:r>
      <w:r w:rsidRPr="00907AFB">
        <w:rPr>
          <w:rFonts w:cs="Arial"/>
        </w:rPr>
        <w:t xml:space="preserve"> to ride a bicycle to the City of Melbourne when travelling for</w:t>
      </w:r>
      <w:r>
        <w:rPr>
          <w:rFonts w:cs="Arial"/>
        </w:rPr>
        <w:t xml:space="preserve"> work/ study, with 499 respondents (58%) typing in an answer. </w:t>
      </w:r>
    </w:p>
    <w:p w:rsidR="009E39D5" w:rsidRDefault="009E39D5" w:rsidP="009E39D5">
      <w:pPr>
        <w:rPr>
          <w:rFonts w:cs="Arial"/>
        </w:rPr>
      </w:pPr>
      <w:r>
        <w:rPr>
          <w:rFonts w:cs="Arial"/>
        </w:rPr>
        <w:t xml:space="preserve">These comments were thematically coded for ease of analysis. Thirty themes/topics were identified, each mentioned by four or more respondents. Only 7% of those who shared an idea indicated that there was nothing that would encourage them to cycle (35 people). </w:t>
      </w:r>
      <w:r>
        <w:t xml:space="preserve">Some specific barriers to uptake mentioned include living too far away (11 mentions), weather (10 mentions), </w:t>
      </w:r>
      <w:proofErr w:type="gramStart"/>
      <w:r>
        <w:t>need</w:t>
      </w:r>
      <w:proofErr w:type="gramEnd"/>
      <w:r>
        <w:t xml:space="preserve"> a car/to carry items for work/study (8 mentions), hills (7 mentions) and riding making one sweaty (6 mentions).</w:t>
      </w:r>
      <w:r>
        <w:rPr>
          <w:rFonts w:cs="Arial"/>
        </w:rPr>
        <w:t xml:space="preserve"> </w:t>
      </w:r>
    </w:p>
    <w:p w:rsidR="009E39D5" w:rsidRDefault="009E39D5" w:rsidP="009E39D5">
      <w:pPr>
        <w:rPr>
          <w:rFonts w:cs="Arial"/>
        </w:rPr>
      </w:pPr>
      <w:r>
        <w:rPr>
          <w:rFonts w:cs="Arial"/>
        </w:rPr>
        <w:t xml:space="preserve">A call for an off-road, dedicated bike path separate from cars was by far the most commonly mentioned factor that would be likely to encourage people to cycle, mentioned by a quarter of those who provided a comment. Although presumably some have access to these and still don’t ride, potentially due to lack of availability for the entire journey. </w:t>
      </w:r>
    </w:p>
    <w:p w:rsidR="009E39D5" w:rsidRDefault="009E39D5" w:rsidP="009E39D5">
      <w:pPr>
        <w:rPr>
          <w:rFonts w:cs="Arial"/>
        </w:rPr>
      </w:pPr>
      <w:r>
        <w:rPr>
          <w:rFonts w:cs="Arial"/>
        </w:rPr>
        <w:t>Poor cyclist and driver behaviour and the need for education of these road users features quite prominently, with comments revealing perceptions that some drivers have bad attitudes towards cyclists, don’t look for bikes, or are distracted by phones; whilst others perceive that some cyclists have bad attitudes towards other road users, don’t follow road rules and can behave in a way that is dangerous to pedestrians, other cyclists and themselves. Seven comments were strongly anti-cyclist and 21 directly called for the introduction of registration for cyclists (4%).</w:t>
      </w:r>
    </w:p>
    <w:p w:rsidR="009E39D5" w:rsidRDefault="009E39D5" w:rsidP="009E39D5">
      <w:pPr>
        <w:pStyle w:val="Heading4"/>
      </w:pPr>
      <w:bookmarkStart w:id="49" w:name="_Toc500341660"/>
      <w:r>
        <w:t>Figure 21: Thoughts on things that might encourage cycling (top 8)</w:t>
      </w:r>
      <w:bookmarkEnd w:id="49"/>
    </w:p>
    <w:p w:rsidR="009E39D5" w:rsidRDefault="009E39D5" w:rsidP="009E39D5">
      <w:pPr>
        <w:spacing w:after="160" w:line="259" w:lineRule="auto"/>
      </w:pPr>
      <w:r w:rsidRPr="00635176">
        <w:rPr>
          <w:noProof/>
          <w:lang w:eastAsia="en-AU"/>
        </w:rPr>
        <w:lastRenderedPageBreak/>
        <w:drawing>
          <wp:inline distT="0" distB="0" distL="0" distR="0" wp14:anchorId="38332EE5" wp14:editId="1E9AEB99">
            <wp:extent cx="3104707" cy="3416108"/>
            <wp:effectExtent l="0" t="0" r="635" b="0"/>
            <wp:docPr id="27" name="Picture 27" descr="Figure 21 shows that 25% of participations indicate off-road, separated and dedicated bike paths as the a key to encouraging cycling. This was followed by physical barriers and protection from cars at 13%, general safety at 11% and driver and cyclist behavior education at a combined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21580" cy="3434673"/>
                    </a:xfrm>
                    <a:prstGeom prst="rect">
                      <a:avLst/>
                    </a:prstGeom>
                    <a:noFill/>
                    <a:ln>
                      <a:noFill/>
                    </a:ln>
                  </pic:spPr>
                </pic:pic>
              </a:graphicData>
            </a:graphic>
          </wp:inline>
        </w:drawing>
      </w:r>
      <w:r w:rsidRPr="006D3DE7">
        <w:t xml:space="preserve"> </w:t>
      </w:r>
    </w:p>
    <w:p w:rsidR="009E39D5" w:rsidRDefault="009E39D5" w:rsidP="009E39D5">
      <w:pPr>
        <w:spacing w:after="160" w:line="259" w:lineRule="auto"/>
        <w:rPr>
          <w:rFonts w:cs="Arial"/>
        </w:rPr>
      </w:pPr>
      <w:r>
        <w:rPr>
          <w:rFonts w:cs="Arial"/>
        </w:rPr>
        <w:t>End-of-trip facilities mentioned were mostly secure bike parking and showers.</w:t>
      </w:r>
    </w:p>
    <w:p w:rsidR="009E39D5" w:rsidRDefault="009E39D5" w:rsidP="009E39D5">
      <w:pPr>
        <w:spacing w:after="160" w:line="259" w:lineRule="auto"/>
      </w:pPr>
      <w:r>
        <w:t>Other thoughts shared relating to the design of cycling infrastructure include:</w:t>
      </w:r>
    </w:p>
    <w:p w:rsidR="009E39D5" w:rsidRPr="00D67B42" w:rsidRDefault="009E39D5" w:rsidP="009E39D5">
      <w:pPr>
        <w:pStyle w:val="ListParagraph"/>
        <w:numPr>
          <w:ilvl w:val="0"/>
          <w:numId w:val="8"/>
        </w:numPr>
        <w:ind w:left="426"/>
        <w:contextualSpacing/>
      </w:pPr>
      <w:r>
        <w:t>Keeping the bike lane separate to pedestrians (16 mentions);</w:t>
      </w:r>
    </w:p>
    <w:p w:rsidR="009E39D5" w:rsidRPr="00D67B42" w:rsidRDefault="009E39D5" w:rsidP="009E39D5">
      <w:pPr>
        <w:pStyle w:val="ListParagraph"/>
        <w:numPr>
          <w:ilvl w:val="0"/>
          <w:numId w:val="8"/>
        </w:numPr>
        <w:ind w:left="426"/>
        <w:contextualSpacing/>
      </w:pPr>
      <w:r>
        <w:t>Green/blue road surface (14 mentions);</w:t>
      </w:r>
    </w:p>
    <w:p w:rsidR="009E39D5" w:rsidRPr="00D67B42" w:rsidRDefault="009E39D5" w:rsidP="009E39D5">
      <w:pPr>
        <w:pStyle w:val="ListParagraph"/>
        <w:numPr>
          <w:ilvl w:val="0"/>
          <w:numId w:val="8"/>
        </w:numPr>
        <w:ind w:left="426"/>
        <w:contextualSpacing/>
      </w:pPr>
      <w:r>
        <w:t>No bike paths on main roads (11 mentions);</w:t>
      </w:r>
    </w:p>
    <w:p w:rsidR="009E39D5" w:rsidRPr="00D67B42" w:rsidRDefault="009E39D5" w:rsidP="009E39D5">
      <w:pPr>
        <w:pStyle w:val="ListParagraph"/>
        <w:numPr>
          <w:ilvl w:val="0"/>
          <w:numId w:val="8"/>
        </w:numPr>
        <w:ind w:left="426"/>
        <w:contextualSpacing/>
      </w:pPr>
      <w:r>
        <w:t>Traffic lights for bikes (10 mentions);</w:t>
      </w:r>
    </w:p>
    <w:p w:rsidR="009E39D5" w:rsidRPr="00D67B42" w:rsidRDefault="009E39D5" w:rsidP="009E39D5">
      <w:pPr>
        <w:pStyle w:val="ListParagraph"/>
        <w:numPr>
          <w:ilvl w:val="0"/>
          <w:numId w:val="8"/>
        </w:numPr>
        <w:ind w:left="426"/>
        <w:contextualSpacing/>
      </w:pPr>
      <w:r>
        <w:t>Wider bike paths (10 mentions);</w:t>
      </w:r>
    </w:p>
    <w:p w:rsidR="009E39D5" w:rsidRPr="00D67B42" w:rsidRDefault="009E39D5" w:rsidP="009E39D5">
      <w:pPr>
        <w:pStyle w:val="ListParagraph"/>
        <w:numPr>
          <w:ilvl w:val="0"/>
          <w:numId w:val="8"/>
        </w:numPr>
        <w:ind w:left="426"/>
        <w:contextualSpacing/>
      </w:pPr>
      <w:r>
        <w:t>Amsterdam style bike lanes (9 mentions);</w:t>
      </w:r>
    </w:p>
    <w:p w:rsidR="009E39D5" w:rsidRPr="00D67B42" w:rsidRDefault="009E39D5" w:rsidP="009E39D5">
      <w:pPr>
        <w:pStyle w:val="ListParagraph"/>
        <w:numPr>
          <w:ilvl w:val="0"/>
          <w:numId w:val="8"/>
        </w:numPr>
        <w:ind w:left="426"/>
        <w:contextualSpacing/>
      </w:pPr>
      <w:r>
        <w:t>Faster cyclist lane for overtaking (8 mentions); and</w:t>
      </w:r>
    </w:p>
    <w:p w:rsidR="009E39D5" w:rsidRDefault="009E39D5" w:rsidP="009E39D5">
      <w:pPr>
        <w:pStyle w:val="ListParagraph"/>
        <w:numPr>
          <w:ilvl w:val="0"/>
          <w:numId w:val="8"/>
        </w:numPr>
        <w:ind w:left="426"/>
        <w:contextualSpacing/>
      </w:pPr>
      <w:r>
        <w:t>Bike lanes on major streets (6 mentions).</w:t>
      </w:r>
    </w:p>
    <w:p w:rsidR="0041494A" w:rsidRDefault="009E39D5" w:rsidP="009E39D5">
      <w:r>
        <w:t>Seven people said that they would consider riding if they didn’t have to wear a helmet.</w:t>
      </w:r>
    </w:p>
    <w:p w:rsidR="00596851" w:rsidRPr="00596851" w:rsidRDefault="00596851" w:rsidP="0041494A">
      <w:pPr>
        <w:jc w:val="center"/>
        <w:rPr>
          <w:i/>
        </w:rPr>
      </w:pPr>
    </w:p>
    <w:p w:rsidR="0041494A" w:rsidRPr="0041494A" w:rsidRDefault="0041494A" w:rsidP="0041494A">
      <w:pPr>
        <w:jc w:val="center"/>
        <w:rPr>
          <w:i/>
        </w:rPr>
      </w:pPr>
    </w:p>
    <w:p w:rsidR="0041494A" w:rsidRPr="0041494A" w:rsidRDefault="0041494A" w:rsidP="0041494A">
      <w:pPr>
        <w:jc w:val="center"/>
        <w:rPr>
          <w:i/>
        </w:rPr>
      </w:pPr>
    </w:p>
    <w:p w:rsidR="0041494A" w:rsidRPr="0041494A" w:rsidRDefault="0041494A" w:rsidP="0041494A">
      <w:pPr>
        <w:jc w:val="center"/>
        <w:rPr>
          <w:i/>
        </w:rPr>
      </w:pPr>
    </w:p>
    <w:p w:rsidR="009E39D5" w:rsidRPr="0041494A" w:rsidRDefault="009E39D5" w:rsidP="009E39D5">
      <w:pPr>
        <w:rPr>
          <w:i/>
        </w:rPr>
      </w:pPr>
      <w:r w:rsidRPr="0041494A">
        <w:rPr>
          <w:i/>
        </w:rPr>
        <w:br w:type="page"/>
      </w:r>
    </w:p>
    <w:p w:rsidR="009E39D5" w:rsidRDefault="009E39D5" w:rsidP="009E39D5">
      <w:pPr>
        <w:pStyle w:val="Heading1"/>
        <w:sectPr w:rsidR="009E39D5" w:rsidSect="005A287F">
          <w:type w:val="continuous"/>
          <w:pgSz w:w="11906" w:h="16838"/>
          <w:pgMar w:top="1134" w:right="1080" w:bottom="1135" w:left="1080" w:header="708" w:footer="708" w:gutter="0"/>
          <w:cols w:num="2" w:space="708"/>
          <w:docGrid w:linePitch="360"/>
        </w:sectPr>
      </w:pPr>
    </w:p>
    <w:p w:rsidR="009E39D5" w:rsidRDefault="009E39D5" w:rsidP="009E39D5">
      <w:r>
        <w:rPr>
          <w:noProof/>
          <w:lang w:eastAsia="en-AU"/>
        </w:rPr>
        <w:lastRenderedPageBreak/>
        <mc:AlternateContent>
          <mc:Choice Requires="wps">
            <w:drawing>
              <wp:anchor distT="0" distB="0" distL="114300" distR="114300" simplePos="0" relativeHeight="251673600" behindDoc="0" locked="0" layoutInCell="1" allowOverlap="1" wp14:anchorId="01DE5E09" wp14:editId="4ACA3A50">
                <wp:simplePos x="0" y="0"/>
                <wp:positionH relativeFrom="margin">
                  <wp:posOffset>-173208</wp:posOffset>
                </wp:positionH>
                <wp:positionV relativeFrom="paragraph">
                  <wp:posOffset>-166725</wp:posOffset>
                </wp:positionV>
                <wp:extent cx="3221355" cy="1509395"/>
                <wp:effectExtent l="0" t="0" r="417195" b="14605"/>
                <wp:wrapNone/>
                <wp:docPr id="29" name="Rounded Rectangular Callout 29" descr="Person A quote: We need dedicated bike lanes for cyclists, not shared ones. Motorists won't care about barriers or road colour. Cyclists and motorists must be separated completely. I would love to ride more if it was safer for me to do so."/>
                <wp:cNvGraphicFramePr/>
                <a:graphic xmlns:a="http://schemas.openxmlformats.org/drawingml/2006/main">
                  <a:graphicData uri="http://schemas.microsoft.com/office/word/2010/wordprocessingShape">
                    <wps:wsp>
                      <wps:cNvSpPr/>
                      <wps:spPr>
                        <a:xfrm>
                          <a:off x="0" y="0"/>
                          <a:ext cx="3221355" cy="1509395"/>
                        </a:xfrm>
                        <a:prstGeom prst="wedgeRoundRectCallout">
                          <a:avLst>
                            <a:gd name="adj1" fmla="val 61756"/>
                            <a:gd name="adj2" fmla="val -3418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3B0E07">
                              <w:rPr>
                                <w:i/>
                                <w:color w:val="FFFFFF" w:themeColor="background1"/>
                              </w:rPr>
                              <w:t>We need dedicated bike lanes for cyclists, not shared ones. Motorists won't care about barriers or road colour. Cyclists and motorists must be separated completely. I would love to ride more if it was safer for me to do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9" o:spid="_x0000_s1030" type="#_x0000_t62" alt="Person A quote: We need dedicated bike lanes for cyclists, not shared ones. Motorists won't care about barriers or road colour. Cyclists and motorists must be separated completely. I would love to ride more if it was safer for me to do so." style="position:absolute;margin-left:-13.65pt;margin-top:-13.15pt;width:253.65pt;height:118.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" adj="24139,3417" fillcolor="#4f81bd [3204]" strokecolor="#243f60 [1604]" strokeweight="2pt">
                <v:textbox>
                  <w:txbxContent>
                    <w:p w:rsidR="007779B4" w:rsidRPr="00D6235D" w:rsidRDefault="007779B4" w:rsidP="009E39D5">
                      <w:pPr>
                        <w:jc w:val="center"/>
                        <w:rPr>
                          <w:i/>
                          <w:color w:val="FFFFFF" w:themeColor="background1"/>
                        </w:rPr>
                      </w:pPr>
                      <w:r w:rsidRPr="003B0E07">
                        <w:rPr>
                          <w:i/>
                          <w:color w:val="FFFFFF" w:themeColor="background1"/>
                        </w:rPr>
                        <w:t>We need dedicated bike lanes for cyclists, not shared ones. Motorists won't care about barriers or road colour. Cyclists and motorists must be separated completely. I would love to ride more if it was safer for me to do so</w:t>
                      </w:r>
                    </w:p>
                  </w:txbxContent>
                </v:textbox>
                <w10:wrap anchorx="margin"/>
              </v:shape>
            </w:pict>
          </mc:Fallback>
        </mc:AlternateContent>
      </w:r>
      <w:r>
        <w:rPr>
          <w:noProof/>
          <w:lang w:eastAsia="en-AU"/>
        </w:rPr>
        <mc:AlternateContent>
          <mc:Choice Requires="wps">
            <w:drawing>
              <wp:anchor distT="0" distB="0" distL="114300" distR="114300" simplePos="0" relativeHeight="251672576" behindDoc="0" locked="0" layoutInCell="1" allowOverlap="1" wp14:anchorId="4B2BEE00" wp14:editId="6F5645CC">
                <wp:simplePos x="0" y="0"/>
                <wp:positionH relativeFrom="margin">
                  <wp:posOffset>3552102</wp:posOffset>
                </wp:positionH>
                <wp:positionV relativeFrom="paragraph">
                  <wp:posOffset>-123529</wp:posOffset>
                </wp:positionV>
                <wp:extent cx="2413590" cy="1594884"/>
                <wp:effectExtent l="381000" t="0" r="25400" b="24765"/>
                <wp:wrapNone/>
                <wp:docPr id="28" name="Rounded Rectangular Callout 28" descr="Person B quote:  The rise of e-bikes will mean that some bikes will travel at speeds that will endanger other riders and pedestrians.  The impact of this technology must be factored into planning"/>
                <wp:cNvGraphicFramePr/>
                <a:graphic xmlns:a="http://schemas.openxmlformats.org/drawingml/2006/main">
                  <a:graphicData uri="http://schemas.microsoft.com/office/word/2010/wordprocessingShape">
                    <wps:wsp>
                      <wps:cNvSpPr/>
                      <wps:spPr>
                        <a:xfrm>
                          <a:off x="0" y="0"/>
                          <a:ext cx="2413590" cy="1594884"/>
                        </a:xfrm>
                        <a:prstGeom prst="wedgeRoundRectCallout">
                          <a:avLst>
                            <a:gd name="adj1" fmla="val -64833"/>
                            <a:gd name="adj2" fmla="val -66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Pr>
                                <w:i/>
                                <w:color w:val="FFFFFF" w:themeColor="background1"/>
                              </w:rPr>
                              <w:t>T</w:t>
                            </w:r>
                            <w:r w:rsidRPr="003B0E07">
                              <w:rPr>
                                <w:i/>
                                <w:color w:val="FFFFFF" w:themeColor="background1"/>
                              </w:rPr>
                              <w:t>he rise of e-bikes will mean that some bikes will travel at speeds that will endanger other riders and pedestrians.  The impact of this technology must be factored into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8" o:spid="_x0000_s1031" type="#_x0000_t62" alt="Person B quote:  The rise of e-bikes will mean that some bikes will travel at speeds that will endanger other riders and pedestrians.  The impact of this technology must be factored into planning" style="position:absolute;margin-left:279.7pt;margin-top:-9.75pt;width:190.05pt;height:125.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" adj="-3204,9367" fillcolor="#4f81bd [3204]" strokecolor="#243f60 [1604]" strokeweight="2pt">
                <v:textbox>
                  <w:txbxContent>
                    <w:p w:rsidR="007779B4" w:rsidRPr="00D6235D" w:rsidRDefault="007779B4" w:rsidP="009E39D5">
                      <w:pPr>
                        <w:jc w:val="center"/>
                        <w:rPr>
                          <w:i/>
                          <w:color w:val="FFFFFF" w:themeColor="background1"/>
                        </w:rPr>
                      </w:pPr>
                      <w:r>
                        <w:rPr>
                          <w:i/>
                          <w:color w:val="FFFFFF" w:themeColor="background1"/>
                        </w:rPr>
                        <w:t>T</w:t>
                      </w:r>
                      <w:r w:rsidRPr="003B0E07">
                        <w:rPr>
                          <w:i/>
                          <w:color w:val="FFFFFF" w:themeColor="background1"/>
                        </w:rPr>
                        <w:t>he rise of e-bikes will mean that some bikes will travel at speeds that will endanger other riders and pedestrians.  The impact of this technology must be factored into planning</w:t>
                      </w:r>
                    </w:p>
                  </w:txbxContent>
                </v:textbox>
                <w10:wrap anchorx="margin"/>
              </v:shape>
            </w:pict>
          </mc:Fallback>
        </mc:AlternateContent>
      </w:r>
      <w:proofErr w:type="gramStart"/>
      <w:r>
        <w:t>x</w:t>
      </w:r>
      <w:proofErr w:type="gramEnd"/>
    </w:p>
    <w:p w:rsidR="009E39D5" w:rsidRDefault="009E39D5" w:rsidP="009E39D5">
      <w:proofErr w:type="gramStart"/>
      <w:r>
        <w:t>x</w:t>
      </w:r>
      <w:proofErr w:type="gramEnd"/>
    </w:p>
    <w:p w:rsidR="009E39D5" w:rsidRDefault="009E39D5" w:rsidP="009E39D5">
      <w:proofErr w:type="gramStart"/>
      <w:r>
        <w:t>x</w:t>
      </w:r>
      <w:proofErr w:type="gramEnd"/>
    </w:p>
    <w:p w:rsidR="009E39D5" w:rsidRDefault="009E39D5" w:rsidP="009E39D5">
      <w:proofErr w:type="gramStart"/>
      <w:r>
        <w:t>x</w:t>
      </w:r>
      <w:proofErr w:type="gramEnd"/>
    </w:p>
    <w:p w:rsidR="009E39D5" w:rsidRDefault="009E39D5" w:rsidP="009E39D5">
      <w:pPr>
        <w:sectPr w:rsidR="009E39D5" w:rsidSect="005A287F">
          <w:pgSz w:w="11906" w:h="16838"/>
          <w:pgMar w:top="-1418" w:right="1077" w:bottom="1440" w:left="1077" w:header="709" w:footer="709" w:gutter="0"/>
          <w:cols w:space="708"/>
          <w:docGrid w:linePitch="360"/>
        </w:sectPr>
      </w:pPr>
      <w:r>
        <w:rPr>
          <w:noProof/>
          <w:lang w:eastAsia="en-AU"/>
        </w:rPr>
        <mc:AlternateContent>
          <mc:Choice Requires="wps">
            <w:drawing>
              <wp:anchor distT="0" distB="0" distL="114300" distR="114300" simplePos="0" relativeHeight="251678720" behindDoc="0" locked="0" layoutInCell="1" allowOverlap="1" wp14:anchorId="168FE893" wp14:editId="29D9FD43">
                <wp:simplePos x="0" y="0"/>
                <wp:positionH relativeFrom="margin">
                  <wp:posOffset>113075</wp:posOffset>
                </wp:positionH>
                <wp:positionV relativeFrom="paragraph">
                  <wp:posOffset>6359702</wp:posOffset>
                </wp:positionV>
                <wp:extent cx="2423927" cy="1403350"/>
                <wp:effectExtent l="266700" t="0" r="14605" b="25400"/>
                <wp:wrapNone/>
                <wp:docPr id="48" name="Rounded Rectangular Callout 48" descr="Person F quote: Dedicated isolated and green-painted bike lanes to avoid hitting an opening door+ white or green strips that would make noise when car are driving onto it."/>
                <wp:cNvGraphicFramePr/>
                <a:graphic xmlns:a="http://schemas.openxmlformats.org/drawingml/2006/main">
                  <a:graphicData uri="http://schemas.microsoft.com/office/word/2010/wordprocessingShape">
                    <wps:wsp>
                      <wps:cNvSpPr/>
                      <wps:spPr>
                        <a:xfrm>
                          <a:off x="0" y="0"/>
                          <a:ext cx="2423927" cy="1403350"/>
                        </a:xfrm>
                        <a:prstGeom prst="wedgeRoundRectCallout">
                          <a:avLst>
                            <a:gd name="adj1" fmla="val -60480"/>
                            <a:gd name="adj2" fmla="val -338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3B0E07">
                              <w:rPr>
                                <w:i/>
                                <w:color w:val="FFFFFF" w:themeColor="background1"/>
                              </w:rPr>
                              <w:t>Dedicated isolated and green-painted bike lanes to avoid hitting an opening door+ white or green strips that would make noise when car are driving onto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8" o:spid="_x0000_s1032" type="#_x0000_t62" alt="Person F quote: Dedicated isolated and green-painted bike lanes to avoid hitting an opening door+ white or green strips that would make noise when car are driving onto it." style="position:absolute;margin-left:8.9pt;margin-top:500.75pt;width:190.85pt;height:1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" adj="-2264,3493" fillcolor="#4f81bd [3204]" strokecolor="#243f60 [1604]" strokeweight="2pt">
                <v:textbox>
                  <w:txbxContent>
                    <w:p w:rsidR="007779B4" w:rsidRPr="00D6235D" w:rsidRDefault="007779B4" w:rsidP="009E39D5">
                      <w:pPr>
                        <w:jc w:val="center"/>
                        <w:rPr>
                          <w:i/>
                          <w:color w:val="FFFFFF" w:themeColor="background1"/>
                        </w:rPr>
                      </w:pPr>
                      <w:r w:rsidRPr="003B0E07">
                        <w:rPr>
                          <w:i/>
                          <w:color w:val="FFFFFF" w:themeColor="background1"/>
                        </w:rPr>
                        <w:t>Dedicated isolated and green-painted bike lanes to avoid hitting an opening door+ white or green strips that would make noise when car are driving onto it</w:t>
                      </w:r>
                    </w:p>
                  </w:txbxContent>
                </v:textbox>
                <w10:wrap anchorx="margin"/>
              </v:shape>
            </w:pict>
          </mc:Fallback>
        </mc:AlternateContent>
      </w:r>
      <w:r>
        <w:rPr>
          <w:noProof/>
          <w:lang w:eastAsia="en-AU"/>
        </w:rPr>
        <mc:AlternateContent>
          <mc:Choice Requires="wps">
            <w:drawing>
              <wp:anchor distT="0" distB="0" distL="114300" distR="114300" simplePos="0" relativeHeight="251677696" behindDoc="0" locked="0" layoutInCell="1" allowOverlap="1" wp14:anchorId="2AD5AD1C" wp14:editId="625EE6BC">
                <wp:simplePos x="0" y="0"/>
                <wp:positionH relativeFrom="margin">
                  <wp:posOffset>3164928</wp:posOffset>
                </wp:positionH>
                <wp:positionV relativeFrom="paragraph">
                  <wp:posOffset>6231595</wp:posOffset>
                </wp:positionV>
                <wp:extent cx="3264196" cy="1403350"/>
                <wp:effectExtent l="361950" t="0" r="12700" b="25400"/>
                <wp:wrapNone/>
                <wp:docPr id="45" name="Rounded Rectangular Callout 45" descr="Person G quote: I love the idea of physical separation, I think many more people would ride if this was introduced. The close nature of traffic can be dangerous, especially if there are many bike riders (trying to pass one another) swerving into traffic."/>
                <wp:cNvGraphicFramePr/>
                <a:graphic xmlns:a="http://schemas.openxmlformats.org/drawingml/2006/main">
                  <a:graphicData uri="http://schemas.microsoft.com/office/word/2010/wordprocessingShape">
                    <wps:wsp>
                      <wps:cNvSpPr/>
                      <wps:spPr>
                        <a:xfrm>
                          <a:off x="0" y="0"/>
                          <a:ext cx="3264196" cy="1403350"/>
                        </a:xfrm>
                        <a:prstGeom prst="wedgeRoundRectCallout">
                          <a:avLst>
                            <a:gd name="adj1" fmla="val -60480"/>
                            <a:gd name="adj2" fmla="val -338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3B0E07">
                              <w:rPr>
                                <w:i/>
                                <w:color w:val="FFFFFF" w:themeColor="background1"/>
                              </w:rPr>
                              <w:t xml:space="preserve">I love the idea of physical </w:t>
                            </w:r>
                            <w:proofErr w:type="gramStart"/>
                            <w:r w:rsidRPr="003B0E07">
                              <w:rPr>
                                <w:i/>
                                <w:color w:val="FFFFFF" w:themeColor="background1"/>
                              </w:rPr>
                              <w:t>separation,</w:t>
                            </w:r>
                            <w:proofErr w:type="gramEnd"/>
                            <w:r w:rsidRPr="003B0E07">
                              <w:rPr>
                                <w:i/>
                                <w:color w:val="FFFFFF" w:themeColor="background1"/>
                              </w:rPr>
                              <w:t xml:space="preserve"> I think many more people would ride if this was introduced. The close nature of traffic can be dangerous, especially if there are many bike riders (trying to pass one another) swerving into traffic.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5" o:spid="_x0000_s1033" type="#_x0000_t62" alt="Person G quote: I love the idea of physical separation, I think many more people would ride if this was introduced. The close nature of traffic can be dangerous, especially if there are many bike riders (trying to pass one another) swerving into traffic." style="position:absolute;margin-left:249.2pt;margin-top:490.7pt;width:257pt;height:1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" adj="-2264,3493" fillcolor="#4f81bd [3204]" strokecolor="#243f60 [1604]" strokeweight="2pt">
                <v:textbox>
                  <w:txbxContent>
                    <w:p w:rsidR="007779B4" w:rsidRPr="00D6235D" w:rsidRDefault="007779B4" w:rsidP="009E39D5">
                      <w:pPr>
                        <w:jc w:val="center"/>
                        <w:rPr>
                          <w:i/>
                          <w:color w:val="FFFFFF" w:themeColor="background1"/>
                        </w:rPr>
                      </w:pPr>
                      <w:r w:rsidRPr="003B0E07">
                        <w:rPr>
                          <w:i/>
                          <w:color w:val="FFFFFF" w:themeColor="background1"/>
                        </w:rPr>
                        <w:t xml:space="preserve">I love the idea of physical </w:t>
                      </w:r>
                      <w:proofErr w:type="gramStart"/>
                      <w:r w:rsidRPr="003B0E07">
                        <w:rPr>
                          <w:i/>
                          <w:color w:val="FFFFFF" w:themeColor="background1"/>
                        </w:rPr>
                        <w:t>separation,</w:t>
                      </w:r>
                      <w:proofErr w:type="gramEnd"/>
                      <w:r w:rsidRPr="003B0E07">
                        <w:rPr>
                          <w:i/>
                          <w:color w:val="FFFFFF" w:themeColor="background1"/>
                        </w:rPr>
                        <w:t xml:space="preserve"> I think many more people would ride if this was introduced. The close nature of traffic can be dangerous, especially if there are many bike riders (trying to pass one another) swerving into traffic.</w:t>
                      </w:r>
                    </w:p>
                  </w:txbxContent>
                </v:textbox>
                <w10:wrap anchorx="margi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6DC692C9" wp14:editId="75FA16B6">
                <wp:simplePos x="0" y="0"/>
                <wp:positionH relativeFrom="margin">
                  <wp:align>left</wp:align>
                </wp:positionH>
                <wp:positionV relativeFrom="paragraph">
                  <wp:posOffset>4530444</wp:posOffset>
                </wp:positionV>
                <wp:extent cx="4306186" cy="1403497"/>
                <wp:effectExtent l="0" t="0" r="647065" b="25400"/>
                <wp:wrapNone/>
                <wp:docPr id="35" name="Rounded Rectangular Callout 35" descr="Person E quote: Prefer walking because it's safer than cycling. And what do you do with your bike once you get to work or shops? Also, please do something about cyclists who don't follow road rules and often put pedestrians at risk. I've nearly been run over on several occasions by cyclists who ignore road rules / tram stops etc."/>
                <wp:cNvGraphicFramePr/>
                <a:graphic xmlns:a="http://schemas.openxmlformats.org/drawingml/2006/main">
                  <a:graphicData uri="http://schemas.microsoft.com/office/word/2010/wordprocessingShape">
                    <wps:wsp>
                      <wps:cNvSpPr/>
                      <wps:spPr>
                        <a:xfrm>
                          <a:off x="0" y="0"/>
                          <a:ext cx="4306186" cy="1403497"/>
                        </a:xfrm>
                        <a:prstGeom prst="wedgeRoundRectCallout">
                          <a:avLst>
                            <a:gd name="adj1" fmla="val 63725"/>
                            <a:gd name="adj2" fmla="val 176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3B0E07">
                              <w:rPr>
                                <w:i/>
                                <w:color w:val="FFFFFF" w:themeColor="background1"/>
                              </w:rPr>
                              <w:t>Prefer walking because it's safer than cycling. And what do you do with your bike once you get to work or shops? Also, please d</w:t>
                            </w:r>
                            <w:r>
                              <w:rPr>
                                <w:i/>
                                <w:color w:val="FFFFFF" w:themeColor="background1"/>
                              </w:rPr>
                              <w:t xml:space="preserve">o something about cyclists who </w:t>
                            </w:r>
                            <w:r w:rsidRPr="003B0E07">
                              <w:rPr>
                                <w:i/>
                                <w:color w:val="FFFFFF" w:themeColor="background1"/>
                              </w:rPr>
                              <w:t xml:space="preserve">don't follow road rules and often put pedestrians at risk. I've nearly been run over on several occasions by cyclists who ignore road rules / tram stops </w:t>
                            </w:r>
                            <w:proofErr w:type="spellStart"/>
                            <w:r w:rsidRPr="003B0E07">
                              <w:rPr>
                                <w:i/>
                                <w:color w:val="FFFFFF" w:themeColor="background1"/>
                              </w:rPr>
                              <w:t>etc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5" o:spid="_x0000_s1034" type="#_x0000_t62" alt="Person E quote: Prefer walking because it's safer than cycling. And what do you do with your bike once you get to work or shops? Also, please do something about cyclists who don't follow road rules and often put pedestrians at risk. I've nearly been run over on several occasions by cyclists who ignore road rules / tram stops etc." style="position:absolute;margin-left:0;margin-top:356.75pt;width:339.05pt;height:11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" adj="24565,14621" fillcolor="#4f81bd [3204]" strokecolor="#243f60 [1604]" strokeweight="2pt">
                <v:textbox>
                  <w:txbxContent>
                    <w:p w:rsidR="007779B4" w:rsidRPr="00D6235D" w:rsidRDefault="007779B4" w:rsidP="009E39D5">
                      <w:pPr>
                        <w:jc w:val="center"/>
                        <w:rPr>
                          <w:i/>
                          <w:color w:val="FFFFFF" w:themeColor="background1"/>
                        </w:rPr>
                      </w:pPr>
                      <w:r w:rsidRPr="003B0E07">
                        <w:rPr>
                          <w:i/>
                          <w:color w:val="FFFFFF" w:themeColor="background1"/>
                        </w:rPr>
                        <w:t>Prefer walking because it's safer than cycling. And what do you do with your bike once you get to work or shops? Also, please d</w:t>
                      </w:r>
                      <w:r>
                        <w:rPr>
                          <w:i/>
                          <w:color w:val="FFFFFF" w:themeColor="background1"/>
                        </w:rPr>
                        <w:t xml:space="preserve">o something about cyclists who </w:t>
                      </w:r>
                      <w:r w:rsidRPr="003B0E07">
                        <w:rPr>
                          <w:i/>
                          <w:color w:val="FFFFFF" w:themeColor="background1"/>
                        </w:rPr>
                        <w:t xml:space="preserve">don't follow road rules and often put pedestrians at risk. I've nearly been run over on several occasions by cyclists who ignore road rules / tram stops </w:t>
                      </w:r>
                      <w:proofErr w:type="spellStart"/>
                      <w:r w:rsidRPr="003B0E07">
                        <w:rPr>
                          <w:i/>
                          <w:color w:val="FFFFFF" w:themeColor="background1"/>
                        </w:rPr>
                        <w:t>etc</w:t>
                      </w:r>
                      <w:proofErr w:type="spellEnd"/>
                    </w:p>
                  </w:txbxContent>
                </v:textbox>
                <w10:wrap anchorx="margin"/>
              </v:shape>
            </w:pict>
          </mc:Fallback>
        </mc:AlternateContent>
      </w:r>
      <w:r>
        <w:rPr>
          <w:noProof/>
          <w:lang w:eastAsia="en-AU"/>
        </w:rPr>
        <mc:AlternateContent>
          <mc:Choice Requires="wps">
            <w:drawing>
              <wp:anchor distT="0" distB="0" distL="114300" distR="114300" simplePos="0" relativeHeight="251675648" behindDoc="0" locked="0" layoutInCell="1" allowOverlap="1" wp14:anchorId="16464153" wp14:editId="2044D4B6">
                <wp:simplePos x="0" y="0"/>
                <wp:positionH relativeFrom="margin">
                  <wp:align>right</wp:align>
                </wp:positionH>
                <wp:positionV relativeFrom="paragraph">
                  <wp:posOffset>2829796</wp:posOffset>
                </wp:positionV>
                <wp:extent cx="3688907" cy="1573619"/>
                <wp:effectExtent l="571500" t="0" r="26035" b="26670"/>
                <wp:wrapNone/>
                <wp:docPr id="32" name="Rounded Rectangular Callout 32" descr="Person D quote: I'd love to ride to work however really lack confidence when it comes to riding on the roads. I'm noticing more and more that drivers are distracted and using mobile phones a lot. Dedicated and protected bike lanes would definitely go a long way to helping with my confidence in riding on the roads."/>
                <wp:cNvGraphicFramePr/>
                <a:graphic xmlns:a="http://schemas.openxmlformats.org/drawingml/2006/main">
                  <a:graphicData uri="http://schemas.microsoft.com/office/word/2010/wordprocessingShape">
                    <wps:wsp>
                      <wps:cNvSpPr/>
                      <wps:spPr>
                        <a:xfrm>
                          <a:off x="0" y="0"/>
                          <a:ext cx="3688907" cy="1573619"/>
                        </a:xfrm>
                        <a:prstGeom prst="wedgeRoundRectCallout">
                          <a:avLst>
                            <a:gd name="adj1" fmla="val -64833"/>
                            <a:gd name="adj2" fmla="val -66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3B0E07">
                              <w:rPr>
                                <w:i/>
                                <w:color w:val="FFFFFF" w:themeColor="background1"/>
                              </w:rPr>
                              <w:t>I'd love to ride to work however really lack confidence when it comes to riding on the roads. I'm noticing more and more that drivers are distracted and using mobile phones a lot. Dedicated and protected bike lanes would definitely go a long way to helping with my confidence in riding on the roads.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2" o:spid="_x0000_s1035" type="#_x0000_t62" alt="Person D quote: I'd love to ride to work however really lack confidence when it comes to riding on the roads. I'm noticing more and more that drivers are distracted and using mobile phones a lot. Dedicated and protected bike lanes would definitely go a long way to helping with my confidence in riding on the roads." style="position:absolute;margin-left:239.25pt;margin-top:222.8pt;width:290.45pt;height:123.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" adj="-3204,9367" fillcolor="#4f81bd [3204]" strokecolor="#243f60 [1604]" strokeweight="2pt">
                <v:textbox>
                  <w:txbxContent>
                    <w:p w:rsidR="007779B4" w:rsidRPr="00D6235D" w:rsidRDefault="007779B4" w:rsidP="009E39D5">
                      <w:pPr>
                        <w:jc w:val="center"/>
                        <w:rPr>
                          <w:i/>
                          <w:color w:val="FFFFFF" w:themeColor="background1"/>
                        </w:rPr>
                      </w:pPr>
                      <w:r w:rsidRPr="003B0E07">
                        <w:rPr>
                          <w:i/>
                          <w:color w:val="FFFFFF" w:themeColor="background1"/>
                        </w:rPr>
                        <w:t>I'd love to ride to work however really lack confidence when it comes to riding on the roads. I'm noticing more and more that drivers are distracted and using mobile phones a lot. Dedicated and protected bike lanes would definitely go a long way to helping with my confidence in riding on the roads.</w:t>
                      </w:r>
                    </w:p>
                  </w:txbxContent>
                </v:textbox>
                <w10:wrap anchorx="margin"/>
              </v:shape>
            </w:pict>
          </mc:Fallback>
        </mc:AlternateContent>
      </w:r>
      <w:r>
        <w:rPr>
          <w:noProof/>
          <w:lang w:eastAsia="en-AU"/>
        </w:rPr>
        <mc:AlternateContent>
          <mc:Choice Requires="wps">
            <w:drawing>
              <wp:anchor distT="0" distB="0" distL="114300" distR="114300" simplePos="0" relativeHeight="251674624" behindDoc="0" locked="0" layoutInCell="1" allowOverlap="1" wp14:anchorId="0BA10F81" wp14:editId="3CDC82FB">
                <wp:simplePos x="0" y="0"/>
                <wp:positionH relativeFrom="margin">
                  <wp:posOffset>-109737</wp:posOffset>
                </wp:positionH>
                <wp:positionV relativeFrom="paragraph">
                  <wp:posOffset>565061</wp:posOffset>
                </wp:positionV>
                <wp:extent cx="5209540" cy="2083435"/>
                <wp:effectExtent l="0" t="0" r="486410" b="12065"/>
                <wp:wrapNone/>
                <wp:docPr id="31" name="Rounded Rectangular Callout 31" descr="Person C quote: If cars are turning there is always confusion about if the car has to give way to the bike or the bike to the car. If a car in front of a bike is turning left most drivers would suggest a bike should give way (just like a car behind would) and then go once the car has turned. If there are lots of bikes in the city giving way to them is hard for cars/bikes often speed up to make lights and come up quickly behind a car who might not see them. Maybe a traffic light system allowing bikes to go first before cars go or bikes stopping to let people turn left before being allowed to go straight ahead might be good."/>
                <wp:cNvGraphicFramePr/>
                <a:graphic xmlns:a="http://schemas.openxmlformats.org/drawingml/2006/main">
                  <a:graphicData uri="http://schemas.microsoft.com/office/word/2010/wordprocessingShape">
                    <wps:wsp>
                      <wps:cNvSpPr/>
                      <wps:spPr>
                        <a:xfrm>
                          <a:off x="0" y="0"/>
                          <a:ext cx="5209540" cy="2083435"/>
                        </a:xfrm>
                        <a:prstGeom prst="wedgeRoundRectCallout">
                          <a:avLst>
                            <a:gd name="adj1" fmla="val 58675"/>
                            <a:gd name="adj2" fmla="val -155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79B4" w:rsidRPr="00D6235D" w:rsidRDefault="007779B4" w:rsidP="009E39D5">
                            <w:pPr>
                              <w:jc w:val="center"/>
                              <w:rPr>
                                <w:i/>
                                <w:color w:val="FFFFFF" w:themeColor="background1"/>
                              </w:rPr>
                            </w:pPr>
                            <w:r w:rsidRPr="003B0E07">
                              <w:rPr>
                                <w:i/>
                                <w:color w:val="FFFFFF" w:themeColor="background1"/>
                              </w:rPr>
                              <w:t>If cars are turning there is always confusion about if the car has to give way to the bike or the bike to the car. If a car in front of a bike is turning left most drivers would suggest a bike should give way (just like a car behind would)</w:t>
                            </w:r>
                            <w:r>
                              <w:rPr>
                                <w:i/>
                                <w:color w:val="FFFFFF" w:themeColor="background1"/>
                              </w:rPr>
                              <w:t xml:space="preserve"> </w:t>
                            </w:r>
                            <w:r w:rsidRPr="003B0E07">
                              <w:rPr>
                                <w:i/>
                                <w:color w:val="FFFFFF" w:themeColor="background1"/>
                              </w:rPr>
                              <w:t>and then go once the car has turned. If there are lots of bikes in the city giving way to them is hard for cars/bikes often speed up to make lights and come up quickly behind a car who might not see them. Maybe a traffic light system allowing bikes to go first before cars go or bikes stopping to let people turn left before being allowed to go straight ahead might be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1" o:spid="_x0000_s1036" type="#_x0000_t62" alt="Person C quote: If cars are turning there is always confusion about if the car has to give way to the bike or the bike to the car. If a car in front of a bike is turning left most drivers would suggest a bike should give way (just like a car behind would) and then go once the car has turned. If there are lots of bikes in the city giving way to them is hard for cars/bikes often speed up to make lights and come up quickly behind a car who might not see them. Maybe a traffic light system allowing bikes to go first before cars go or bikes stopping to let people turn left before being allowed to go straight ahead might be good." style="position:absolute;margin-left:-8.65pt;margin-top:44.5pt;width:410.2pt;height:164.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" adj="23474,7431" fillcolor="#4f81bd [3204]" strokecolor="#243f60 [1604]" strokeweight="2pt">
                <v:textbox>
                  <w:txbxContent>
                    <w:p w:rsidR="007779B4" w:rsidRPr="00D6235D" w:rsidRDefault="007779B4" w:rsidP="009E39D5">
                      <w:pPr>
                        <w:jc w:val="center"/>
                        <w:rPr>
                          <w:i/>
                          <w:color w:val="FFFFFF" w:themeColor="background1"/>
                        </w:rPr>
                      </w:pPr>
                      <w:r w:rsidRPr="003B0E07">
                        <w:rPr>
                          <w:i/>
                          <w:color w:val="FFFFFF" w:themeColor="background1"/>
                        </w:rPr>
                        <w:t>If cars are turning there is always confusion about if the car has to give way to the bike or the bike to the car. If a car in front of a bike is turning left most drivers would suggest a bike should give way (just like a car behind would)</w:t>
                      </w:r>
                      <w:r>
                        <w:rPr>
                          <w:i/>
                          <w:color w:val="FFFFFF" w:themeColor="background1"/>
                        </w:rPr>
                        <w:t xml:space="preserve"> </w:t>
                      </w:r>
                      <w:r w:rsidRPr="003B0E07">
                        <w:rPr>
                          <w:i/>
                          <w:color w:val="FFFFFF" w:themeColor="background1"/>
                        </w:rPr>
                        <w:t>and then go once the car has turned. If there are lots of bikes in the city giving way to them is hard for cars/bikes often speed up to make lights and come up quickly behind a car who might not see them. Maybe a traffic light system allowing bikes to go first before cars go or bikes stopping to let people turn left before being allowed to go straight ahead might be good.</w:t>
                      </w:r>
                    </w:p>
                  </w:txbxContent>
                </v:textbox>
                <w10:wrap anchorx="margin"/>
              </v:shape>
            </w:pict>
          </mc:Fallback>
        </mc:AlternateContent>
      </w:r>
      <w:proofErr w:type="gramStart"/>
      <w:r>
        <w:t>x</w:t>
      </w:r>
      <w:proofErr w:type="gramEnd"/>
    </w:p>
    <w:p w:rsidR="009E39D5" w:rsidRDefault="009E39D5" w:rsidP="009E39D5">
      <w:pPr>
        <w:pStyle w:val="Heading1"/>
        <w:spacing w:before="0"/>
      </w:pPr>
      <w:bookmarkStart w:id="50" w:name="_Toc500422112"/>
      <w:r>
        <w:lastRenderedPageBreak/>
        <w:t>Appendices</w:t>
      </w:r>
      <w:bookmarkEnd w:id="50"/>
    </w:p>
    <w:p w:rsidR="009E39D5" w:rsidRDefault="009E39D5" w:rsidP="009E39D5">
      <w:pPr>
        <w:pStyle w:val="Heading2"/>
      </w:pPr>
      <w:bookmarkStart w:id="51" w:name="_Appendix_1:_Questionnaire"/>
      <w:bookmarkStart w:id="52" w:name="_Toc500422113"/>
      <w:bookmarkEnd w:id="51"/>
      <w:r>
        <w:t>Appendix 1: Sample demographics</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9E39D5" w:rsidTr="005A287F">
        <w:tc>
          <w:tcPr>
            <w:tcW w:w="4871" w:type="dxa"/>
          </w:tcPr>
          <w:p w:rsidR="009E39D5" w:rsidRDefault="009E39D5" w:rsidP="005A287F">
            <w:pPr>
              <w:tabs>
                <w:tab w:val="left" w:pos="4423"/>
              </w:tabs>
              <w:spacing w:before="120"/>
              <w:ind w:right="113"/>
            </w:pPr>
            <w:r>
              <w:t>The distribution of the qualifying sample across gender, age and LGA of residence is relatively in line with 2011 Census data for those who work in the City of Melbourne within the defined region,</w:t>
            </w:r>
          </w:p>
        </w:tc>
        <w:tc>
          <w:tcPr>
            <w:tcW w:w="4871" w:type="dxa"/>
          </w:tcPr>
          <w:p w:rsidR="009E39D5" w:rsidRDefault="009E39D5" w:rsidP="005A287F">
            <w:pPr>
              <w:spacing w:before="120"/>
              <w:ind w:left="261" w:right="113"/>
            </w:pPr>
            <w:proofErr w:type="gramStart"/>
            <w:r>
              <w:t>which</w:t>
            </w:r>
            <w:proofErr w:type="gramEnd"/>
            <w:r>
              <w:t xml:space="preserve"> is surprising but reassuring given that online research usually results in significantly higher instances of female participation (usually over 65%).</w:t>
            </w:r>
          </w:p>
        </w:tc>
      </w:tr>
    </w:tbl>
    <w:p w:rsidR="00802F87" w:rsidRDefault="009E39D5" w:rsidP="009E39D5">
      <w:pPr>
        <w:spacing w:before="240" w:after="160" w:line="259" w:lineRule="auto"/>
        <w:jc w:val="center"/>
      </w:pPr>
      <w:bookmarkStart w:id="53" w:name="_Toc500341661"/>
      <w:r w:rsidRPr="00615223">
        <w:rPr>
          <w:rStyle w:val="Heading4Char"/>
          <w:rFonts w:eastAsia="PT Sans"/>
        </w:rPr>
        <w:t xml:space="preserve">Figure </w:t>
      </w:r>
      <w:r>
        <w:rPr>
          <w:rStyle w:val="Heading4Char"/>
          <w:rFonts w:eastAsia="PT Sans"/>
        </w:rPr>
        <w:t>22</w:t>
      </w:r>
      <w:r w:rsidRPr="00615223">
        <w:rPr>
          <w:rStyle w:val="Heading4Char"/>
          <w:rFonts w:eastAsia="PT Sans"/>
        </w:rPr>
        <w:t>: Sample distribution by demographics, compared to 2011 Census data for those who live in the target LGAs and work in City of Melbourne</w:t>
      </w:r>
      <w:bookmarkEnd w:id="53"/>
      <w:r w:rsidRPr="00615223">
        <w:t xml:space="preserve"> </w:t>
      </w:r>
    </w:p>
    <w:p w:rsidR="009E39D5" w:rsidRDefault="009E39D5" w:rsidP="009E39D5">
      <w:pPr>
        <w:spacing w:before="240" w:after="160" w:line="259" w:lineRule="auto"/>
        <w:jc w:val="center"/>
      </w:pPr>
      <w:r w:rsidRPr="00803E82">
        <w:rPr>
          <w:noProof/>
          <w:lang w:eastAsia="en-AU"/>
        </w:rPr>
        <w:drawing>
          <wp:inline distT="0" distB="0" distL="0" distR="0" wp14:anchorId="40A76ECE" wp14:editId="72529A11">
            <wp:extent cx="5597191" cy="4750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91227" cy="491480"/>
                    </a:xfrm>
                    <a:prstGeom prst="rect">
                      <a:avLst/>
                    </a:prstGeom>
                    <a:noFill/>
                    <a:ln>
                      <a:noFill/>
                    </a:ln>
                  </pic:spPr>
                </pic:pic>
              </a:graphicData>
            </a:graphic>
          </wp:inline>
        </w:drawing>
      </w:r>
    </w:p>
    <w:p w:rsidR="009E39D5" w:rsidRDefault="009E39D5" w:rsidP="009E39D5">
      <w:pPr>
        <w:spacing w:after="160" w:line="259" w:lineRule="auto"/>
        <w:jc w:val="center"/>
      </w:pPr>
      <w:r w:rsidRPr="00803E82">
        <w:rPr>
          <w:noProof/>
          <w:lang w:eastAsia="en-AU"/>
        </w:rPr>
        <w:drawing>
          <wp:inline distT="0" distB="0" distL="0" distR="0" wp14:anchorId="6224ABD9" wp14:editId="33E18517">
            <wp:extent cx="2802890" cy="2220595"/>
            <wp:effectExtent l="0" t="0" r="0" b="8255"/>
            <wp:docPr id="73" name="Picture 73" descr="Figure 22 graph looks at study sample demographic representation compared to 2011 census (those living in defined LGA’s who work in the City of Melbourne) demographic data. Gender analysis shows that more females work in City of Melbourne at 51% for 2011 Census data and 56% for study sample representation. In comparison, males represent 49% for 2011 Census data and 43% of study sample re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2890" cy="2220595"/>
                    </a:xfrm>
                    <a:prstGeom prst="rect">
                      <a:avLst/>
                    </a:prstGeom>
                    <a:noFill/>
                    <a:ln>
                      <a:noFill/>
                    </a:ln>
                  </pic:spPr>
                </pic:pic>
              </a:graphicData>
            </a:graphic>
          </wp:inline>
        </w:drawing>
      </w:r>
      <w:r w:rsidRPr="00803E82">
        <w:rPr>
          <w:noProof/>
          <w:lang w:eastAsia="en-AU"/>
        </w:rPr>
        <w:drawing>
          <wp:inline distT="0" distB="0" distL="0" distR="0" wp14:anchorId="6DBB945A" wp14:editId="50372818">
            <wp:extent cx="2612390" cy="2814320"/>
            <wp:effectExtent l="0" t="0" r="0" b="5080"/>
            <wp:docPr id="74" name="Picture 74" descr="The demographic analysis shows age group 18-24 year olds as 12% for 2011 Census and represented 10% of study sample. 25-34 years old shows 40% for 2011 Census and represented 21% of study sample. 35-49 years old shows 32% for 2011 Census and represented 32% of study sample. 50-59 years old shows 11% for 2011 Census and represented 20% of study sample. 60-69 years old shows 4% for 2011 Census and represented 8% of study sample. Lastly 70-84 years old age group was the same for both 2011 Census and study sample size representation a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2390" cy="2814320"/>
                    </a:xfrm>
                    <a:prstGeom prst="rect">
                      <a:avLst/>
                    </a:prstGeom>
                    <a:noFill/>
                    <a:ln>
                      <a:noFill/>
                    </a:ln>
                  </pic:spPr>
                </pic:pic>
              </a:graphicData>
            </a:graphic>
          </wp:inline>
        </w:drawing>
      </w:r>
    </w:p>
    <w:p w:rsidR="009E39D5" w:rsidRDefault="009E39D5" w:rsidP="009E39D5">
      <w:pPr>
        <w:spacing w:after="160" w:line="259" w:lineRule="auto"/>
        <w:jc w:val="center"/>
      </w:pPr>
      <w:r w:rsidRPr="00803E82">
        <w:rPr>
          <w:noProof/>
          <w:lang w:eastAsia="en-AU"/>
        </w:rPr>
        <w:lastRenderedPageBreak/>
        <w:drawing>
          <wp:inline distT="0" distB="0" distL="0" distR="0" wp14:anchorId="70AF65A6" wp14:editId="13DB7CFB">
            <wp:extent cx="3848986" cy="2937576"/>
            <wp:effectExtent l="0" t="0" r="0" b="0"/>
            <wp:docPr id="75" name="Picture 75" descr="For Local Government Areas comparison Melbourne shows 22% for 2011 Census data and represented 21% of study sample. Maribyrnong shows 8% for 2011 Census and represented 9% of study sample. Moonee Valley shows 12% for 2011 Census and represented 11% of study sample. Moreland shows 17% for 2011 Census and represented 19% of study sample size. Port Phillip 2011 Census data and study sample representation was the same at 15%. Stonnington shows 13% for 2011 Census and represented 11% of study sample. Lastly, Yarra shows 13% for Census and represented 11% of study sample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0256"/>
                    <a:stretch/>
                  </pic:blipFill>
                  <pic:spPr bwMode="auto">
                    <a:xfrm>
                      <a:off x="0" y="0"/>
                      <a:ext cx="3852631" cy="2940358"/>
                    </a:xfrm>
                    <a:prstGeom prst="rect">
                      <a:avLst/>
                    </a:prstGeom>
                    <a:noFill/>
                    <a:ln>
                      <a:noFill/>
                    </a:ln>
                    <a:extLst>
                      <a:ext uri="{53640926-AAD7-44D8-BBD7-CCE9431645EC}">
                        <a14:shadowObscured xmlns:a14="http://schemas.microsoft.com/office/drawing/2010/main"/>
                      </a:ext>
                    </a:extLst>
                  </pic:spPr>
                </pic:pic>
              </a:graphicData>
            </a:graphic>
          </wp:inline>
        </w:drawing>
      </w:r>
    </w:p>
    <w:p w:rsidR="009E39D5" w:rsidRDefault="009E39D5" w:rsidP="009E39D5">
      <w:pPr>
        <w:spacing w:after="0" w:line="259" w:lineRule="auto"/>
      </w:pPr>
      <w:r>
        <w:t>The following map shows a summary of LGA level data, including 2011 Census data and research sample sizes.</w:t>
      </w:r>
    </w:p>
    <w:p w:rsidR="009E39D5" w:rsidRDefault="009E39D5" w:rsidP="009E39D5">
      <w:pPr>
        <w:spacing w:after="0" w:line="259" w:lineRule="auto"/>
      </w:pPr>
    </w:p>
    <w:p w:rsidR="009E39D5" w:rsidRPr="00F056AA" w:rsidRDefault="009E39D5" w:rsidP="009E39D5">
      <w:pPr>
        <w:pStyle w:val="Heading4"/>
        <w:rPr>
          <w:b/>
        </w:rPr>
      </w:pPr>
      <w:bookmarkStart w:id="54" w:name="_Toc500341662"/>
      <w:r w:rsidRPr="00F056AA">
        <w:rPr>
          <w:rStyle w:val="Heading4Char"/>
          <w:rFonts w:eastAsia="PT Sans"/>
          <w:b/>
        </w:rPr>
        <w:t>Figure 2</w:t>
      </w:r>
      <w:r>
        <w:rPr>
          <w:rStyle w:val="Heading4Char"/>
          <w:rFonts w:eastAsia="PT Sans"/>
          <w:b/>
        </w:rPr>
        <w:t>3</w:t>
      </w:r>
      <w:r w:rsidRPr="00F056AA">
        <w:rPr>
          <w:rStyle w:val="Heading4Char"/>
          <w:rFonts w:eastAsia="PT Sans"/>
          <w:b/>
        </w:rPr>
        <w:t xml:space="preserve">: </w:t>
      </w:r>
      <w:r>
        <w:rPr>
          <w:rStyle w:val="Heading4Char"/>
          <w:rFonts w:eastAsia="PT Sans"/>
          <w:b/>
        </w:rPr>
        <w:t>Summary of 2011 Census data and near-market samples by LGA</w:t>
      </w:r>
      <w:bookmarkEnd w:id="54"/>
    </w:p>
    <w:p w:rsidR="009E39D5" w:rsidRDefault="009E39D5" w:rsidP="009E39D5">
      <w:pPr>
        <w:spacing w:after="0" w:line="259" w:lineRule="auto"/>
      </w:pPr>
    </w:p>
    <w:p w:rsidR="009E39D5" w:rsidRDefault="009E39D5" w:rsidP="009E39D5">
      <w:pPr>
        <w:spacing w:after="0" w:line="259" w:lineRule="auto"/>
      </w:pPr>
      <w:bookmarkStart w:id="55" w:name="_GoBack"/>
      <w:r w:rsidRPr="00581EA8">
        <w:rPr>
          <w:noProof/>
          <w:lang w:eastAsia="en-AU"/>
        </w:rPr>
        <w:lastRenderedPageBreak/>
        <w:drawing>
          <wp:inline distT="0" distB="0" distL="0" distR="0" wp14:anchorId="7427E64B" wp14:editId="39BAAF80">
            <wp:extent cx="6192520" cy="5059353"/>
            <wp:effectExtent l="0" t="0" r="0" b="8255"/>
            <wp:docPr id="26" name="Picture 26" descr="Figure 23 is a map which includes the local government areas of Moonee Valley, Moreland, Yarra, Stonnington, Port Philip, Maribyrnong and City of Melbourne with a comparison including ‘the number of study population who work in Central Business District (CBD)’, ‘Percentage of whom cycle’ and near-market sample size (n=). Moonee Valley study population who work in CBD is 14,964, of which 4% cycle to work. Near-market sample is n=98. Moreland study population who work in CBD is 21,141, of which 10% cycle to work. Near-market sample is n=165. Yarra study population who work in CBD is 16,583, of which 12% cycle to work. Near-market sample is n=91. Stonnington study population who work in CBD is 16,154, of which 4% cycle to work. Near-market sample is n=125. Port Phillip study population who work in CBD is 19,615, of which 6% cycle to work. Near-market sample is n=128. Maribyrnong study population who work in CBD is 10,646, of which 5% cycle to work. Near-market sample is n=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2520" cy="5059353"/>
                    </a:xfrm>
                    <a:prstGeom prst="rect">
                      <a:avLst/>
                    </a:prstGeom>
                    <a:noFill/>
                    <a:ln>
                      <a:noFill/>
                    </a:ln>
                  </pic:spPr>
                </pic:pic>
              </a:graphicData>
            </a:graphic>
          </wp:inline>
        </w:drawing>
      </w:r>
      <w:bookmarkEnd w:id="55"/>
    </w:p>
    <w:p w:rsidR="009E39D5" w:rsidRDefault="009E39D5" w:rsidP="009E39D5">
      <w:pPr>
        <w:spacing w:after="0" w:line="259"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8769B9" w:rsidRDefault="008769B9" w:rsidP="009E39D5">
      <w:pPr>
        <w:spacing w:after="0" w:line="240" w:lineRule="auto"/>
      </w:pPr>
    </w:p>
    <w:p w:rsidR="009E39D5" w:rsidRDefault="00E52CA1" w:rsidP="009E39D5">
      <w:pPr>
        <w:spacing w:after="0" w:line="240" w:lineRule="auto"/>
      </w:pPr>
      <w:r>
        <w:t xml:space="preserve"> </w:t>
      </w:r>
    </w:p>
    <w:p w:rsidR="009E39D5" w:rsidRDefault="009E39D5" w:rsidP="009E39D5">
      <w:pPr>
        <w:pStyle w:val="Heading2"/>
      </w:pPr>
      <w:bookmarkStart w:id="56" w:name="_Toc500422114"/>
      <w:r>
        <w:lastRenderedPageBreak/>
        <w:t>Appendix 2: Questionnaire</w:t>
      </w:r>
      <w:bookmarkEnd w:id="56"/>
    </w:p>
    <w:p w:rsidR="009E39D5" w:rsidRPr="005A2251" w:rsidRDefault="009E39D5" w:rsidP="009E39D5">
      <w:pPr>
        <w:shd w:val="clear" w:color="auto" w:fill="CEE4F1"/>
        <w:spacing w:before="120"/>
        <w:rPr>
          <w:rFonts w:cs="Arial"/>
          <w:b/>
          <w:color w:val="00ADC9"/>
          <w:sz w:val="24"/>
        </w:rPr>
      </w:pPr>
      <w:r w:rsidRPr="005A2251">
        <w:rPr>
          <w:rFonts w:cs="Arial"/>
          <w:b/>
          <w:color w:val="00ADC9"/>
          <w:sz w:val="24"/>
        </w:rPr>
        <w:t xml:space="preserve">Screener questions </w:t>
      </w:r>
    </w:p>
    <w:p w:rsidR="009E39D5" w:rsidRPr="00907AFB" w:rsidRDefault="009E39D5" w:rsidP="009E39D5">
      <w:pPr>
        <w:rPr>
          <w:rFonts w:cs="Arial"/>
        </w:rPr>
      </w:pPr>
      <w:r w:rsidRPr="00907AFB">
        <w:rPr>
          <w:rFonts w:cs="Arial"/>
        </w:rPr>
        <w:t>The City of Melbourne is undertaking a survey with the broader community to help with transport planning.</w:t>
      </w:r>
    </w:p>
    <w:p w:rsidR="009E39D5" w:rsidRPr="00907AFB" w:rsidRDefault="009E39D5" w:rsidP="009E39D5">
      <w:pPr>
        <w:ind w:left="567" w:hanging="567"/>
        <w:rPr>
          <w:rFonts w:cs="Arial"/>
        </w:rPr>
      </w:pPr>
      <w:r w:rsidRPr="00907AFB">
        <w:rPr>
          <w:rFonts w:cs="Arial"/>
        </w:rPr>
        <w:t>S1.</w:t>
      </w:r>
      <w:r w:rsidRPr="00907AFB">
        <w:rPr>
          <w:rFonts w:cs="Arial"/>
        </w:rPr>
        <w:tab/>
        <w:t>How often do you visit the City of Melbourne for the following reasons?</w:t>
      </w:r>
      <w:r w:rsidRPr="00907AFB">
        <w:rPr>
          <w:rFonts w:cs="Arial"/>
        </w:rPr>
        <w:br/>
      </w:r>
      <w:r w:rsidRPr="00907AFB">
        <w:rPr>
          <w:rFonts w:cs="Arial"/>
          <w:i/>
        </w:rPr>
        <w:t>For the purpose of this survey City of Melbourne covers the Melbourne CBD, Docklands, North Melbourne, Carlton, East Melbourne, Kensington, Parkville and Southbank. Please select one answer per row</w:t>
      </w:r>
    </w:p>
    <w:p w:rsidR="009E39D5" w:rsidRPr="00907AFB" w:rsidRDefault="009E39D5" w:rsidP="009E39D5">
      <w:pPr>
        <w:spacing w:after="0"/>
        <w:ind w:left="1134" w:hanging="567"/>
        <w:rPr>
          <w:rFonts w:cs="Arial"/>
        </w:rPr>
      </w:pPr>
      <w:r w:rsidRPr="00907AFB">
        <w:rPr>
          <w:rFonts w:cs="Arial"/>
        </w:rPr>
        <w:t>COLUMNS</w:t>
      </w:r>
    </w:p>
    <w:p w:rsidR="009E39D5" w:rsidRPr="00907AFB" w:rsidRDefault="009E39D5" w:rsidP="009E39D5">
      <w:pPr>
        <w:spacing w:after="0"/>
        <w:ind w:left="1134" w:hanging="567"/>
        <w:rPr>
          <w:rFonts w:cs="Arial"/>
        </w:rPr>
      </w:pPr>
      <w:r w:rsidRPr="00907AFB">
        <w:rPr>
          <w:rFonts w:cs="Arial"/>
        </w:rPr>
        <w:t>4-7 days a week</w:t>
      </w:r>
    </w:p>
    <w:p w:rsidR="009E39D5" w:rsidRPr="00907AFB" w:rsidRDefault="009E39D5" w:rsidP="009E39D5">
      <w:pPr>
        <w:spacing w:after="0"/>
        <w:ind w:left="1134" w:hanging="567"/>
        <w:rPr>
          <w:rFonts w:cs="Arial"/>
        </w:rPr>
      </w:pPr>
      <w:r w:rsidRPr="00907AFB">
        <w:rPr>
          <w:rFonts w:cs="Arial"/>
        </w:rPr>
        <w:t>2-3 days a week</w:t>
      </w:r>
    </w:p>
    <w:p w:rsidR="009E39D5" w:rsidRPr="00907AFB" w:rsidRDefault="009E39D5" w:rsidP="009E39D5">
      <w:pPr>
        <w:spacing w:after="0"/>
        <w:ind w:left="1134" w:hanging="567"/>
        <w:rPr>
          <w:rFonts w:cs="Arial"/>
        </w:rPr>
      </w:pPr>
      <w:r w:rsidRPr="00907AFB">
        <w:rPr>
          <w:rFonts w:cs="Arial"/>
        </w:rPr>
        <w:t>Once a week</w:t>
      </w:r>
    </w:p>
    <w:p w:rsidR="009E39D5" w:rsidRPr="00907AFB" w:rsidRDefault="009E39D5" w:rsidP="009E39D5">
      <w:pPr>
        <w:spacing w:after="0"/>
        <w:ind w:left="1134" w:hanging="567"/>
        <w:rPr>
          <w:rFonts w:cs="Arial"/>
        </w:rPr>
      </w:pPr>
      <w:r w:rsidRPr="00907AFB">
        <w:rPr>
          <w:rFonts w:cs="Arial"/>
        </w:rPr>
        <w:t>Once a fortnight</w:t>
      </w:r>
    </w:p>
    <w:p w:rsidR="009E39D5" w:rsidRPr="00907AFB" w:rsidRDefault="009E39D5" w:rsidP="009E39D5">
      <w:pPr>
        <w:spacing w:after="0"/>
        <w:ind w:left="1134" w:hanging="567"/>
        <w:rPr>
          <w:rFonts w:cs="Arial"/>
        </w:rPr>
      </w:pPr>
      <w:r w:rsidRPr="00907AFB">
        <w:rPr>
          <w:rFonts w:cs="Arial"/>
        </w:rPr>
        <w:t>Once a month</w:t>
      </w:r>
    </w:p>
    <w:p w:rsidR="009E39D5" w:rsidRPr="00907AFB" w:rsidRDefault="009E39D5" w:rsidP="009E39D5">
      <w:pPr>
        <w:spacing w:after="0"/>
        <w:ind w:left="1134" w:hanging="567"/>
        <w:rPr>
          <w:rFonts w:cs="Arial"/>
        </w:rPr>
      </w:pPr>
      <w:r w:rsidRPr="00907AFB">
        <w:rPr>
          <w:rFonts w:cs="Arial"/>
        </w:rPr>
        <w:t>Less often</w:t>
      </w:r>
      <w:r w:rsidRPr="00907AFB">
        <w:rPr>
          <w:rFonts w:cs="Arial"/>
        </w:rPr>
        <w:tab/>
      </w:r>
    </w:p>
    <w:p w:rsidR="009E39D5" w:rsidRPr="00907AFB" w:rsidRDefault="009E39D5" w:rsidP="009E39D5">
      <w:pPr>
        <w:spacing w:after="0"/>
        <w:ind w:left="1134" w:hanging="567"/>
        <w:rPr>
          <w:rFonts w:cs="Arial"/>
        </w:rPr>
      </w:pPr>
      <w:r w:rsidRPr="00907AFB">
        <w:rPr>
          <w:rFonts w:cs="Arial"/>
        </w:rPr>
        <w:t>Never</w:t>
      </w:r>
    </w:p>
    <w:p w:rsidR="009E39D5" w:rsidRPr="00907AFB" w:rsidRDefault="009E39D5" w:rsidP="009E39D5">
      <w:pPr>
        <w:ind w:left="567" w:hanging="567"/>
        <w:rPr>
          <w:rFonts w:cs="Arial"/>
        </w:rPr>
      </w:pPr>
    </w:p>
    <w:p w:rsidR="009E39D5" w:rsidRPr="00907AFB" w:rsidRDefault="009E39D5" w:rsidP="009E39D5">
      <w:pPr>
        <w:spacing w:after="0"/>
        <w:ind w:left="1134" w:hanging="567"/>
        <w:rPr>
          <w:rFonts w:cs="Arial"/>
        </w:rPr>
      </w:pPr>
      <w:r w:rsidRPr="00907AFB">
        <w:rPr>
          <w:rFonts w:cs="Arial"/>
        </w:rPr>
        <w:t>ROWS</w:t>
      </w:r>
    </w:p>
    <w:p w:rsidR="009E39D5" w:rsidRPr="00907AFB" w:rsidRDefault="009E39D5" w:rsidP="009E39D5">
      <w:pPr>
        <w:spacing w:after="0"/>
        <w:ind w:left="1134" w:hanging="567"/>
        <w:rPr>
          <w:rFonts w:cs="Arial"/>
        </w:rPr>
      </w:pPr>
      <w:r w:rsidRPr="00907AFB">
        <w:rPr>
          <w:rFonts w:cs="Arial"/>
        </w:rPr>
        <w:t>Work</w:t>
      </w:r>
    </w:p>
    <w:p w:rsidR="009E39D5" w:rsidRPr="00907AFB" w:rsidRDefault="009E39D5" w:rsidP="009E39D5">
      <w:pPr>
        <w:spacing w:after="0"/>
        <w:ind w:left="1134" w:hanging="567"/>
        <w:rPr>
          <w:rFonts w:cs="Arial"/>
        </w:rPr>
      </w:pPr>
      <w:r w:rsidRPr="00907AFB">
        <w:rPr>
          <w:rFonts w:cs="Arial"/>
        </w:rPr>
        <w:t>Study</w:t>
      </w:r>
    </w:p>
    <w:p w:rsidR="009E39D5" w:rsidRPr="00907AFB" w:rsidRDefault="009E39D5" w:rsidP="009E39D5">
      <w:pPr>
        <w:spacing w:after="0"/>
        <w:ind w:left="1134" w:hanging="567"/>
        <w:rPr>
          <w:rFonts w:cs="Arial"/>
        </w:rPr>
      </w:pPr>
      <w:r w:rsidRPr="00907AFB">
        <w:rPr>
          <w:rFonts w:cs="Arial"/>
        </w:rPr>
        <w:t>Shopping</w:t>
      </w:r>
    </w:p>
    <w:p w:rsidR="009E39D5" w:rsidRPr="00907AFB" w:rsidRDefault="009E39D5" w:rsidP="009E39D5">
      <w:pPr>
        <w:spacing w:after="0"/>
        <w:ind w:left="1134" w:hanging="567"/>
        <w:rPr>
          <w:rFonts w:cs="Arial"/>
        </w:rPr>
      </w:pPr>
      <w:r w:rsidRPr="00907AFB">
        <w:rPr>
          <w:rFonts w:cs="Arial"/>
        </w:rPr>
        <w:t>Entertainment</w:t>
      </w:r>
    </w:p>
    <w:p w:rsidR="009E39D5" w:rsidRPr="005A2251" w:rsidRDefault="009E39D5" w:rsidP="009E39D5">
      <w:pPr>
        <w:ind w:left="567"/>
        <w:rPr>
          <w:rFonts w:cs="Arial"/>
          <w:color w:val="EE7A00"/>
        </w:rPr>
      </w:pPr>
      <w:r w:rsidRPr="005A2251">
        <w:rPr>
          <w:rFonts w:cs="Arial"/>
          <w:color w:val="EE7A00"/>
        </w:rPr>
        <w:t>[SCREEN OUT IF WORK OR STUDY &lt; ONCE A WEEK]</w:t>
      </w:r>
    </w:p>
    <w:p w:rsidR="009E39D5" w:rsidRPr="005A2251" w:rsidRDefault="009E39D5" w:rsidP="009E39D5">
      <w:pPr>
        <w:rPr>
          <w:rFonts w:cs="Arial"/>
          <w:color w:val="EE7A00"/>
        </w:rPr>
      </w:pPr>
      <w:r w:rsidRPr="005A2251">
        <w:rPr>
          <w:rFonts w:cs="Arial"/>
          <w:color w:val="EE7A00"/>
        </w:rPr>
        <w:t>[IF S1 WORK OR STUDY = 1+ DAYS A WEEK]</w:t>
      </w:r>
    </w:p>
    <w:p w:rsidR="009E39D5" w:rsidRPr="00907AFB" w:rsidRDefault="009E39D5" w:rsidP="009E39D5">
      <w:pPr>
        <w:ind w:left="567" w:hanging="567"/>
        <w:rPr>
          <w:rFonts w:cs="Arial"/>
        </w:rPr>
      </w:pPr>
      <w:r w:rsidRPr="00907AFB">
        <w:rPr>
          <w:rFonts w:cs="Arial"/>
        </w:rPr>
        <w:t>S2.</w:t>
      </w:r>
      <w:r w:rsidRPr="00907AFB">
        <w:rPr>
          <w:rFonts w:cs="Arial"/>
        </w:rPr>
        <w:tab/>
        <w:t xml:space="preserve">Thinking of the last 7 days, what methods of transport have you used to travel to work or study in the City of Melbourne? </w:t>
      </w:r>
      <w:r w:rsidRPr="00907AFB">
        <w:rPr>
          <w:rFonts w:cs="Arial"/>
          <w:i/>
        </w:rPr>
        <w:t>Please select all that apply. If you are currently on leave/holiday, please select the method you usually use</w:t>
      </w:r>
    </w:p>
    <w:p w:rsidR="009E39D5" w:rsidRPr="00907AFB" w:rsidRDefault="009E39D5" w:rsidP="009E39D5">
      <w:pPr>
        <w:spacing w:after="0"/>
        <w:ind w:left="1134" w:hanging="567"/>
        <w:rPr>
          <w:rFonts w:cs="Arial"/>
        </w:rPr>
      </w:pPr>
      <w:r w:rsidRPr="00907AFB">
        <w:rPr>
          <w:rFonts w:cs="Arial"/>
        </w:rPr>
        <w:t>Car as driver</w:t>
      </w:r>
    </w:p>
    <w:p w:rsidR="009E39D5" w:rsidRPr="00907AFB" w:rsidRDefault="009E39D5" w:rsidP="009E39D5">
      <w:pPr>
        <w:spacing w:after="0"/>
        <w:ind w:left="1134" w:hanging="567"/>
        <w:rPr>
          <w:rFonts w:cs="Arial"/>
        </w:rPr>
      </w:pPr>
      <w:r w:rsidRPr="00907AFB">
        <w:rPr>
          <w:rFonts w:cs="Arial"/>
        </w:rPr>
        <w:t>Car as passenger</w:t>
      </w:r>
    </w:p>
    <w:p w:rsidR="009E39D5" w:rsidRPr="00907AFB" w:rsidRDefault="009E39D5" w:rsidP="009E39D5">
      <w:pPr>
        <w:spacing w:after="0"/>
        <w:ind w:left="1134" w:hanging="567"/>
        <w:rPr>
          <w:rFonts w:cs="Arial"/>
        </w:rPr>
      </w:pPr>
      <w:r w:rsidRPr="00907AFB">
        <w:rPr>
          <w:rFonts w:cs="Arial"/>
        </w:rPr>
        <w:t>Tram</w:t>
      </w:r>
    </w:p>
    <w:p w:rsidR="009E39D5" w:rsidRPr="00907AFB" w:rsidRDefault="009E39D5" w:rsidP="009E39D5">
      <w:pPr>
        <w:spacing w:after="0"/>
        <w:ind w:left="1134" w:hanging="567"/>
        <w:rPr>
          <w:rFonts w:cs="Arial"/>
        </w:rPr>
      </w:pPr>
      <w:r w:rsidRPr="00907AFB">
        <w:rPr>
          <w:rFonts w:cs="Arial"/>
        </w:rPr>
        <w:t>Train</w:t>
      </w:r>
    </w:p>
    <w:p w:rsidR="009E39D5" w:rsidRPr="00907AFB" w:rsidRDefault="009E39D5" w:rsidP="009E39D5">
      <w:pPr>
        <w:spacing w:after="0"/>
        <w:ind w:left="1134" w:hanging="567"/>
        <w:rPr>
          <w:rFonts w:cs="Arial"/>
        </w:rPr>
      </w:pPr>
      <w:r w:rsidRPr="00907AFB">
        <w:rPr>
          <w:rFonts w:cs="Arial"/>
        </w:rPr>
        <w:t>Bus</w:t>
      </w:r>
    </w:p>
    <w:p w:rsidR="009E39D5" w:rsidRPr="005A2251" w:rsidRDefault="009E39D5" w:rsidP="009E39D5">
      <w:pPr>
        <w:spacing w:after="0"/>
        <w:ind w:left="1134" w:hanging="567"/>
        <w:rPr>
          <w:rFonts w:cs="Arial"/>
          <w:color w:val="F7EDCF"/>
        </w:rPr>
      </w:pPr>
      <w:r w:rsidRPr="00907AFB">
        <w:rPr>
          <w:rFonts w:cs="Arial"/>
        </w:rPr>
        <w:t xml:space="preserve">Bicycle </w:t>
      </w:r>
      <w:r w:rsidRPr="005A2251">
        <w:rPr>
          <w:rFonts w:cs="Arial"/>
          <w:color w:val="EE7A00"/>
        </w:rPr>
        <w:t>[SCREEN OUT]</w:t>
      </w:r>
    </w:p>
    <w:p w:rsidR="009E39D5" w:rsidRPr="00907AFB" w:rsidRDefault="009E39D5" w:rsidP="009E39D5">
      <w:pPr>
        <w:spacing w:after="0"/>
        <w:ind w:left="1134" w:hanging="567"/>
        <w:rPr>
          <w:rFonts w:cs="Arial"/>
        </w:rPr>
      </w:pPr>
      <w:r w:rsidRPr="00907AFB">
        <w:rPr>
          <w:rFonts w:cs="Arial"/>
        </w:rPr>
        <w:t>Walk</w:t>
      </w:r>
    </w:p>
    <w:p w:rsidR="009E39D5" w:rsidRPr="00907AFB" w:rsidRDefault="009E39D5" w:rsidP="009E39D5">
      <w:pPr>
        <w:spacing w:after="0"/>
        <w:ind w:left="1134" w:hanging="567"/>
        <w:rPr>
          <w:rFonts w:cs="Arial"/>
        </w:rPr>
      </w:pPr>
      <w:r w:rsidRPr="00907AFB">
        <w:rPr>
          <w:rFonts w:cs="Arial"/>
        </w:rPr>
        <w:t>Taxi</w:t>
      </w:r>
    </w:p>
    <w:p w:rsidR="009E39D5" w:rsidRPr="00907AFB" w:rsidRDefault="009E39D5" w:rsidP="009E39D5">
      <w:pPr>
        <w:spacing w:after="0"/>
        <w:ind w:left="1134" w:hanging="567"/>
        <w:rPr>
          <w:rFonts w:cs="Arial"/>
        </w:rPr>
      </w:pPr>
      <w:r w:rsidRPr="00907AFB">
        <w:rPr>
          <w:rFonts w:cs="Arial"/>
        </w:rPr>
        <w:t>Motorcycle</w:t>
      </w:r>
    </w:p>
    <w:p w:rsidR="009E39D5" w:rsidRPr="00907AFB" w:rsidRDefault="009E39D5" w:rsidP="009E39D5">
      <w:pPr>
        <w:spacing w:after="0"/>
        <w:ind w:left="1134" w:hanging="567"/>
        <w:rPr>
          <w:rFonts w:cs="Arial"/>
        </w:rPr>
      </w:pPr>
      <w:proofErr w:type="spellStart"/>
      <w:r w:rsidRPr="00907AFB">
        <w:rPr>
          <w:rFonts w:cs="Arial"/>
        </w:rPr>
        <w:t>Ran</w:t>
      </w:r>
      <w:proofErr w:type="spellEnd"/>
      <w:r w:rsidRPr="00907AFB">
        <w:rPr>
          <w:rFonts w:cs="Arial"/>
        </w:rPr>
        <w:t xml:space="preserve"> / jogged</w:t>
      </w:r>
    </w:p>
    <w:p w:rsidR="009E39D5" w:rsidRPr="00907AFB" w:rsidRDefault="009E39D5" w:rsidP="009E39D5">
      <w:pPr>
        <w:spacing w:after="0"/>
        <w:ind w:left="1134" w:hanging="567"/>
        <w:rPr>
          <w:rFonts w:cs="Arial"/>
        </w:rPr>
      </w:pPr>
      <w:r w:rsidRPr="00907AFB">
        <w:rPr>
          <w:rFonts w:cs="Arial"/>
        </w:rPr>
        <w:t xml:space="preserve">Other </w:t>
      </w:r>
      <w:r w:rsidRPr="00907AFB">
        <w:rPr>
          <w:rFonts w:cs="Arial"/>
          <w:i/>
        </w:rPr>
        <w:t>(please specify)</w:t>
      </w:r>
    </w:p>
    <w:p w:rsidR="009E39D5" w:rsidRPr="005A2251" w:rsidRDefault="009E39D5" w:rsidP="009E39D5">
      <w:pPr>
        <w:ind w:left="567"/>
        <w:rPr>
          <w:rFonts w:cs="Arial"/>
          <w:color w:val="EE7A00"/>
        </w:rPr>
      </w:pPr>
      <w:r w:rsidRPr="005A2251">
        <w:rPr>
          <w:rFonts w:cs="Arial"/>
          <w:color w:val="EE7A00"/>
        </w:rPr>
        <w:t>[SCREEN OUT IF BICYCLE OR WALK ONLY]</w:t>
      </w:r>
    </w:p>
    <w:p w:rsidR="009E39D5" w:rsidRPr="00907AFB" w:rsidRDefault="009E39D5" w:rsidP="009E39D5">
      <w:pPr>
        <w:ind w:left="567" w:hanging="567"/>
        <w:rPr>
          <w:rFonts w:cs="Arial"/>
        </w:rPr>
      </w:pPr>
    </w:p>
    <w:p w:rsidR="009E39D5" w:rsidRDefault="009E39D5" w:rsidP="009E39D5">
      <w:pPr>
        <w:spacing w:after="0" w:line="240" w:lineRule="auto"/>
        <w:rPr>
          <w:rFonts w:cs="Arial"/>
          <w:color w:val="EE7A00"/>
        </w:rPr>
      </w:pPr>
      <w:r>
        <w:rPr>
          <w:rFonts w:cs="Arial"/>
          <w:color w:val="EE7A00"/>
        </w:rPr>
        <w:br w:type="page"/>
      </w:r>
    </w:p>
    <w:p w:rsidR="009E39D5" w:rsidRPr="005A2251" w:rsidRDefault="009E39D5" w:rsidP="009E39D5">
      <w:pPr>
        <w:rPr>
          <w:rFonts w:cs="Arial"/>
          <w:color w:val="EE7A00"/>
        </w:rPr>
      </w:pPr>
      <w:r w:rsidRPr="005A2251">
        <w:rPr>
          <w:rFonts w:cs="Arial"/>
          <w:color w:val="EE7A00"/>
        </w:rPr>
        <w:lastRenderedPageBreak/>
        <w:t>[IF S2 NOT BICYCLE]</w:t>
      </w:r>
    </w:p>
    <w:p w:rsidR="009E39D5" w:rsidRPr="00907AFB" w:rsidRDefault="009E39D5" w:rsidP="009E39D5">
      <w:pPr>
        <w:ind w:left="567" w:hanging="567"/>
        <w:rPr>
          <w:rFonts w:cs="Arial"/>
        </w:rPr>
      </w:pPr>
      <w:r w:rsidRPr="00907AFB">
        <w:rPr>
          <w:rFonts w:cs="Arial"/>
        </w:rPr>
        <w:t>S3.</w:t>
      </w:r>
      <w:r w:rsidRPr="00907AFB">
        <w:rPr>
          <w:rFonts w:cs="Arial"/>
        </w:rPr>
        <w:tab/>
        <w:t>Have you ridden a bicycle to work/study in the City of Melbourne in the last year?</w:t>
      </w:r>
    </w:p>
    <w:p w:rsidR="009E39D5" w:rsidRPr="005A2251" w:rsidRDefault="009E39D5" w:rsidP="009E39D5">
      <w:pPr>
        <w:spacing w:after="0"/>
        <w:ind w:left="1134" w:hanging="567"/>
        <w:rPr>
          <w:rFonts w:cs="Arial"/>
          <w:color w:val="F7EDCF"/>
        </w:rPr>
      </w:pPr>
      <w:r w:rsidRPr="00907AFB">
        <w:rPr>
          <w:rFonts w:cs="Arial"/>
        </w:rPr>
        <w:t xml:space="preserve">Yes </w:t>
      </w:r>
      <w:r w:rsidRPr="005A2251">
        <w:rPr>
          <w:rFonts w:cs="Arial"/>
          <w:color w:val="EE7A00"/>
        </w:rPr>
        <w:t>[DISCONTINUE</w:t>
      </w:r>
      <w:r w:rsidRPr="005A2251">
        <w:rPr>
          <w:rFonts w:cs="Arial"/>
          <w:color w:val="F7EDCF"/>
        </w:rPr>
        <w:t>]</w:t>
      </w:r>
    </w:p>
    <w:p w:rsidR="009E39D5" w:rsidRPr="00907AFB" w:rsidRDefault="009E39D5" w:rsidP="009E39D5">
      <w:pPr>
        <w:spacing w:after="0"/>
        <w:ind w:left="1134" w:hanging="567"/>
        <w:rPr>
          <w:rFonts w:cs="Arial"/>
        </w:rPr>
      </w:pPr>
      <w:r w:rsidRPr="00907AFB">
        <w:rPr>
          <w:rFonts w:cs="Arial"/>
        </w:rPr>
        <w:t>No</w:t>
      </w:r>
    </w:p>
    <w:p w:rsidR="009E39D5" w:rsidRPr="005A2251" w:rsidRDefault="009E39D5" w:rsidP="009E39D5">
      <w:pPr>
        <w:ind w:left="567"/>
        <w:rPr>
          <w:rFonts w:cs="Arial"/>
          <w:color w:val="EE7A00"/>
        </w:rPr>
      </w:pPr>
      <w:r w:rsidRPr="005A2251">
        <w:rPr>
          <w:rFonts w:cs="Arial"/>
          <w:color w:val="EE7A00"/>
        </w:rPr>
        <w:t>[SCREEN OUT IF CYCLED IN LAST YEAR]</w:t>
      </w:r>
    </w:p>
    <w:p w:rsidR="009E39D5" w:rsidRPr="00907AFB" w:rsidRDefault="009E39D5" w:rsidP="009E39D5">
      <w:pPr>
        <w:ind w:left="567" w:hanging="567"/>
        <w:rPr>
          <w:rFonts w:cs="Arial"/>
        </w:rPr>
      </w:pPr>
    </w:p>
    <w:p w:rsidR="009E39D5" w:rsidRPr="005A2251" w:rsidRDefault="009E39D5" w:rsidP="009E39D5">
      <w:pPr>
        <w:rPr>
          <w:rFonts w:cs="Arial"/>
          <w:color w:val="EE7A00"/>
        </w:rPr>
      </w:pPr>
      <w:r w:rsidRPr="005A2251">
        <w:rPr>
          <w:rFonts w:cs="Arial"/>
          <w:color w:val="EE7A00"/>
        </w:rPr>
        <w:t>[IF S3 NO]</w:t>
      </w:r>
    </w:p>
    <w:p w:rsidR="009E39D5" w:rsidRPr="00907AFB" w:rsidRDefault="009E39D5" w:rsidP="009E39D5">
      <w:pPr>
        <w:ind w:left="567" w:hanging="567"/>
        <w:rPr>
          <w:rFonts w:cs="Arial"/>
          <w:i/>
        </w:rPr>
      </w:pPr>
      <w:r w:rsidRPr="00907AFB">
        <w:rPr>
          <w:rFonts w:cs="Arial"/>
        </w:rPr>
        <w:t>S4.</w:t>
      </w:r>
      <w:r w:rsidRPr="00907AFB">
        <w:rPr>
          <w:rFonts w:cs="Arial"/>
        </w:rPr>
        <w:tab/>
        <w:t xml:space="preserve">We’d like you to think about the most recent work/study trip you made into the City of Melbourne.  Do any of the following apply to you? </w:t>
      </w:r>
      <w:r w:rsidRPr="00907AFB">
        <w:rPr>
          <w:rFonts w:cs="Arial"/>
          <w:i/>
        </w:rPr>
        <w:t>Please select any that apply</w:t>
      </w:r>
    </w:p>
    <w:p w:rsidR="009E39D5" w:rsidRPr="00907AFB" w:rsidRDefault="009E39D5" w:rsidP="009E39D5">
      <w:pPr>
        <w:spacing w:after="60" w:line="240" w:lineRule="auto"/>
        <w:ind w:left="567"/>
        <w:rPr>
          <w:rFonts w:cs="Arial"/>
        </w:rPr>
      </w:pPr>
      <w:r w:rsidRPr="00907AFB">
        <w:rPr>
          <w:rFonts w:cs="Arial"/>
        </w:rPr>
        <w:t>I needed to carry equipment on this trip for which I had to use a vehicle; I could not possibly have carried this equipment on public transport</w:t>
      </w:r>
    </w:p>
    <w:p w:rsidR="009E39D5" w:rsidRPr="00907AFB" w:rsidRDefault="009E39D5" w:rsidP="009E39D5">
      <w:pPr>
        <w:spacing w:after="60" w:line="240" w:lineRule="auto"/>
        <w:ind w:left="567"/>
        <w:rPr>
          <w:rFonts w:cs="Arial"/>
        </w:rPr>
      </w:pPr>
      <w:r w:rsidRPr="00907AFB">
        <w:rPr>
          <w:rFonts w:cs="Arial"/>
        </w:rPr>
        <w:t>I have a health condition which means I could not have walked or ridden a bicycle, even slowly.</w:t>
      </w:r>
    </w:p>
    <w:p w:rsidR="009E39D5" w:rsidRPr="00907AFB" w:rsidRDefault="009E39D5" w:rsidP="009E39D5">
      <w:pPr>
        <w:spacing w:after="60" w:line="240" w:lineRule="auto"/>
        <w:ind w:left="567"/>
        <w:rPr>
          <w:rFonts w:cs="Arial"/>
        </w:rPr>
      </w:pPr>
      <w:r w:rsidRPr="00907AFB">
        <w:rPr>
          <w:rFonts w:cs="Arial"/>
        </w:rPr>
        <w:t>I don’t know how to ride a bike, so that would not have been an option for this trip.</w:t>
      </w:r>
    </w:p>
    <w:p w:rsidR="009E39D5" w:rsidRPr="00907AFB" w:rsidRDefault="009E39D5" w:rsidP="009E39D5">
      <w:pPr>
        <w:spacing w:after="60" w:line="240" w:lineRule="auto"/>
        <w:ind w:left="567"/>
        <w:rPr>
          <w:rFonts w:cs="Arial"/>
        </w:rPr>
      </w:pPr>
      <w:r w:rsidRPr="00907AFB">
        <w:rPr>
          <w:rFonts w:cs="Arial"/>
        </w:rPr>
        <w:t>I live so close it wouldn’t make sense to ride a bicycle for this trip</w:t>
      </w:r>
    </w:p>
    <w:p w:rsidR="009E39D5" w:rsidRPr="00907AFB" w:rsidRDefault="009E39D5" w:rsidP="009E39D5">
      <w:pPr>
        <w:spacing w:after="0" w:line="240" w:lineRule="auto"/>
        <w:ind w:left="567"/>
        <w:rPr>
          <w:rFonts w:cs="Arial"/>
        </w:rPr>
      </w:pPr>
      <w:r w:rsidRPr="00907AFB">
        <w:rPr>
          <w:rFonts w:cs="Arial"/>
        </w:rPr>
        <w:t xml:space="preserve">I used a car for part or </w:t>
      </w:r>
      <w:proofErr w:type="gramStart"/>
      <w:r w:rsidRPr="00907AFB">
        <w:rPr>
          <w:rFonts w:cs="Arial"/>
        </w:rPr>
        <w:t>all of my</w:t>
      </w:r>
      <w:proofErr w:type="gramEnd"/>
      <w:r w:rsidRPr="00907AFB">
        <w:rPr>
          <w:rFonts w:cs="Arial"/>
        </w:rPr>
        <w:t xml:space="preserve"> trip</w:t>
      </w:r>
    </w:p>
    <w:p w:rsidR="009E39D5" w:rsidRPr="00907AFB" w:rsidRDefault="009E39D5" w:rsidP="009E39D5">
      <w:pPr>
        <w:spacing w:after="0" w:line="240" w:lineRule="auto"/>
        <w:ind w:left="567"/>
        <w:rPr>
          <w:rFonts w:cs="Arial"/>
        </w:rPr>
      </w:pPr>
      <w:r w:rsidRPr="00907AFB">
        <w:rPr>
          <w:rFonts w:cs="Arial"/>
        </w:rPr>
        <w:t xml:space="preserve">I used public transport for part or </w:t>
      </w:r>
      <w:proofErr w:type="gramStart"/>
      <w:r w:rsidRPr="00907AFB">
        <w:rPr>
          <w:rFonts w:cs="Arial"/>
        </w:rPr>
        <w:t>all of my</w:t>
      </w:r>
      <w:proofErr w:type="gramEnd"/>
      <w:r w:rsidRPr="00907AFB">
        <w:rPr>
          <w:rFonts w:cs="Arial"/>
        </w:rPr>
        <w:t xml:space="preserve"> trip</w:t>
      </w:r>
    </w:p>
    <w:p w:rsidR="009E39D5" w:rsidRPr="00907AFB" w:rsidRDefault="009E39D5" w:rsidP="009E39D5">
      <w:pPr>
        <w:spacing w:after="0" w:line="240" w:lineRule="auto"/>
        <w:ind w:left="567"/>
        <w:rPr>
          <w:rFonts w:cs="Arial"/>
        </w:rPr>
      </w:pPr>
      <w:r w:rsidRPr="00907AFB">
        <w:rPr>
          <w:rFonts w:cs="Arial"/>
        </w:rPr>
        <w:t xml:space="preserve">None of the above </w:t>
      </w:r>
      <w:proofErr w:type="gramStart"/>
      <w:r w:rsidRPr="00907AFB">
        <w:rPr>
          <w:rFonts w:cs="Arial"/>
        </w:rPr>
        <w:t>apply</w:t>
      </w:r>
      <w:proofErr w:type="gramEnd"/>
      <w:r w:rsidRPr="00907AFB">
        <w:rPr>
          <w:rFonts w:cs="Arial"/>
        </w:rPr>
        <w:t xml:space="preserve"> to me</w:t>
      </w:r>
    </w:p>
    <w:p w:rsidR="009E39D5" w:rsidRPr="005A2251" w:rsidRDefault="009E39D5" w:rsidP="009E39D5">
      <w:pPr>
        <w:spacing w:after="0"/>
        <w:ind w:left="567"/>
        <w:rPr>
          <w:rFonts w:cs="Arial"/>
          <w:color w:val="EE7A00"/>
        </w:rPr>
      </w:pPr>
      <w:r w:rsidRPr="005A2251">
        <w:rPr>
          <w:rFonts w:cs="Arial"/>
          <w:color w:val="EE7A00"/>
        </w:rPr>
        <w:t>[SCREEN OUT IF HEALTH ISSUE, NEVER LEARNED, OR USE CAR FOR WORK, LIVE TOO CLOSE TO RIDE]</w:t>
      </w:r>
    </w:p>
    <w:p w:rsidR="009E39D5" w:rsidRPr="005A2251" w:rsidRDefault="009E39D5" w:rsidP="009E39D5">
      <w:pPr>
        <w:rPr>
          <w:rFonts w:cs="Arial"/>
          <w:b/>
          <w:color w:val="FFFFFF"/>
          <w:sz w:val="24"/>
        </w:rPr>
      </w:pPr>
    </w:p>
    <w:p w:rsidR="009E39D5" w:rsidRPr="00907AFB" w:rsidRDefault="009E39D5" w:rsidP="009E39D5">
      <w:pPr>
        <w:ind w:left="567" w:hanging="567"/>
        <w:rPr>
          <w:rFonts w:cs="Arial"/>
        </w:rPr>
      </w:pPr>
      <w:r w:rsidRPr="00907AFB">
        <w:rPr>
          <w:rFonts w:cs="Arial"/>
        </w:rPr>
        <w:t>S5</w:t>
      </w:r>
      <w:r w:rsidRPr="00907AFB">
        <w:rPr>
          <w:rFonts w:cs="Arial"/>
        </w:rPr>
        <w:tab/>
        <w:t>In which suburb do you live?</w:t>
      </w:r>
      <w:r w:rsidRPr="00907AFB">
        <w:rPr>
          <w:rFonts w:cs="Arial"/>
        </w:rPr>
        <w:br/>
      </w:r>
      <w:r w:rsidRPr="00907AFB">
        <w:rPr>
          <w:rFonts w:cs="Arial"/>
          <w:i/>
        </w:rPr>
        <w:t>We will use this information to group your responses with other people in the same region to help understand geographic variations in results.</w:t>
      </w:r>
    </w:p>
    <w:p w:rsidR="009E39D5" w:rsidRPr="00907AFB" w:rsidRDefault="009E39D5" w:rsidP="009E39D5">
      <w:pPr>
        <w:spacing w:after="0"/>
        <w:ind w:left="1134" w:hanging="567"/>
        <w:rPr>
          <w:rFonts w:cs="Arial"/>
        </w:rPr>
      </w:pPr>
      <w:r w:rsidRPr="00907AFB">
        <w:rPr>
          <w:rFonts w:cs="Arial"/>
        </w:rPr>
        <w:t xml:space="preserve">See </w:t>
      </w:r>
      <w:hyperlink w:anchor="_Appendix_3:_Suburbs" w:history="1">
        <w:r w:rsidRPr="00907AFB">
          <w:rPr>
            <w:rStyle w:val="Hyperlink"/>
            <w:rFonts w:cs="Arial"/>
          </w:rPr>
          <w:t>Appendix 3</w:t>
        </w:r>
      </w:hyperlink>
      <w:r w:rsidRPr="00907AFB">
        <w:rPr>
          <w:rFonts w:cs="Arial"/>
        </w:rPr>
        <w:t xml:space="preserve"> for list.</w:t>
      </w:r>
    </w:p>
    <w:p w:rsidR="009E39D5" w:rsidRPr="005A2251" w:rsidRDefault="009E39D5" w:rsidP="009E39D5">
      <w:pPr>
        <w:ind w:firstLine="567"/>
        <w:rPr>
          <w:rFonts w:cs="Arial"/>
          <w:color w:val="EE7A00"/>
        </w:rPr>
      </w:pPr>
      <w:r w:rsidRPr="005A2251">
        <w:rPr>
          <w:rFonts w:cs="Arial"/>
          <w:color w:val="EE7A00"/>
        </w:rPr>
        <w:t>[SCREEN OUT THOSE OUTSIDE OF SPECIFIED AREA]</w:t>
      </w:r>
    </w:p>
    <w:p w:rsidR="009E39D5" w:rsidRPr="005A2251" w:rsidRDefault="009E39D5" w:rsidP="009E39D5">
      <w:pPr>
        <w:shd w:val="clear" w:color="auto" w:fill="CEE4F1"/>
        <w:rPr>
          <w:rFonts w:cs="Arial"/>
          <w:b/>
          <w:color w:val="00ADC9"/>
          <w:sz w:val="24"/>
        </w:rPr>
      </w:pPr>
      <w:r w:rsidRPr="005A2251">
        <w:rPr>
          <w:rFonts w:cs="Arial"/>
          <w:b/>
          <w:color w:val="00ADC9"/>
          <w:sz w:val="24"/>
        </w:rPr>
        <w:t>Main survey</w:t>
      </w:r>
    </w:p>
    <w:p w:rsidR="009E39D5" w:rsidRPr="00907AFB" w:rsidRDefault="009E39D5" w:rsidP="009E39D5">
      <w:pPr>
        <w:rPr>
          <w:rFonts w:cs="Arial"/>
        </w:rPr>
      </w:pPr>
      <w:r w:rsidRPr="00907AFB">
        <w:rPr>
          <w:rFonts w:cs="Arial"/>
        </w:rPr>
        <w:t>Thank you, you have qualified to participate further in this survey. The following questions will take approximately 7 minutes to complete.</w:t>
      </w:r>
    </w:p>
    <w:p w:rsidR="009E39D5" w:rsidRPr="005A2251" w:rsidRDefault="009E39D5" w:rsidP="009E39D5">
      <w:pPr>
        <w:rPr>
          <w:rFonts w:cs="Arial"/>
          <w:color w:val="EE7A00"/>
        </w:rPr>
      </w:pPr>
      <w:r w:rsidRPr="005A2251">
        <w:rPr>
          <w:rFonts w:cs="Arial"/>
          <w:color w:val="EE7A00"/>
        </w:rPr>
        <w:t>[ONLY ASKED IF TRAVEL FOR WORK AND STUDY IN S1]</w:t>
      </w:r>
    </w:p>
    <w:p w:rsidR="009E39D5" w:rsidRPr="00907AFB" w:rsidRDefault="009E39D5" w:rsidP="009E39D5">
      <w:pPr>
        <w:ind w:left="567" w:hanging="567"/>
        <w:rPr>
          <w:rFonts w:cs="Arial"/>
          <w:i/>
        </w:rPr>
      </w:pPr>
      <w:r w:rsidRPr="00907AFB">
        <w:rPr>
          <w:rFonts w:cs="Arial"/>
        </w:rPr>
        <w:t>Q0</w:t>
      </w:r>
      <w:r w:rsidRPr="00907AFB">
        <w:rPr>
          <w:rFonts w:cs="Arial"/>
        </w:rPr>
        <w:tab/>
        <w:t xml:space="preserve">We’d like you to think about the most recent trip you made into the City of Melbourne for work or education. For which purpose was this trip? </w:t>
      </w:r>
      <w:r w:rsidRPr="00907AFB">
        <w:rPr>
          <w:rFonts w:cs="Arial"/>
          <w:i/>
        </w:rPr>
        <w:t>If both, please choose the activity of longest duration</w:t>
      </w:r>
    </w:p>
    <w:p w:rsidR="009E39D5" w:rsidRPr="00907AFB" w:rsidRDefault="009E39D5" w:rsidP="009E39D5">
      <w:pPr>
        <w:ind w:left="567" w:hanging="567"/>
        <w:rPr>
          <w:rFonts w:cs="Arial"/>
        </w:rPr>
      </w:pPr>
      <w:r w:rsidRPr="00907AFB">
        <w:rPr>
          <w:rFonts w:cs="Arial"/>
        </w:rPr>
        <w:tab/>
        <w:t>Work</w:t>
      </w:r>
      <w:r w:rsidRPr="00907AFB">
        <w:rPr>
          <w:rFonts w:cs="Arial"/>
        </w:rPr>
        <w:br/>
        <w:t>Education</w:t>
      </w:r>
    </w:p>
    <w:p w:rsidR="009E39D5" w:rsidRPr="00907AFB" w:rsidRDefault="009E39D5" w:rsidP="009E39D5">
      <w:pPr>
        <w:ind w:left="567" w:hanging="567"/>
        <w:rPr>
          <w:rFonts w:cs="Arial"/>
        </w:rPr>
      </w:pPr>
      <w:r w:rsidRPr="00907AFB">
        <w:rPr>
          <w:rFonts w:cs="Arial"/>
        </w:rPr>
        <w:t>Q1</w:t>
      </w:r>
      <w:r w:rsidRPr="00907AFB">
        <w:rPr>
          <w:rFonts w:cs="Arial"/>
        </w:rPr>
        <w:tab/>
        <w:t xml:space="preserve">On your most recent trip, approximately how long did it take you to get to and from </w:t>
      </w:r>
      <w:r w:rsidRPr="005A2251">
        <w:rPr>
          <w:rFonts w:cs="Arial"/>
          <w:color w:val="EE7A00"/>
        </w:rPr>
        <w:t xml:space="preserve">[Q0 ANSWER] </w:t>
      </w:r>
      <w:r w:rsidRPr="00907AFB">
        <w:rPr>
          <w:rFonts w:cs="Arial"/>
        </w:rPr>
        <w:t>in the City on Melbourne?</w:t>
      </w:r>
    </w:p>
    <w:p w:rsidR="009E39D5" w:rsidRPr="00907AFB" w:rsidRDefault="009E39D5" w:rsidP="009E39D5">
      <w:pPr>
        <w:ind w:left="567" w:hanging="567"/>
        <w:rPr>
          <w:rFonts w:cs="Arial"/>
        </w:rPr>
      </w:pPr>
      <w:r w:rsidRPr="00907AFB">
        <w:rPr>
          <w:rFonts w:cs="Arial"/>
        </w:rPr>
        <w:tab/>
        <w:t xml:space="preserve">Time to work: </w:t>
      </w:r>
      <w:r w:rsidRPr="005A2251">
        <w:rPr>
          <w:rFonts w:cs="Arial"/>
          <w:color w:val="EE7A00"/>
        </w:rPr>
        <w:t xml:space="preserve">[NUMBER BOX] </w:t>
      </w:r>
      <w:r w:rsidRPr="00907AFB">
        <w:rPr>
          <w:rFonts w:cs="Arial"/>
        </w:rPr>
        <w:t>minutes</w:t>
      </w:r>
    </w:p>
    <w:p w:rsidR="009E39D5" w:rsidRPr="00907AFB" w:rsidRDefault="009E39D5" w:rsidP="009E39D5">
      <w:pPr>
        <w:ind w:left="567"/>
        <w:rPr>
          <w:rFonts w:cs="Arial"/>
        </w:rPr>
      </w:pPr>
      <w:r w:rsidRPr="00907AFB">
        <w:rPr>
          <w:rFonts w:cs="Arial"/>
        </w:rPr>
        <w:t xml:space="preserve">Time to home: </w:t>
      </w:r>
      <w:r w:rsidRPr="005A2251">
        <w:rPr>
          <w:rFonts w:cs="Arial"/>
          <w:color w:val="F7EDCF"/>
        </w:rPr>
        <w:t>[</w:t>
      </w:r>
      <w:r w:rsidRPr="005A2251">
        <w:rPr>
          <w:rFonts w:cs="Arial"/>
          <w:color w:val="EE7A00"/>
        </w:rPr>
        <w:t xml:space="preserve">NUMBER BOX] </w:t>
      </w:r>
      <w:r w:rsidRPr="00907AFB">
        <w:rPr>
          <w:rFonts w:cs="Arial"/>
        </w:rPr>
        <w:t>minutes</w:t>
      </w:r>
    </w:p>
    <w:p w:rsidR="009E39D5" w:rsidRPr="00907AFB" w:rsidRDefault="009E39D5" w:rsidP="009E39D5">
      <w:pPr>
        <w:ind w:left="567" w:hanging="567"/>
        <w:rPr>
          <w:rFonts w:cs="Arial"/>
        </w:rPr>
      </w:pPr>
    </w:p>
    <w:p w:rsidR="009E39D5" w:rsidRPr="00907AFB" w:rsidRDefault="009E39D5" w:rsidP="009E39D5">
      <w:pPr>
        <w:ind w:left="567" w:hanging="567"/>
        <w:rPr>
          <w:rFonts w:cs="Arial"/>
        </w:rPr>
      </w:pPr>
      <w:r w:rsidRPr="00907AFB">
        <w:rPr>
          <w:rFonts w:cs="Arial"/>
        </w:rPr>
        <w:t>Q2</w:t>
      </w:r>
      <w:r w:rsidRPr="00907AFB">
        <w:rPr>
          <w:rFonts w:cs="Arial"/>
        </w:rPr>
        <w:tab/>
        <w:t xml:space="preserve">Which of the following best describes you with regards to riding a bicycle? </w:t>
      </w:r>
    </w:p>
    <w:p w:rsidR="009E39D5" w:rsidRPr="00907AFB" w:rsidRDefault="009E39D5" w:rsidP="009E39D5">
      <w:pPr>
        <w:spacing w:after="0"/>
        <w:ind w:left="1134" w:hanging="567"/>
        <w:rPr>
          <w:rFonts w:cs="Arial"/>
        </w:rPr>
      </w:pPr>
      <w:r w:rsidRPr="00907AFB">
        <w:rPr>
          <w:rFonts w:cs="Arial"/>
        </w:rPr>
        <w:t>I used to ride a bicycle to work/study but I stopped</w:t>
      </w:r>
    </w:p>
    <w:p w:rsidR="009E39D5" w:rsidRPr="00907AFB" w:rsidRDefault="009E39D5" w:rsidP="009E39D5">
      <w:pPr>
        <w:spacing w:after="0"/>
        <w:ind w:left="1134" w:hanging="567"/>
        <w:rPr>
          <w:rFonts w:cs="Arial"/>
        </w:rPr>
      </w:pPr>
      <w:r w:rsidRPr="00907AFB">
        <w:rPr>
          <w:rFonts w:cs="Arial"/>
        </w:rPr>
        <w:t xml:space="preserve">I have never ridden a bike to commute to work/study, but I do ride for other reasons </w:t>
      </w:r>
    </w:p>
    <w:p w:rsidR="009E39D5" w:rsidRPr="00907AFB" w:rsidRDefault="009E39D5" w:rsidP="009E39D5">
      <w:pPr>
        <w:spacing w:after="0"/>
        <w:ind w:left="1134" w:hanging="567"/>
        <w:rPr>
          <w:rFonts w:cs="Arial"/>
        </w:rPr>
      </w:pPr>
      <w:r w:rsidRPr="00907AFB">
        <w:rPr>
          <w:rFonts w:cs="Arial"/>
        </w:rPr>
        <w:t xml:space="preserve">I am planning to start riding a bicycle soon, but I don’t do so at the moment </w:t>
      </w:r>
    </w:p>
    <w:p w:rsidR="009E39D5" w:rsidRPr="00907AFB" w:rsidRDefault="009E39D5" w:rsidP="009E39D5">
      <w:pPr>
        <w:spacing w:after="0"/>
        <w:ind w:left="1134" w:hanging="567"/>
        <w:rPr>
          <w:rFonts w:cs="Arial"/>
        </w:rPr>
      </w:pPr>
      <w:r w:rsidRPr="00907AFB">
        <w:rPr>
          <w:rFonts w:cs="Arial"/>
        </w:rPr>
        <w:t>I have taken practical steps towards riding a bicycle but am not ready yet</w:t>
      </w:r>
    </w:p>
    <w:p w:rsidR="009E39D5" w:rsidRPr="00907AFB" w:rsidRDefault="009E39D5" w:rsidP="009E39D5">
      <w:pPr>
        <w:spacing w:after="0"/>
        <w:ind w:left="1134" w:hanging="567"/>
        <w:rPr>
          <w:rFonts w:cs="Arial"/>
        </w:rPr>
      </w:pPr>
      <w:r w:rsidRPr="00907AFB">
        <w:rPr>
          <w:rFonts w:cs="Arial"/>
        </w:rPr>
        <w:t>I am considering taking up riding a bicycle but have not yet taken steps towards it</w:t>
      </w:r>
    </w:p>
    <w:p w:rsidR="009E39D5" w:rsidRPr="00907AFB" w:rsidRDefault="009E39D5" w:rsidP="009E39D5">
      <w:pPr>
        <w:spacing w:after="0"/>
        <w:ind w:left="1134" w:hanging="567"/>
        <w:rPr>
          <w:rFonts w:cs="Arial"/>
        </w:rPr>
      </w:pPr>
      <w:r w:rsidRPr="00907AFB">
        <w:rPr>
          <w:rFonts w:cs="Arial"/>
        </w:rPr>
        <w:t>I understand that riding a bicycle could benefit me but doubt I would do it</w:t>
      </w:r>
    </w:p>
    <w:p w:rsidR="009E39D5" w:rsidRPr="00907AFB" w:rsidRDefault="009E39D5" w:rsidP="009E39D5">
      <w:pPr>
        <w:spacing w:after="0"/>
        <w:ind w:left="1134" w:hanging="567"/>
        <w:rPr>
          <w:rFonts w:cs="Arial"/>
        </w:rPr>
      </w:pPr>
      <w:r w:rsidRPr="00907AFB">
        <w:rPr>
          <w:rFonts w:cs="Arial"/>
        </w:rPr>
        <w:t>I can think of benefits of riding a bicycle for other people, but not me</w:t>
      </w:r>
    </w:p>
    <w:p w:rsidR="009E39D5" w:rsidRPr="00907AFB" w:rsidRDefault="009E39D5" w:rsidP="009E39D5">
      <w:pPr>
        <w:spacing w:after="0"/>
        <w:ind w:left="1134" w:hanging="567"/>
        <w:rPr>
          <w:rFonts w:cs="Arial"/>
        </w:rPr>
      </w:pPr>
      <w:r w:rsidRPr="00907AFB">
        <w:rPr>
          <w:rFonts w:cs="Arial"/>
        </w:rPr>
        <w:t>I can’t think of any benefits of riding a bicycle</w:t>
      </w:r>
    </w:p>
    <w:p w:rsidR="009E39D5" w:rsidRPr="00907AFB" w:rsidRDefault="009E39D5" w:rsidP="009E39D5">
      <w:pPr>
        <w:spacing w:after="0"/>
        <w:ind w:left="1134" w:hanging="567"/>
        <w:rPr>
          <w:rFonts w:cs="Arial"/>
        </w:rPr>
      </w:pPr>
      <w:r w:rsidRPr="00907AFB">
        <w:rPr>
          <w:rFonts w:cs="Arial"/>
        </w:rPr>
        <w:t>Don’t know</w:t>
      </w:r>
    </w:p>
    <w:p w:rsidR="009E39D5" w:rsidRPr="00907AFB" w:rsidRDefault="009E39D5" w:rsidP="009E39D5">
      <w:pPr>
        <w:ind w:left="567" w:hanging="567"/>
        <w:rPr>
          <w:rFonts w:cs="Arial"/>
        </w:rPr>
      </w:pPr>
    </w:p>
    <w:p w:rsidR="009E39D5" w:rsidRPr="00907AFB" w:rsidRDefault="009E39D5" w:rsidP="009E39D5">
      <w:pPr>
        <w:ind w:left="567" w:hanging="567"/>
        <w:rPr>
          <w:rFonts w:cs="Arial"/>
        </w:rPr>
      </w:pPr>
      <w:r w:rsidRPr="00907AFB">
        <w:rPr>
          <w:rFonts w:cs="Arial"/>
        </w:rPr>
        <w:t>Q2a</w:t>
      </w:r>
      <w:r w:rsidRPr="00907AFB">
        <w:rPr>
          <w:rFonts w:cs="Arial"/>
        </w:rPr>
        <w:tab/>
        <w:t xml:space="preserve">Which of the following best describes you? </w:t>
      </w:r>
    </w:p>
    <w:p w:rsidR="009E39D5" w:rsidRPr="00907AFB" w:rsidRDefault="009E39D5" w:rsidP="009E39D5">
      <w:pPr>
        <w:spacing w:after="0"/>
        <w:ind w:left="1134" w:hanging="567"/>
        <w:rPr>
          <w:rFonts w:cs="Arial"/>
        </w:rPr>
      </w:pPr>
      <w:r w:rsidRPr="00907AFB">
        <w:rPr>
          <w:rFonts w:cs="Arial"/>
        </w:rPr>
        <w:t>I don’t currently own a bicycle</w:t>
      </w:r>
    </w:p>
    <w:p w:rsidR="009E39D5" w:rsidRPr="00907AFB" w:rsidRDefault="009E39D5" w:rsidP="009E39D5">
      <w:pPr>
        <w:spacing w:after="0"/>
        <w:ind w:left="1134" w:hanging="567"/>
        <w:rPr>
          <w:rFonts w:cs="Arial"/>
        </w:rPr>
      </w:pPr>
      <w:r w:rsidRPr="00907AFB">
        <w:rPr>
          <w:rFonts w:cs="Arial"/>
        </w:rPr>
        <w:t>I have access to a bicycle that I can use but I don’t own it</w:t>
      </w:r>
    </w:p>
    <w:p w:rsidR="009E39D5" w:rsidRPr="00907AFB" w:rsidRDefault="009E39D5" w:rsidP="009E39D5">
      <w:pPr>
        <w:spacing w:after="0"/>
        <w:ind w:left="1134" w:hanging="567"/>
        <w:rPr>
          <w:rFonts w:cs="Arial"/>
        </w:rPr>
      </w:pPr>
      <w:r w:rsidRPr="00907AFB">
        <w:rPr>
          <w:rFonts w:cs="Arial"/>
        </w:rPr>
        <w:t xml:space="preserve">I own a bicycle </w:t>
      </w:r>
    </w:p>
    <w:p w:rsidR="009E39D5" w:rsidRPr="005A2251" w:rsidRDefault="009E39D5" w:rsidP="009E39D5">
      <w:pPr>
        <w:ind w:left="567" w:hanging="567"/>
        <w:rPr>
          <w:rFonts w:cs="Arial"/>
          <w:color w:val="EE7A00"/>
        </w:rPr>
      </w:pPr>
    </w:p>
    <w:p w:rsidR="009E39D5" w:rsidRPr="005A2251" w:rsidRDefault="009E39D5" w:rsidP="009E39D5">
      <w:pPr>
        <w:ind w:left="567" w:hanging="567"/>
        <w:rPr>
          <w:rFonts w:cs="Arial"/>
          <w:color w:val="EE7A00"/>
        </w:rPr>
      </w:pPr>
      <w:r w:rsidRPr="005A2251">
        <w:rPr>
          <w:rFonts w:cs="Arial"/>
          <w:color w:val="EE7A00"/>
        </w:rPr>
        <w:t>[IF Q2A NO BIKE AND NO ACCESS TO ONE]</w:t>
      </w:r>
    </w:p>
    <w:p w:rsidR="009E39D5" w:rsidRPr="00907AFB" w:rsidRDefault="009E39D5" w:rsidP="009E39D5">
      <w:pPr>
        <w:ind w:left="567" w:hanging="567"/>
        <w:rPr>
          <w:rFonts w:cs="Arial"/>
        </w:rPr>
      </w:pPr>
      <w:r w:rsidRPr="00907AFB">
        <w:rPr>
          <w:rFonts w:cs="Arial"/>
        </w:rPr>
        <w:t>Please answer the following questions imagining that you have access to a bicycle.</w:t>
      </w:r>
    </w:p>
    <w:p w:rsidR="009E39D5" w:rsidRPr="00907AFB" w:rsidRDefault="009E39D5" w:rsidP="009E39D5">
      <w:pPr>
        <w:ind w:left="567" w:hanging="567"/>
        <w:rPr>
          <w:rFonts w:cs="Arial"/>
        </w:rPr>
      </w:pPr>
    </w:p>
    <w:p w:rsidR="009E39D5" w:rsidRPr="00907AFB" w:rsidRDefault="009E39D5" w:rsidP="009E39D5">
      <w:pPr>
        <w:ind w:left="567" w:hanging="567"/>
        <w:rPr>
          <w:rFonts w:cs="Arial"/>
          <w:i/>
        </w:rPr>
      </w:pPr>
      <w:r w:rsidRPr="00907AFB">
        <w:rPr>
          <w:rFonts w:cs="Arial"/>
        </w:rPr>
        <w:t>Q3</w:t>
      </w:r>
      <w:r w:rsidRPr="00907AFB">
        <w:rPr>
          <w:rFonts w:cs="Arial"/>
        </w:rPr>
        <w:tab/>
        <w:t>We would like you to think about the way you ride a bicycle when on-road around traffic. Which of the following do you feel best describes your riding style?</w:t>
      </w:r>
      <w:r w:rsidRPr="00907AFB">
        <w:rPr>
          <w:rFonts w:cs="Arial"/>
        </w:rPr>
        <w:br/>
      </w:r>
      <w:r w:rsidRPr="00907AFB">
        <w:rPr>
          <w:rFonts w:cs="Arial"/>
          <w:i/>
        </w:rPr>
        <w:t>If you haven’t ridden in a while, please think about which would most likely apply to you</w:t>
      </w:r>
    </w:p>
    <w:p w:rsidR="009E39D5" w:rsidRPr="00907AFB" w:rsidRDefault="009E39D5" w:rsidP="009E39D5">
      <w:pPr>
        <w:spacing w:after="0"/>
        <w:ind w:left="1134" w:hanging="567"/>
        <w:rPr>
          <w:rFonts w:cs="Arial"/>
        </w:rPr>
      </w:pPr>
      <w:r w:rsidRPr="00907AFB">
        <w:rPr>
          <w:rFonts w:cs="Arial"/>
          <w:b/>
        </w:rPr>
        <w:t xml:space="preserve">Cautious </w:t>
      </w:r>
      <w:r w:rsidRPr="00907AFB">
        <w:rPr>
          <w:rFonts w:cs="Arial"/>
        </w:rPr>
        <w:t>(prefer off-road paths or low stress roads and willing to take a longer route to get to a destination)</w:t>
      </w:r>
    </w:p>
    <w:p w:rsidR="009E39D5" w:rsidRPr="00907AFB" w:rsidRDefault="009E39D5" w:rsidP="009E39D5">
      <w:pPr>
        <w:spacing w:after="0"/>
        <w:ind w:left="1134" w:hanging="567"/>
        <w:rPr>
          <w:rFonts w:cs="Arial"/>
        </w:rPr>
      </w:pPr>
      <w:r w:rsidRPr="00907AFB">
        <w:rPr>
          <w:rFonts w:cs="Arial"/>
          <w:b/>
        </w:rPr>
        <w:t>Confident</w:t>
      </w:r>
      <w:r w:rsidRPr="00907AFB">
        <w:rPr>
          <w:rFonts w:cs="Arial"/>
        </w:rPr>
        <w:t xml:space="preserve"> (prefer to use the most direct and convenient route, regardless of traffic conditions)</w:t>
      </w:r>
    </w:p>
    <w:p w:rsidR="009E39D5" w:rsidRPr="00907AFB" w:rsidRDefault="009E39D5" w:rsidP="009E39D5">
      <w:pPr>
        <w:ind w:left="567" w:hanging="567"/>
        <w:rPr>
          <w:rFonts w:cs="Arial"/>
        </w:rPr>
      </w:pPr>
      <w:r w:rsidRPr="00907AFB">
        <w:rPr>
          <w:rFonts w:cs="Arial"/>
        </w:rPr>
        <w:tab/>
        <w:t>It varies</w:t>
      </w:r>
      <w:r w:rsidRPr="00907AFB">
        <w:rPr>
          <w:rFonts w:cs="Arial"/>
        </w:rPr>
        <w:br/>
      </w:r>
      <w:proofErr w:type="gramStart"/>
      <w:r w:rsidRPr="00907AFB">
        <w:rPr>
          <w:rFonts w:cs="Arial"/>
        </w:rPr>
        <w:t>Don’t</w:t>
      </w:r>
      <w:proofErr w:type="gramEnd"/>
      <w:r w:rsidRPr="00907AFB">
        <w:rPr>
          <w:rFonts w:cs="Arial"/>
        </w:rPr>
        <w:t xml:space="preserve"> know</w:t>
      </w:r>
    </w:p>
    <w:p w:rsidR="009E39D5" w:rsidRPr="00907AFB" w:rsidRDefault="009E39D5" w:rsidP="009E39D5">
      <w:pPr>
        <w:spacing w:after="0"/>
        <w:rPr>
          <w:rFonts w:cs="Arial"/>
        </w:rPr>
      </w:pPr>
    </w:p>
    <w:p w:rsidR="009E39D5" w:rsidRPr="00907AFB" w:rsidRDefault="009E39D5" w:rsidP="009E39D5">
      <w:pPr>
        <w:ind w:left="567" w:hanging="567"/>
        <w:rPr>
          <w:rFonts w:cs="Arial"/>
        </w:rPr>
      </w:pPr>
      <w:r w:rsidRPr="00907AFB">
        <w:rPr>
          <w:rFonts w:cs="Arial"/>
        </w:rPr>
        <w:t>Q4</w:t>
      </w:r>
      <w:r w:rsidRPr="00907AFB">
        <w:rPr>
          <w:rFonts w:cs="Arial"/>
        </w:rPr>
        <w:tab/>
        <w:t>Imagine you had a car-free, flat bike path to get directly to [Q0 ANSWER] and the weather was perfect.  What is the longest time you would be willing to ride a bicycle to get to work/study in the city?</w:t>
      </w:r>
    </w:p>
    <w:p w:rsidR="009E39D5" w:rsidRPr="00907AFB" w:rsidRDefault="009E39D5" w:rsidP="009E39D5">
      <w:pPr>
        <w:ind w:left="567" w:hanging="567"/>
        <w:rPr>
          <w:rFonts w:cs="Arial"/>
        </w:rPr>
      </w:pPr>
      <w:r w:rsidRPr="005A2251">
        <w:rPr>
          <w:rFonts w:cs="Arial"/>
          <w:color w:val="F7EDCF"/>
        </w:rPr>
        <w:tab/>
      </w:r>
      <w:r w:rsidRPr="005A2251">
        <w:rPr>
          <w:rFonts w:cs="Arial"/>
          <w:color w:val="EE7A00"/>
        </w:rPr>
        <w:t xml:space="preserve">[NUMBER BOX] </w:t>
      </w:r>
      <w:r w:rsidRPr="00907AFB">
        <w:rPr>
          <w:rFonts w:cs="Arial"/>
        </w:rPr>
        <w:t>minutes (one way)</w:t>
      </w:r>
    </w:p>
    <w:p w:rsidR="009E39D5" w:rsidRPr="00907AFB" w:rsidRDefault="009E39D5" w:rsidP="009E39D5">
      <w:pPr>
        <w:rPr>
          <w:rFonts w:cs="Arial"/>
        </w:rPr>
      </w:pPr>
    </w:p>
    <w:p w:rsidR="009E39D5" w:rsidRDefault="009E39D5" w:rsidP="009E39D5">
      <w:pPr>
        <w:spacing w:after="0" w:line="240" w:lineRule="auto"/>
        <w:rPr>
          <w:rFonts w:cs="Arial"/>
        </w:rPr>
      </w:pPr>
      <w:r>
        <w:rPr>
          <w:rFonts w:cs="Arial"/>
        </w:rPr>
        <w:br w:type="page"/>
      </w:r>
    </w:p>
    <w:p w:rsidR="009E39D5" w:rsidRPr="005A2251" w:rsidRDefault="009E39D5" w:rsidP="009E39D5">
      <w:pPr>
        <w:rPr>
          <w:rFonts w:cs="Arial"/>
          <w:color w:val="F7EDCF"/>
        </w:rPr>
      </w:pPr>
      <w:r w:rsidRPr="00907AFB">
        <w:rPr>
          <w:rFonts w:cs="Arial"/>
        </w:rPr>
        <w:lastRenderedPageBreak/>
        <w:t xml:space="preserve">We are now going to show you a few roadway designs and find out what you think of them. You will be shown 5 diagrams, with brief text explaining the roadway; please take the time to read this text as it is very important to ensure you understand the features.  </w:t>
      </w:r>
      <w:r w:rsidRPr="005A2251">
        <w:rPr>
          <w:rFonts w:cs="Arial"/>
          <w:color w:val="EE7A00"/>
        </w:rPr>
        <w:t>[RANDOMISE THOSE SHOWN, EACH RESPONDENT WILL REVIEW 9]</w:t>
      </w:r>
    </w:p>
    <w:p w:rsidR="009E39D5" w:rsidRPr="00907AFB" w:rsidRDefault="009E39D5" w:rsidP="009E39D5">
      <w:pPr>
        <w:ind w:left="2552" w:hanging="2552"/>
        <w:rPr>
          <w:rFonts w:cs="Arial"/>
        </w:rPr>
      </w:pPr>
      <w:r w:rsidRPr="00907AFB">
        <w:rPr>
          <w:rFonts w:cs="Arial"/>
        </w:rPr>
        <w:t xml:space="preserve">See </w:t>
      </w:r>
      <w:hyperlink w:anchor="_Appendix_2:_Concept" w:history="1">
        <w:r w:rsidRPr="00907AFB">
          <w:rPr>
            <w:rStyle w:val="Hyperlink"/>
            <w:rFonts w:cs="Arial"/>
          </w:rPr>
          <w:t>Appendix 2</w:t>
        </w:r>
      </w:hyperlink>
      <w:r w:rsidRPr="00907AFB">
        <w:rPr>
          <w:rFonts w:cs="Arial"/>
        </w:rPr>
        <w:t xml:space="preserve"> for concept images</w:t>
      </w:r>
    </w:p>
    <w:p w:rsidR="009E39D5" w:rsidRPr="005A2251" w:rsidRDefault="009E39D5" w:rsidP="009E39D5">
      <w:pPr>
        <w:rPr>
          <w:rFonts w:cs="Arial"/>
          <w:color w:val="EE7A00"/>
        </w:rPr>
      </w:pPr>
      <w:r w:rsidRPr="005A2251">
        <w:rPr>
          <w:rFonts w:cs="Arial"/>
          <w:color w:val="EE7A00"/>
        </w:rPr>
        <w:t>[FOLLOWING QUESTIONS ASKED FOR EACH CONCEPT]</w:t>
      </w:r>
    </w:p>
    <w:p w:rsidR="009E39D5" w:rsidRPr="005A2251" w:rsidRDefault="009E39D5" w:rsidP="009E39D5">
      <w:pPr>
        <w:ind w:left="567" w:hanging="567"/>
        <w:rPr>
          <w:rFonts w:cs="Arial"/>
          <w:color w:val="F7EDCF"/>
        </w:rPr>
      </w:pPr>
      <w:r w:rsidRPr="00907AFB">
        <w:rPr>
          <w:rFonts w:cs="Arial"/>
        </w:rPr>
        <w:t>C1</w:t>
      </w:r>
      <w:r w:rsidRPr="00907AFB">
        <w:rPr>
          <w:rFonts w:cs="Arial"/>
        </w:rPr>
        <w:tab/>
        <w:t xml:space="preserve">How confident would you feel riding here? </w:t>
      </w:r>
      <w:r w:rsidRPr="005A2251">
        <w:rPr>
          <w:rFonts w:cs="Arial"/>
          <w:color w:val="EE7A00"/>
        </w:rPr>
        <w:t>[5 POINT SLIDER]</w:t>
      </w:r>
    </w:p>
    <w:p w:rsidR="009E39D5" w:rsidRPr="00907AFB" w:rsidRDefault="009E39D5" w:rsidP="009E39D5">
      <w:pPr>
        <w:ind w:left="567"/>
        <w:rPr>
          <w:rFonts w:cs="Arial"/>
        </w:rPr>
      </w:pPr>
      <w:r w:rsidRPr="00907AFB">
        <w:rPr>
          <w:rFonts w:cs="Arial"/>
        </w:rPr>
        <w:t xml:space="preserve">Not at all confident </w:t>
      </w:r>
      <w:r w:rsidRPr="005A2251">
        <w:rPr>
          <w:rFonts w:cs="Arial"/>
          <w:color w:val="EE7A00"/>
        </w:rPr>
        <w:t xml:space="preserve">[TO] </w:t>
      </w:r>
      <w:proofErr w:type="gramStart"/>
      <w:r w:rsidRPr="00907AFB">
        <w:rPr>
          <w:rFonts w:cs="Arial"/>
        </w:rPr>
        <w:t>Extremely</w:t>
      </w:r>
      <w:proofErr w:type="gramEnd"/>
      <w:r w:rsidRPr="00907AFB">
        <w:rPr>
          <w:rFonts w:cs="Arial"/>
        </w:rPr>
        <w:t xml:space="preserve"> confident</w:t>
      </w:r>
    </w:p>
    <w:p w:rsidR="009E39D5" w:rsidRPr="00907AFB" w:rsidRDefault="009E39D5" w:rsidP="009E39D5">
      <w:pPr>
        <w:spacing w:after="0"/>
        <w:ind w:left="1134" w:hanging="567"/>
        <w:rPr>
          <w:rFonts w:cs="Arial"/>
        </w:rPr>
      </w:pPr>
    </w:p>
    <w:p w:rsidR="009E39D5" w:rsidRPr="00907AFB" w:rsidRDefault="009E39D5" w:rsidP="009E39D5">
      <w:pPr>
        <w:ind w:left="567" w:hanging="567"/>
        <w:rPr>
          <w:rFonts w:cs="Arial"/>
        </w:rPr>
      </w:pPr>
      <w:r w:rsidRPr="00907AFB">
        <w:rPr>
          <w:rFonts w:cs="Arial"/>
        </w:rPr>
        <w:t>C2</w:t>
      </w:r>
      <w:r w:rsidRPr="00907AFB">
        <w:rPr>
          <w:rFonts w:cs="Arial"/>
        </w:rPr>
        <w:tab/>
        <w:t>Which features make you say that?</w:t>
      </w:r>
      <w:r w:rsidRPr="00907AFB">
        <w:rPr>
          <w:rFonts w:cs="Arial"/>
        </w:rPr>
        <w:br/>
      </w:r>
      <w:r w:rsidRPr="00907AFB">
        <w:rPr>
          <w:rFonts w:cs="Arial"/>
          <w:i/>
        </w:rPr>
        <w:t>Please select all that apply</w:t>
      </w:r>
    </w:p>
    <w:p w:rsidR="009E39D5" w:rsidRPr="00907AFB" w:rsidRDefault="009E39D5" w:rsidP="009E39D5">
      <w:pPr>
        <w:spacing w:after="0"/>
        <w:ind w:left="1134" w:hanging="567"/>
        <w:rPr>
          <w:rFonts w:cs="Arial"/>
        </w:rPr>
      </w:pPr>
      <w:r w:rsidRPr="00907AFB">
        <w:rPr>
          <w:rFonts w:cs="Arial"/>
        </w:rPr>
        <w:t xml:space="preserve">See </w:t>
      </w:r>
      <w:hyperlink w:anchor="_Appendix_2:_Concept" w:history="1">
        <w:r w:rsidRPr="00907AFB">
          <w:rPr>
            <w:rStyle w:val="Hyperlink"/>
            <w:rFonts w:cs="Arial"/>
          </w:rPr>
          <w:t>Appendix 2</w:t>
        </w:r>
      </w:hyperlink>
      <w:r w:rsidRPr="00907AFB">
        <w:rPr>
          <w:rFonts w:cs="Arial"/>
        </w:rPr>
        <w:t xml:space="preserve"> for feature list for each concept</w:t>
      </w:r>
    </w:p>
    <w:p w:rsidR="009E39D5" w:rsidRPr="00907AFB" w:rsidRDefault="009E39D5" w:rsidP="009E39D5">
      <w:pPr>
        <w:spacing w:after="0"/>
        <w:ind w:left="1134" w:hanging="567"/>
        <w:rPr>
          <w:rFonts w:cs="Arial"/>
        </w:rPr>
      </w:pPr>
      <w:r w:rsidRPr="00907AFB">
        <w:rPr>
          <w:rFonts w:cs="Arial"/>
        </w:rPr>
        <w:t xml:space="preserve">Other </w:t>
      </w:r>
      <w:r w:rsidRPr="00907AFB">
        <w:rPr>
          <w:rFonts w:cs="Arial"/>
          <w:i/>
        </w:rPr>
        <w:t>(please specify)</w:t>
      </w:r>
    </w:p>
    <w:p w:rsidR="009E39D5" w:rsidRPr="00907AFB" w:rsidRDefault="009E39D5" w:rsidP="009E39D5">
      <w:pPr>
        <w:spacing w:after="0"/>
        <w:ind w:left="1134" w:hanging="567"/>
        <w:rPr>
          <w:rFonts w:cs="Arial"/>
        </w:rPr>
      </w:pPr>
      <w:r w:rsidRPr="00907AFB">
        <w:rPr>
          <w:rFonts w:cs="Arial"/>
        </w:rPr>
        <w:t>Don’t know</w:t>
      </w:r>
    </w:p>
    <w:p w:rsidR="009E39D5" w:rsidRPr="00907AFB" w:rsidRDefault="009E39D5" w:rsidP="009E39D5">
      <w:pPr>
        <w:spacing w:after="0"/>
        <w:ind w:left="1134" w:hanging="567"/>
        <w:rPr>
          <w:rFonts w:cs="Arial"/>
        </w:rPr>
      </w:pPr>
    </w:p>
    <w:p w:rsidR="009E39D5" w:rsidRPr="005A2251" w:rsidRDefault="009E39D5" w:rsidP="009E39D5">
      <w:pPr>
        <w:rPr>
          <w:rFonts w:cs="Arial"/>
          <w:b/>
          <w:color w:val="EE7A00"/>
        </w:rPr>
      </w:pPr>
      <w:r w:rsidRPr="005A2251">
        <w:rPr>
          <w:rFonts w:cs="Arial"/>
          <w:b/>
          <w:color w:val="EE7A00"/>
        </w:rPr>
        <w:t>[END QUESTION LOOP]</w:t>
      </w:r>
    </w:p>
    <w:p w:rsidR="009E39D5" w:rsidRPr="00907AFB" w:rsidRDefault="009E39D5" w:rsidP="009E39D5">
      <w:pPr>
        <w:ind w:left="567" w:hanging="567"/>
        <w:rPr>
          <w:rFonts w:cs="Arial"/>
        </w:rPr>
      </w:pPr>
      <w:r w:rsidRPr="00907AFB">
        <w:rPr>
          <w:rFonts w:cs="Arial"/>
        </w:rPr>
        <w:t>Q5</w:t>
      </w:r>
      <w:r w:rsidRPr="00907AFB">
        <w:rPr>
          <w:rFonts w:cs="Arial"/>
        </w:rPr>
        <w:tab/>
        <w:t xml:space="preserve">Please share any thoughts you have of things that might encourage you to ride a bicycle to the City of Melbourne when travelling for </w:t>
      </w:r>
      <w:r w:rsidRPr="00531C43">
        <w:rPr>
          <w:rFonts w:cs="Arial"/>
          <w:color w:val="C0504D" w:themeColor="accent2"/>
        </w:rPr>
        <w:t>[Q0 ANSWER]</w:t>
      </w:r>
      <w:r w:rsidRPr="00907AFB">
        <w:rPr>
          <w:rFonts w:cs="Arial"/>
        </w:rPr>
        <w:t xml:space="preserve">? </w:t>
      </w:r>
    </w:p>
    <w:p w:rsidR="009E39D5" w:rsidRPr="005A2251" w:rsidRDefault="009E39D5" w:rsidP="009E39D5">
      <w:pPr>
        <w:shd w:val="clear" w:color="auto" w:fill="CEE4F1"/>
        <w:rPr>
          <w:rFonts w:cs="Arial"/>
          <w:b/>
          <w:color w:val="00ADC9"/>
          <w:sz w:val="24"/>
        </w:rPr>
      </w:pPr>
      <w:r w:rsidRPr="005A2251">
        <w:rPr>
          <w:rFonts w:cs="Arial"/>
          <w:b/>
          <w:color w:val="00ADC9"/>
          <w:sz w:val="24"/>
        </w:rPr>
        <w:t>Demographics</w:t>
      </w:r>
    </w:p>
    <w:p w:rsidR="009E39D5" w:rsidRPr="00907AFB" w:rsidRDefault="009E39D5" w:rsidP="009E39D5">
      <w:pPr>
        <w:rPr>
          <w:rFonts w:cs="Arial"/>
        </w:rPr>
      </w:pPr>
      <w:r w:rsidRPr="00907AFB">
        <w:rPr>
          <w:rFonts w:cs="Arial"/>
        </w:rPr>
        <w:t>Now we have some questions to help group your responses with other people for analysis.</w:t>
      </w:r>
    </w:p>
    <w:p w:rsidR="009E39D5" w:rsidRPr="00907AFB" w:rsidRDefault="009E39D5" w:rsidP="009E39D5">
      <w:pPr>
        <w:ind w:left="567" w:hanging="567"/>
        <w:rPr>
          <w:rFonts w:cs="Arial"/>
        </w:rPr>
      </w:pPr>
      <w:r w:rsidRPr="00907AFB">
        <w:rPr>
          <w:rFonts w:cs="Arial"/>
        </w:rPr>
        <w:t>D1</w:t>
      </w:r>
      <w:r w:rsidRPr="00907AFB">
        <w:rPr>
          <w:rFonts w:cs="Arial"/>
        </w:rPr>
        <w:tab/>
        <w:t xml:space="preserve">When did you last ride a bicycle for the following reasons? </w:t>
      </w:r>
      <w:r w:rsidRPr="00907AFB">
        <w:rPr>
          <w:rFonts w:cs="Arial"/>
          <w:i/>
        </w:rPr>
        <w:t>Please select one option per row</w:t>
      </w:r>
    </w:p>
    <w:p w:rsidR="009E39D5" w:rsidRPr="00907AFB" w:rsidRDefault="009E39D5" w:rsidP="009E39D5">
      <w:pPr>
        <w:ind w:left="567"/>
        <w:rPr>
          <w:rFonts w:cs="Arial"/>
        </w:rPr>
      </w:pPr>
      <w:r w:rsidRPr="00907AFB">
        <w:rPr>
          <w:rFonts w:cs="Arial"/>
        </w:rPr>
        <w:t>COLUMNS</w:t>
      </w:r>
      <w:r w:rsidRPr="00907AFB">
        <w:rPr>
          <w:rFonts w:cs="Arial"/>
        </w:rPr>
        <w:br/>
        <w:t>within the last month</w:t>
      </w:r>
      <w:r w:rsidRPr="00907AFB">
        <w:rPr>
          <w:rFonts w:cs="Arial"/>
        </w:rPr>
        <w:br/>
        <w:t>1-6 months ago</w:t>
      </w:r>
      <w:r w:rsidRPr="00907AFB">
        <w:rPr>
          <w:rFonts w:cs="Arial"/>
        </w:rPr>
        <w:br/>
        <w:t>7-12 months ago</w:t>
      </w:r>
      <w:r w:rsidRPr="00907AFB">
        <w:rPr>
          <w:rFonts w:cs="Arial"/>
        </w:rPr>
        <w:br/>
        <w:t>1-5 years ago</w:t>
      </w:r>
      <w:r w:rsidRPr="00907AFB">
        <w:rPr>
          <w:rFonts w:cs="Arial"/>
        </w:rPr>
        <w:br/>
        <w:t>More than 5 years ago</w:t>
      </w:r>
      <w:r w:rsidRPr="00907AFB">
        <w:rPr>
          <w:rFonts w:cs="Arial"/>
        </w:rPr>
        <w:br/>
        <w:t>Never</w:t>
      </w:r>
      <w:r w:rsidRPr="00907AFB">
        <w:rPr>
          <w:rFonts w:cs="Arial"/>
        </w:rPr>
        <w:tab/>
      </w:r>
    </w:p>
    <w:p w:rsidR="009E39D5" w:rsidRPr="00907AFB" w:rsidRDefault="009E39D5" w:rsidP="009E39D5">
      <w:pPr>
        <w:ind w:left="567"/>
        <w:rPr>
          <w:rFonts w:cs="Arial"/>
        </w:rPr>
      </w:pPr>
      <w:r w:rsidRPr="00907AFB">
        <w:rPr>
          <w:rFonts w:cs="Arial"/>
        </w:rPr>
        <w:t>ROWS</w:t>
      </w:r>
      <w:r w:rsidRPr="00907AFB">
        <w:rPr>
          <w:rFonts w:cs="Arial"/>
        </w:rPr>
        <w:br/>
        <w:t>Commuting (to or from work</w:t>
      </w:r>
      <w:proofErr w:type="gramStart"/>
      <w:r w:rsidRPr="00907AFB">
        <w:rPr>
          <w:rFonts w:cs="Arial"/>
        </w:rPr>
        <w:t>)</w:t>
      </w:r>
      <w:proofErr w:type="gramEnd"/>
      <w:r w:rsidRPr="00907AFB">
        <w:rPr>
          <w:rFonts w:cs="Arial"/>
        </w:rPr>
        <w:br/>
        <w:t xml:space="preserve">Travelling to or from school / </w:t>
      </w:r>
      <w:proofErr w:type="spellStart"/>
      <w:r w:rsidRPr="00907AFB">
        <w:rPr>
          <w:rFonts w:cs="Arial"/>
        </w:rPr>
        <w:t>Uni</w:t>
      </w:r>
      <w:proofErr w:type="spellEnd"/>
      <w:r w:rsidRPr="00907AFB">
        <w:rPr>
          <w:rFonts w:cs="Arial"/>
        </w:rPr>
        <w:t xml:space="preserve"> / TAFE</w:t>
      </w:r>
      <w:r w:rsidRPr="00907AFB">
        <w:rPr>
          <w:rFonts w:cs="Arial"/>
        </w:rPr>
        <w:br/>
        <w:t>Exercise / training / fitness</w:t>
      </w:r>
      <w:r w:rsidRPr="00907AFB">
        <w:rPr>
          <w:rFonts w:cs="Arial"/>
        </w:rPr>
        <w:br/>
        <w:t>Shopping</w:t>
      </w:r>
      <w:r w:rsidRPr="00907AFB">
        <w:rPr>
          <w:rFonts w:cs="Arial"/>
        </w:rPr>
        <w:br/>
        <w:t>Eating out (including coffee)</w:t>
      </w:r>
      <w:r w:rsidRPr="00907AFB">
        <w:rPr>
          <w:rFonts w:cs="Arial"/>
        </w:rPr>
        <w:br/>
        <w:t>Visit family or friends</w:t>
      </w:r>
      <w:r w:rsidRPr="00907AFB">
        <w:rPr>
          <w:rFonts w:cs="Arial"/>
        </w:rPr>
        <w:br/>
        <w:t>For fun / leisure</w:t>
      </w:r>
    </w:p>
    <w:p w:rsidR="009E39D5" w:rsidRDefault="009E39D5" w:rsidP="009E39D5">
      <w:pPr>
        <w:spacing w:after="0" w:line="240" w:lineRule="auto"/>
        <w:rPr>
          <w:rFonts w:cs="Arial"/>
        </w:rPr>
      </w:pPr>
      <w:r>
        <w:rPr>
          <w:rFonts w:cs="Arial"/>
        </w:rPr>
        <w:br w:type="page"/>
      </w:r>
    </w:p>
    <w:p w:rsidR="009E39D5" w:rsidRPr="00907AFB" w:rsidRDefault="009E39D5" w:rsidP="009E39D5">
      <w:pPr>
        <w:ind w:left="567" w:hanging="567"/>
        <w:rPr>
          <w:rFonts w:cs="Arial"/>
        </w:rPr>
      </w:pPr>
      <w:r w:rsidRPr="00907AFB">
        <w:rPr>
          <w:rFonts w:cs="Arial"/>
        </w:rPr>
        <w:lastRenderedPageBreak/>
        <w:t>D2</w:t>
      </w:r>
      <w:r w:rsidRPr="00907AFB">
        <w:rPr>
          <w:rFonts w:cs="Arial"/>
        </w:rPr>
        <w:tab/>
        <w:t>Please record your gender.</w:t>
      </w:r>
    </w:p>
    <w:p w:rsidR="009E39D5" w:rsidRPr="00907AFB" w:rsidRDefault="009E39D5" w:rsidP="009E39D5">
      <w:pPr>
        <w:ind w:left="567"/>
        <w:rPr>
          <w:rFonts w:cs="Arial"/>
        </w:rPr>
      </w:pPr>
      <w:r w:rsidRPr="00907AFB">
        <w:rPr>
          <w:rFonts w:cs="Arial"/>
        </w:rPr>
        <w:t>Male</w:t>
      </w:r>
      <w:r w:rsidRPr="00907AFB">
        <w:rPr>
          <w:rFonts w:cs="Arial"/>
        </w:rPr>
        <w:br/>
        <w:t>Female</w:t>
      </w:r>
      <w:r w:rsidRPr="00907AFB">
        <w:rPr>
          <w:rFonts w:cs="Arial"/>
        </w:rPr>
        <w:br/>
        <w:t>Other</w:t>
      </w:r>
      <w:r w:rsidRPr="00907AFB">
        <w:rPr>
          <w:rFonts w:cs="Arial"/>
        </w:rPr>
        <w:br/>
        <w:t>I’d prefer not to say</w:t>
      </w:r>
      <w:r w:rsidRPr="00907AFB">
        <w:rPr>
          <w:rFonts w:cs="Arial"/>
        </w:rPr>
        <w:tab/>
      </w:r>
    </w:p>
    <w:p w:rsidR="009E39D5" w:rsidRPr="00907AFB" w:rsidRDefault="009E39D5" w:rsidP="009E39D5">
      <w:pPr>
        <w:ind w:left="567" w:hanging="567"/>
        <w:rPr>
          <w:rFonts w:cs="Arial"/>
        </w:rPr>
      </w:pPr>
      <w:r w:rsidRPr="00907AFB">
        <w:rPr>
          <w:rFonts w:cs="Arial"/>
        </w:rPr>
        <w:t>D3</w:t>
      </w:r>
      <w:r w:rsidRPr="00907AFB">
        <w:rPr>
          <w:rFonts w:cs="Arial"/>
        </w:rPr>
        <w:tab/>
        <w:t>Please record your age group.</w:t>
      </w:r>
    </w:p>
    <w:p w:rsidR="009E39D5" w:rsidRPr="00907AFB" w:rsidRDefault="009E39D5" w:rsidP="009E39D5">
      <w:pPr>
        <w:spacing w:after="0"/>
        <w:ind w:left="1134" w:hanging="567"/>
        <w:rPr>
          <w:rFonts w:cs="Arial"/>
        </w:rPr>
      </w:pPr>
      <w:r w:rsidRPr="00907AFB">
        <w:rPr>
          <w:rFonts w:cs="Arial"/>
        </w:rPr>
        <w:t>14-18</w:t>
      </w:r>
    </w:p>
    <w:p w:rsidR="009E39D5" w:rsidRPr="00907AFB" w:rsidRDefault="009E39D5" w:rsidP="009E39D5">
      <w:pPr>
        <w:spacing w:after="0"/>
        <w:ind w:left="1134" w:hanging="567"/>
        <w:rPr>
          <w:rFonts w:cs="Arial"/>
        </w:rPr>
      </w:pPr>
      <w:r w:rsidRPr="00907AFB">
        <w:rPr>
          <w:rFonts w:cs="Arial"/>
        </w:rPr>
        <w:t>18-24</w:t>
      </w:r>
    </w:p>
    <w:p w:rsidR="009E39D5" w:rsidRPr="00907AFB" w:rsidRDefault="009E39D5" w:rsidP="009E39D5">
      <w:pPr>
        <w:spacing w:after="0"/>
        <w:ind w:left="1134" w:hanging="567"/>
        <w:rPr>
          <w:rFonts w:cs="Arial"/>
        </w:rPr>
      </w:pPr>
      <w:r w:rsidRPr="00907AFB">
        <w:rPr>
          <w:rFonts w:cs="Arial"/>
        </w:rPr>
        <w:t>25-34</w:t>
      </w:r>
    </w:p>
    <w:p w:rsidR="009E39D5" w:rsidRPr="00907AFB" w:rsidRDefault="009E39D5" w:rsidP="009E39D5">
      <w:pPr>
        <w:spacing w:after="0"/>
        <w:ind w:left="1134" w:hanging="567"/>
        <w:rPr>
          <w:rFonts w:cs="Arial"/>
        </w:rPr>
      </w:pPr>
      <w:r w:rsidRPr="00907AFB">
        <w:rPr>
          <w:rFonts w:cs="Arial"/>
        </w:rPr>
        <w:t>35-49</w:t>
      </w:r>
    </w:p>
    <w:p w:rsidR="009E39D5" w:rsidRPr="00907AFB" w:rsidRDefault="009E39D5" w:rsidP="009E39D5">
      <w:pPr>
        <w:spacing w:after="0"/>
        <w:ind w:left="1134" w:hanging="567"/>
        <w:rPr>
          <w:rFonts w:cs="Arial"/>
        </w:rPr>
      </w:pPr>
      <w:r w:rsidRPr="00907AFB">
        <w:rPr>
          <w:rFonts w:cs="Arial"/>
        </w:rPr>
        <w:t>50-59</w:t>
      </w:r>
    </w:p>
    <w:p w:rsidR="009E39D5" w:rsidRPr="00907AFB" w:rsidRDefault="009E39D5" w:rsidP="009E39D5">
      <w:pPr>
        <w:spacing w:after="0"/>
        <w:ind w:left="1134" w:hanging="567"/>
        <w:rPr>
          <w:rFonts w:cs="Arial"/>
        </w:rPr>
      </w:pPr>
      <w:r w:rsidRPr="00907AFB">
        <w:rPr>
          <w:rFonts w:cs="Arial"/>
        </w:rPr>
        <w:t>60-69</w:t>
      </w:r>
    </w:p>
    <w:p w:rsidR="009E39D5" w:rsidRPr="00907AFB" w:rsidRDefault="009E39D5" w:rsidP="009E39D5">
      <w:pPr>
        <w:spacing w:after="0"/>
        <w:ind w:left="1134" w:hanging="567"/>
        <w:rPr>
          <w:rFonts w:cs="Arial"/>
        </w:rPr>
      </w:pPr>
      <w:r w:rsidRPr="00907AFB">
        <w:rPr>
          <w:rFonts w:cs="Arial"/>
        </w:rPr>
        <w:t>70-84</w:t>
      </w:r>
    </w:p>
    <w:p w:rsidR="009E39D5" w:rsidRPr="00907AFB" w:rsidRDefault="009E39D5" w:rsidP="009E39D5">
      <w:pPr>
        <w:spacing w:after="0"/>
        <w:ind w:left="1134" w:hanging="567"/>
        <w:rPr>
          <w:rFonts w:cs="Arial"/>
        </w:rPr>
      </w:pPr>
      <w:r w:rsidRPr="00907AFB">
        <w:rPr>
          <w:rFonts w:cs="Arial"/>
        </w:rPr>
        <w:t>85+</w:t>
      </w:r>
    </w:p>
    <w:p w:rsidR="009E39D5" w:rsidRPr="00907AFB" w:rsidRDefault="009E39D5" w:rsidP="009E39D5">
      <w:pPr>
        <w:spacing w:after="0"/>
        <w:ind w:left="1134" w:hanging="567"/>
        <w:rPr>
          <w:rFonts w:cs="Arial"/>
        </w:rPr>
      </w:pPr>
      <w:r w:rsidRPr="00907AFB">
        <w:rPr>
          <w:rFonts w:cs="Arial"/>
        </w:rPr>
        <w:t>I’d prefer not to say</w:t>
      </w:r>
    </w:p>
    <w:p w:rsidR="009E39D5" w:rsidRPr="00907AFB" w:rsidRDefault="009E39D5" w:rsidP="009E39D5"/>
    <w:p w:rsidR="009E39D5" w:rsidRPr="00907AFB" w:rsidRDefault="009E39D5" w:rsidP="009E39D5">
      <w:pPr>
        <w:spacing w:after="0" w:line="240" w:lineRule="auto"/>
        <w:rPr>
          <w:sz w:val="4"/>
          <w:szCs w:val="4"/>
        </w:rPr>
      </w:pPr>
    </w:p>
    <w:p w:rsidR="009E39D5" w:rsidRPr="005A2251" w:rsidRDefault="009E39D5" w:rsidP="009E39D5">
      <w:pPr>
        <w:spacing w:after="160" w:line="259" w:lineRule="auto"/>
        <w:rPr>
          <w:b/>
          <w:color w:val="FFFFFF"/>
          <w:sz w:val="26"/>
          <w:szCs w:val="26"/>
        </w:rPr>
      </w:pPr>
      <w:bookmarkStart w:id="57" w:name="_Appendix_2:_Concept"/>
      <w:bookmarkEnd w:id="57"/>
      <w:r>
        <w:br w:type="page"/>
      </w:r>
    </w:p>
    <w:p w:rsidR="009E39D5" w:rsidRDefault="009E39D5" w:rsidP="009E39D5">
      <w:pPr>
        <w:pStyle w:val="Heading2"/>
      </w:pPr>
      <w:bookmarkStart w:id="58" w:name="_Appendix_2:_Concept_1"/>
      <w:bookmarkStart w:id="59" w:name="_Toc500422115"/>
      <w:bookmarkEnd w:id="58"/>
      <w:r>
        <w:lastRenderedPageBreak/>
        <w:t>Appendix 3: Concept images</w:t>
      </w:r>
      <w:bookmarkEnd w:id="59"/>
    </w:p>
    <w:p w:rsidR="009E39D5" w:rsidRPr="00907AFB" w:rsidRDefault="009E39D5" w:rsidP="009E39D5">
      <w:pPr>
        <w:spacing w:before="240"/>
      </w:pPr>
      <w:r>
        <w:t>Concept art was designed by ASDF Research specifically for this project.</w:t>
      </w:r>
    </w:p>
    <w:tbl>
      <w:tblPr>
        <w:tblW w:w="9776" w:type="dxa"/>
        <w:tblBorders>
          <w:top w:val="single" w:sz="4" w:space="0" w:color="ABD1E7"/>
          <w:left w:val="single" w:sz="4" w:space="0" w:color="ABD1E7"/>
          <w:bottom w:val="single" w:sz="4" w:space="0" w:color="ABD1E7"/>
          <w:right w:val="single" w:sz="4" w:space="0" w:color="ABD1E7"/>
          <w:insideH w:val="single" w:sz="4" w:space="0" w:color="ABD1E7"/>
          <w:insideV w:val="single" w:sz="4" w:space="0" w:color="ABD1E7"/>
        </w:tblBorders>
        <w:tblLayout w:type="fixed"/>
        <w:tblLook w:val="04A0" w:firstRow="1" w:lastRow="0" w:firstColumn="1" w:lastColumn="0" w:noHBand="0" w:noVBand="1"/>
      </w:tblPr>
      <w:tblGrid>
        <w:gridCol w:w="652"/>
        <w:gridCol w:w="5439"/>
        <w:gridCol w:w="3685"/>
      </w:tblGrid>
      <w:tr w:rsidR="009E39D5" w:rsidRPr="005A2251" w:rsidTr="005A287F">
        <w:trPr>
          <w:trHeight w:val="436"/>
        </w:trPr>
        <w:tc>
          <w:tcPr>
            <w:tcW w:w="652" w:type="dxa"/>
            <w:shd w:val="clear" w:color="auto" w:fill="EE7A00"/>
            <w:vAlign w:val="center"/>
          </w:tcPr>
          <w:p w:rsidR="009E39D5" w:rsidRPr="005A2251" w:rsidRDefault="009E39D5" w:rsidP="005A287F">
            <w:pPr>
              <w:spacing w:before="60" w:after="60"/>
              <w:jc w:val="center"/>
              <w:rPr>
                <w:b/>
                <w:color w:val="FFFFFF"/>
              </w:rPr>
            </w:pPr>
            <w:r w:rsidRPr="005A2251">
              <w:rPr>
                <w:b/>
                <w:color w:val="FFFFFF"/>
              </w:rPr>
              <w:t>#</w:t>
            </w:r>
          </w:p>
        </w:tc>
        <w:tc>
          <w:tcPr>
            <w:tcW w:w="5439" w:type="dxa"/>
            <w:shd w:val="clear" w:color="auto" w:fill="EE7A00"/>
            <w:vAlign w:val="center"/>
          </w:tcPr>
          <w:p w:rsidR="009E39D5" w:rsidRPr="005A2251" w:rsidRDefault="009E39D5" w:rsidP="005A287F">
            <w:pPr>
              <w:spacing w:before="60" w:after="60"/>
              <w:rPr>
                <w:b/>
                <w:color w:val="FFFFFF"/>
              </w:rPr>
            </w:pPr>
            <w:r w:rsidRPr="005A2251">
              <w:rPr>
                <w:b/>
                <w:color w:val="FFFFFF"/>
              </w:rPr>
              <w:t>Art</w:t>
            </w:r>
          </w:p>
        </w:tc>
        <w:tc>
          <w:tcPr>
            <w:tcW w:w="3685" w:type="dxa"/>
            <w:shd w:val="clear" w:color="auto" w:fill="EE7A00"/>
            <w:vAlign w:val="center"/>
          </w:tcPr>
          <w:p w:rsidR="009E39D5" w:rsidRPr="005A2251" w:rsidRDefault="009E39D5" w:rsidP="005A287F">
            <w:pPr>
              <w:spacing w:before="60" w:after="60"/>
              <w:rPr>
                <w:b/>
                <w:color w:val="FFFFFF"/>
              </w:rPr>
            </w:pPr>
            <w:r w:rsidRPr="005A2251">
              <w:rPr>
                <w:b/>
                <w:color w:val="FFFFFF"/>
              </w:rPr>
              <w:t xml:space="preserve">C2 features </w:t>
            </w:r>
            <w:r w:rsidRPr="005A2251">
              <w:rPr>
                <w:b/>
                <w:color w:val="FFFFFF"/>
              </w:rPr>
              <w:br/>
            </w:r>
            <w:r w:rsidRPr="005A2251">
              <w:rPr>
                <w:i/>
                <w:color w:val="FFFFFF"/>
                <w:sz w:val="16"/>
                <w:szCs w:val="16"/>
              </w:rPr>
              <w:t>(</w:t>
            </w:r>
            <w:r w:rsidRPr="005A2251">
              <w:rPr>
                <w:rFonts w:cs="Arial"/>
                <w:i/>
                <w:color w:val="FFFFFF"/>
                <w:sz w:val="16"/>
                <w:szCs w:val="16"/>
              </w:rPr>
              <w:t>Which features make you say that?)</w:t>
            </w:r>
          </w:p>
        </w:tc>
      </w:tr>
      <w:tr w:rsidR="009E39D5" w:rsidRPr="005A2251" w:rsidTr="005A287F">
        <w:tc>
          <w:tcPr>
            <w:tcW w:w="652" w:type="dxa"/>
            <w:shd w:val="clear" w:color="auto" w:fill="auto"/>
          </w:tcPr>
          <w:p w:rsidR="009E39D5" w:rsidRPr="005A2251" w:rsidRDefault="009E39D5" w:rsidP="005A287F">
            <w:pPr>
              <w:spacing w:before="40" w:after="40"/>
            </w:pPr>
            <w:r w:rsidRPr="005A2251">
              <w:t>1</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7FF57DA8" wp14:editId="07E2932A">
                  <wp:extent cx="3301365" cy="24822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1365" cy="2482215"/>
                          </a:xfrm>
                          <a:prstGeom prst="rect">
                            <a:avLst/>
                          </a:prstGeom>
                          <a:noFill/>
                          <a:ln>
                            <a:noFill/>
                          </a:ln>
                        </pic:spPr>
                      </pic:pic>
                    </a:graphicData>
                  </a:graphic>
                </wp:inline>
              </w:drawing>
            </w:r>
          </w:p>
        </w:tc>
        <w:tc>
          <w:tcPr>
            <w:tcW w:w="3685" w:type="dxa"/>
            <w:shd w:val="clear" w:color="auto" w:fill="auto"/>
          </w:tcPr>
          <w:p w:rsidR="009A2FEF" w:rsidRDefault="009A2FEF" w:rsidP="009A2FE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enough space to ride past moving cars</w:t>
            </w:r>
          </w:p>
          <w:p w:rsidR="009E39D5" w:rsidRPr="005A2251" w:rsidRDefault="009E39D5" w:rsidP="009E39D5">
            <w:pPr>
              <w:pStyle w:val="ListParagraph"/>
              <w:numPr>
                <w:ilvl w:val="0"/>
                <w:numId w:val="7"/>
              </w:numPr>
              <w:spacing w:before="40" w:after="40" w:line="240" w:lineRule="auto"/>
              <w:ind w:left="317"/>
              <w:contextualSpacing/>
            </w:pPr>
            <w:r w:rsidRPr="005A2251">
              <w:t>parked cars could open doors into rider</w:t>
            </w:r>
          </w:p>
          <w:p w:rsidR="009E39D5" w:rsidRPr="005A2251" w:rsidRDefault="009E39D5" w:rsidP="009E39D5">
            <w:pPr>
              <w:pStyle w:val="ListParagraph"/>
              <w:numPr>
                <w:ilvl w:val="0"/>
                <w:numId w:val="7"/>
              </w:numPr>
              <w:spacing w:before="40" w:after="40" w:line="240" w:lineRule="auto"/>
              <w:ind w:left="317"/>
              <w:contextualSpacing/>
            </w:pPr>
            <w:r w:rsidRPr="005A2251">
              <w:t>no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rPr>
          <w:trHeight w:val="139"/>
        </w:trPr>
        <w:tc>
          <w:tcPr>
            <w:tcW w:w="652" w:type="dxa"/>
            <w:shd w:val="clear" w:color="auto" w:fill="auto"/>
          </w:tcPr>
          <w:p w:rsidR="009E39D5" w:rsidRPr="005A2251" w:rsidRDefault="009E39D5" w:rsidP="005A287F">
            <w:pPr>
              <w:spacing w:before="40" w:after="40"/>
            </w:pPr>
            <w:r w:rsidRPr="005A2251">
              <w:t>2</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2A491273" wp14:editId="5055907B">
                  <wp:extent cx="3336925" cy="24225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6925" cy="2422525"/>
                          </a:xfrm>
                          <a:prstGeom prst="rect">
                            <a:avLst/>
                          </a:prstGeom>
                          <a:noFill/>
                          <a:ln>
                            <a:noFill/>
                          </a:ln>
                        </pic:spPr>
                      </pic:pic>
                    </a:graphicData>
                  </a:graphic>
                </wp:inline>
              </w:drawing>
            </w:r>
          </w:p>
        </w:tc>
        <w:tc>
          <w:tcPr>
            <w:tcW w:w="3685" w:type="dxa"/>
            <w:shd w:val="clear" w:color="auto" w:fill="auto"/>
          </w:tcPr>
          <w:p w:rsidR="009A2FEF" w:rsidRDefault="009A2FEF" w:rsidP="009A2FE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White road lines to defined bike lane</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parked cars could open doors into rider</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lastRenderedPageBreak/>
              <w:t>3</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4DDC6B19" wp14:editId="1C057A65">
                  <wp:extent cx="3241675" cy="2244725"/>
                  <wp:effectExtent l="0" t="0" r="0" b="31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675" cy="2244725"/>
                          </a:xfrm>
                          <a:prstGeom prst="rect">
                            <a:avLst/>
                          </a:prstGeom>
                          <a:noFill/>
                          <a:ln>
                            <a:noFill/>
                          </a:ln>
                        </pic:spPr>
                      </pic:pic>
                    </a:graphicData>
                  </a:graphic>
                </wp:inline>
              </w:drawing>
            </w:r>
          </w:p>
        </w:tc>
        <w:tc>
          <w:tcPr>
            <w:tcW w:w="3685" w:type="dxa"/>
            <w:shd w:val="clear" w:color="auto" w:fill="auto"/>
          </w:tcPr>
          <w:p w:rsidR="009A2FEF" w:rsidRDefault="009A2FEF" w:rsidP="009A2FE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White road lines to defined bike lane</w:t>
            </w:r>
          </w:p>
          <w:p w:rsidR="009E39D5" w:rsidRPr="005A2251" w:rsidRDefault="009E39D5" w:rsidP="009E39D5">
            <w:pPr>
              <w:pStyle w:val="ListParagraph"/>
              <w:numPr>
                <w:ilvl w:val="0"/>
                <w:numId w:val="7"/>
              </w:numPr>
              <w:spacing w:before="40" w:after="40" w:line="240" w:lineRule="auto"/>
              <w:ind w:left="317"/>
              <w:contextualSpacing/>
            </w:pPr>
            <w:r w:rsidRPr="005A2251">
              <w:t xml:space="preserve">Green </w:t>
            </w:r>
            <w:proofErr w:type="spellStart"/>
            <w:r w:rsidRPr="005A2251">
              <w:t>coloured</w:t>
            </w:r>
            <w:proofErr w:type="spellEnd"/>
            <w:r w:rsidRPr="005A2251">
              <w:t xml:space="preserve"> bike lane</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parked cars could open doors into rider</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bl>
    <w:p w:rsidR="009E39D5" w:rsidRDefault="009E39D5" w:rsidP="009E39D5">
      <w:r>
        <w:br w:type="page"/>
      </w:r>
    </w:p>
    <w:tbl>
      <w:tblPr>
        <w:tblW w:w="9776" w:type="dxa"/>
        <w:tblBorders>
          <w:top w:val="single" w:sz="4" w:space="0" w:color="ABD1E7"/>
          <w:left w:val="single" w:sz="4" w:space="0" w:color="ABD1E7"/>
          <w:bottom w:val="single" w:sz="4" w:space="0" w:color="ABD1E7"/>
          <w:right w:val="single" w:sz="4" w:space="0" w:color="ABD1E7"/>
          <w:insideH w:val="single" w:sz="4" w:space="0" w:color="ABD1E7"/>
          <w:insideV w:val="single" w:sz="4" w:space="0" w:color="ABD1E7"/>
        </w:tblBorders>
        <w:tblLayout w:type="fixed"/>
        <w:tblLook w:val="04A0" w:firstRow="1" w:lastRow="0" w:firstColumn="1" w:lastColumn="0" w:noHBand="0" w:noVBand="1"/>
      </w:tblPr>
      <w:tblGrid>
        <w:gridCol w:w="652"/>
        <w:gridCol w:w="5439"/>
        <w:gridCol w:w="3685"/>
      </w:tblGrid>
      <w:tr w:rsidR="009E39D5" w:rsidRPr="005A2251" w:rsidTr="005A287F">
        <w:trPr>
          <w:trHeight w:val="436"/>
        </w:trPr>
        <w:tc>
          <w:tcPr>
            <w:tcW w:w="652" w:type="dxa"/>
            <w:shd w:val="clear" w:color="auto" w:fill="EE7A00"/>
            <w:vAlign w:val="center"/>
          </w:tcPr>
          <w:p w:rsidR="009E39D5" w:rsidRPr="005A2251" w:rsidRDefault="009E39D5" w:rsidP="005A287F">
            <w:pPr>
              <w:spacing w:before="60" w:after="60"/>
              <w:jc w:val="center"/>
              <w:rPr>
                <w:b/>
                <w:color w:val="FFFFFF"/>
              </w:rPr>
            </w:pPr>
            <w:r w:rsidRPr="005A2251">
              <w:rPr>
                <w:b/>
                <w:color w:val="FFFFFF"/>
              </w:rPr>
              <w:lastRenderedPageBreak/>
              <w:t>#</w:t>
            </w:r>
          </w:p>
        </w:tc>
        <w:tc>
          <w:tcPr>
            <w:tcW w:w="5439" w:type="dxa"/>
            <w:shd w:val="clear" w:color="auto" w:fill="EE7A00"/>
            <w:vAlign w:val="center"/>
          </w:tcPr>
          <w:p w:rsidR="009E39D5" w:rsidRPr="005A2251" w:rsidRDefault="009E39D5" w:rsidP="005A287F">
            <w:pPr>
              <w:spacing w:before="60" w:after="60"/>
              <w:rPr>
                <w:b/>
                <w:color w:val="FFFFFF"/>
              </w:rPr>
            </w:pPr>
            <w:r w:rsidRPr="005A2251">
              <w:rPr>
                <w:b/>
                <w:color w:val="FFFFFF"/>
              </w:rPr>
              <w:t>Art</w:t>
            </w:r>
          </w:p>
        </w:tc>
        <w:tc>
          <w:tcPr>
            <w:tcW w:w="3685" w:type="dxa"/>
            <w:shd w:val="clear" w:color="auto" w:fill="EE7A00"/>
            <w:vAlign w:val="center"/>
          </w:tcPr>
          <w:p w:rsidR="009E39D5" w:rsidRPr="005A2251" w:rsidRDefault="009E39D5" w:rsidP="005A287F">
            <w:pPr>
              <w:spacing w:before="60" w:after="60"/>
              <w:rPr>
                <w:b/>
                <w:color w:val="FFFFFF"/>
              </w:rPr>
            </w:pPr>
            <w:r w:rsidRPr="005A2251">
              <w:rPr>
                <w:b/>
                <w:color w:val="FFFFFF"/>
              </w:rPr>
              <w:t xml:space="preserve">C2 features </w:t>
            </w:r>
            <w:r w:rsidRPr="005A2251">
              <w:rPr>
                <w:b/>
                <w:color w:val="FFFFFF"/>
              </w:rPr>
              <w:br/>
            </w:r>
            <w:r w:rsidRPr="005A2251">
              <w:rPr>
                <w:i/>
                <w:color w:val="FFFFFF"/>
                <w:sz w:val="16"/>
                <w:szCs w:val="16"/>
              </w:rPr>
              <w:t>(</w:t>
            </w:r>
            <w:r w:rsidRPr="005A2251">
              <w:rPr>
                <w:rFonts w:cs="Arial"/>
                <w:i/>
                <w:color w:val="FFFFFF"/>
                <w:sz w:val="16"/>
                <w:szCs w:val="16"/>
              </w:rPr>
              <w:t>Which features make you say that?)</w:t>
            </w:r>
          </w:p>
        </w:tc>
      </w:tr>
      <w:tr w:rsidR="009E39D5" w:rsidRPr="005A2251" w:rsidTr="005A287F">
        <w:tc>
          <w:tcPr>
            <w:tcW w:w="652" w:type="dxa"/>
            <w:shd w:val="clear" w:color="auto" w:fill="auto"/>
          </w:tcPr>
          <w:p w:rsidR="009E39D5" w:rsidRPr="005A2251" w:rsidRDefault="009E39D5" w:rsidP="005A287F">
            <w:pPr>
              <w:spacing w:before="40" w:after="40"/>
            </w:pPr>
            <w:r w:rsidRPr="005A2251">
              <w:t>4</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0643F905" wp14:editId="78B4F660">
                  <wp:extent cx="3206115" cy="238696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6115" cy="2386965"/>
                          </a:xfrm>
                          <a:prstGeom prst="rect">
                            <a:avLst/>
                          </a:prstGeom>
                          <a:noFill/>
                          <a:ln>
                            <a:noFill/>
                          </a:ln>
                        </pic:spPr>
                      </pic:pic>
                    </a:graphicData>
                  </a:graphic>
                </wp:inline>
              </w:drawing>
            </w:r>
          </w:p>
        </w:tc>
        <w:tc>
          <w:tcPr>
            <w:tcW w:w="3685" w:type="dxa"/>
            <w:shd w:val="clear" w:color="auto" w:fill="auto"/>
          </w:tcPr>
          <w:p w:rsidR="005A287F" w:rsidRDefault="005A287F" w:rsidP="005A287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Wide white road lines to define bike path</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Space left for parked cars to open doors without hitting riders</w:t>
            </w:r>
          </w:p>
          <w:p w:rsidR="009E39D5" w:rsidRPr="005A2251" w:rsidRDefault="009E39D5" w:rsidP="009E39D5">
            <w:pPr>
              <w:pStyle w:val="ListParagraph"/>
              <w:numPr>
                <w:ilvl w:val="0"/>
                <w:numId w:val="7"/>
              </w:numPr>
              <w:spacing w:before="40" w:after="40" w:line="240" w:lineRule="auto"/>
              <w:ind w:left="317"/>
              <w:contextualSpacing/>
            </w:pPr>
            <w:r w:rsidRPr="005A2251">
              <w:t>More space between rider and cars</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t>5</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32F962A9" wp14:editId="244ABEFE">
                  <wp:extent cx="3040380" cy="2517775"/>
                  <wp:effectExtent l="0" t="0" r="762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0380" cy="2517775"/>
                          </a:xfrm>
                          <a:prstGeom prst="rect">
                            <a:avLst/>
                          </a:prstGeom>
                          <a:noFill/>
                          <a:ln>
                            <a:noFill/>
                          </a:ln>
                        </pic:spPr>
                      </pic:pic>
                    </a:graphicData>
                  </a:graphic>
                </wp:inline>
              </w:drawing>
            </w:r>
          </w:p>
        </w:tc>
        <w:tc>
          <w:tcPr>
            <w:tcW w:w="3685" w:type="dxa"/>
            <w:shd w:val="clear" w:color="auto" w:fill="auto"/>
          </w:tcPr>
          <w:p w:rsidR="005A287F" w:rsidRDefault="005A287F" w:rsidP="005A287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Space left for parked cars to open doors without hitting riders</w:t>
            </w:r>
          </w:p>
          <w:p w:rsidR="009E39D5" w:rsidRPr="005A2251" w:rsidRDefault="009E39D5" w:rsidP="009E39D5">
            <w:pPr>
              <w:pStyle w:val="ListParagraph"/>
              <w:numPr>
                <w:ilvl w:val="0"/>
                <w:numId w:val="7"/>
              </w:numPr>
              <w:spacing w:before="40" w:after="40" w:line="240" w:lineRule="auto"/>
              <w:ind w:left="317"/>
              <w:contextualSpacing/>
            </w:pPr>
            <w:r w:rsidRPr="005A2251">
              <w:t>Physical barrier between rider and moving cars</w:t>
            </w:r>
          </w:p>
          <w:p w:rsidR="009E39D5" w:rsidRPr="005A2251" w:rsidRDefault="009E39D5" w:rsidP="009E39D5">
            <w:pPr>
              <w:pStyle w:val="ListParagraph"/>
              <w:numPr>
                <w:ilvl w:val="0"/>
                <w:numId w:val="7"/>
              </w:numPr>
              <w:spacing w:before="40" w:after="40" w:line="240" w:lineRule="auto"/>
              <w:ind w:left="317"/>
              <w:contextualSpacing/>
            </w:pPr>
            <w:r w:rsidRPr="005A2251">
              <w:t>people exiting cars have to cross bike lane</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t>6</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2B55CA92" wp14:editId="154907FA">
                  <wp:extent cx="3705225" cy="2327275"/>
                  <wp:effectExtent l="0" t="0" r="9525"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5225" cy="2327275"/>
                          </a:xfrm>
                          <a:prstGeom prst="rect">
                            <a:avLst/>
                          </a:prstGeom>
                          <a:noFill/>
                          <a:ln>
                            <a:noFill/>
                          </a:ln>
                        </pic:spPr>
                      </pic:pic>
                    </a:graphicData>
                  </a:graphic>
                </wp:inline>
              </w:drawing>
            </w:r>
          </w:p>
        </w:tc>
        <w:tc>
          <w:tcPr>
            <w:tcW w:w="3685" w:type="dxa"/>
            <w:shd w:val="clear" w:color="auto" w:fill="auto"/>
          </w:tcPr>
          <w:p w:rsidR="005A287F" w:rsidRDefault="005A287F" w:rsidP="005A287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bike lane past parked cars</w:t>
            </w:r>
          </w:p>
          <w:p w:rsidR="009E39D5" w:rsidRPr="005A2251" w:rsidRDefault="009E39D5" w:rsidP="009E39D5">
            <w:pPr>
              <w:pStyle w:val="ListParagraph"/>
              <w:numPr>
                <w:ilvl w:val="0"/>
                <w:numId w:val="7"/>
              </w:numPr>
              <w:spacing w:before="40" w:after="40" w:line="240" w:lineRule="auto"/>
              <w:ind w:left="317"/>
              <w:contextualSpacing/>
            </w:pPr>
            <w:r w:rsidRPr="005A2251">
              <w:t>box at intersection for cyclists</w:t>
            </w:r>
          </w:p>
          <w:p w:rsidR="009E39D5" w:rsidRPr="005A2251" w:rsidRDefault="009E39D5" w:rsidP="009E39D5">
            <w:pPr>
              <w:pStyle w:val="ListParagraph"/>
              <w:numPr>
                <w:ilvl w:val="0"/>
                <w:numId w:val="7"/>
              </w:numPr>
              <w:spacing w:before="40" w:after="40" w:line="240" w:lineRule="auto"/>
              <w:ind w:left="317"/>
              <w:contextualSpacing/>
            </w:pPr>
            <w:r w:rsidRPr="005A2251">
              <w:t>have to merge with traffic</w:t>
            </w:r>
          </w:p>
          <w:p w:rsidR="009E39D5" w:rsidRPr="005A2251" w:rsidRDefault="009E39D5" w:rsidP="009E39D5">
            <w:pPr>
              <w:pStyle w:val="ListParagraph"/>
              <w:numPr>
                <w:ilvl w:val="0"/>
                <w:numId w:val="7"/>
              </w:numPr>
              <w:spacing w:before="40" w:after="40" w:line="240" w:lineRule="auto"/>
              <w:ind w:left="317"/>
              <w:contextualSpacing/>
            </w:pPr>
            <w:r w:rsidRPr="005A2251">
              <w:t>bike lane stops</w:t>
            </w:r>
          </w:p>
          <w:p w:rsidR="009E39D5" w:rsidRPr="005A2251" w:rsidRDefault="009E39D5" w:rsidP="009E39D5">
            <w:pPr>
              <w:pStyle w:val="ListParagraph"/>
              <w:numPr>
                <w:ilvl w:val="0"/>
                <w:numId w:val="7"/>
              </w:numPr>
              <w:spacing w:before="40" w:after="40" w:line="240" w:lineRule="auto"/>
              <w:ind w:left="317"/>
              <w:contextualSpacing/>
            </w:pPr>
            <w:r w:rsidRPr="005A2251">
              <w:t>parked cars could open doors into rider</w:t>
            </w:r>
          </w:p>
          <w:p w:rsidR="009E39D5" w:rsidRPr="005A2251" w:rsidRDefault="009E39D5" w:rsidP="009E39D5">
            <w:pPr>
              <w:pStyle w:val="ListParagraph"/>
              <w:numPr>
                <w:ilvl w:val="0"/>
                <w:numId w:val="7"/>
              </w:numPr>
              <w:spacing w:before="40" w:after="40" w:line="240" w:lineRule="auto"/>
              <w:ind w:left="317"/>
              <w:contextualSpacing/>
            </w:pPr>
            <w:r w:rsidRPr="005A2251">
              <w:t>no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bl>
    <w:p w:rsidR="009E39D5" w:rsidRDefault="009E39D5" w:rsidP="009E39D5">
      <w:r>
        <w:br w:type="page"/>
      </w:r>
    </w:p>
    <w:tbl>
      <w:tblPr>
        <w:tblW w:w="9776" w:type="dxa"/>
        <w:tblBorders>
          <w:top w:val="single" w:sz="4" w:space="0" w:color="ABD1E7"/>
          <w:left w:val="single" w:sz="4" w:space="0" w:color="ABD1E7"/>
          <w:bottom w:val="single" w:sz="4" w:space="0" w:color="ABD1E7"/>
          <w:right w:val="single" w:sz="4" w:space="0" w:color="ABD1E7"/>
          <w:insideH w:val="single" w:sz="4" w:space="0" w:color="ABD1E7"/>
          <w:insideV w:val="single" w:sz="4" w:space="0" w:color="ABD1E7"/>
        </w:tblBorders>
        <w:tblLayout w:type="fixed"/>
        <w:tblLook w:val="04A0" w:firstRow="1" w:lastRow="0" w:firstColumn="1" w:lastColumn="0" w:noHBand="0" w:noVBand="1"/>
      </w:tblPr>
      <w:tblGrid>
        <w:gridCol w:w="652"/>
        <w:gridCol w:w="5439"/>
        <w:gridCol w:w="3685"/>
      </w:tblGrid>
      <w:tr w:rsidR="009E39D5" w:rsidRPr="005A2251" w:rsidTr="005A287F">
        <w:trPr>
          <w:trHeight w:val="436"/>
        </w:trPr>
        <w:tc>
          <w:tcPr>
            <w:tcW w:w="652" w:type="dxa"/>
            <w:shd w:val="clear" w:color="auto" w:fill="EE7A00"/>
            <w:vAlign w:val="center"/>
          </w:tcPr>
          <w:p w:rsidR="009E39D5" w:rsidRPr="005A2251" w:rsidRDefault="009E39D5" w:rsidP="005A287F">
            <w:pPr>
              <w:spacing w:before="60" w:after="60"/>
              <w:jc w:val="center"/>
              <w:rPr>
                <w:b/>
                <w:color w:val="FFFFFF"/>
              </w:rPr>
            </w:pPr>
            <w:r w:rsidRPr="005A2251">
              <w:rPr>
                <w:b/>
                <w:color w:val="FFFFFF"/>
              </w:rPr>
              <w:lastRenderedPageBreak/>
              <w:t>#</w:t>
            </w:r>
          </w:p>
        </w:tc>
        <w:tc>
          <w:tcPr>
            <w:tcW w:w="5439" w:type="dxa"/>
            <w:shd w:val="clear" w:color="auto" w:fill="EE7A00"/>
            <w:vAlign w:val="center"/>
          </w:tcPr>
          <w:p w:rsidR="009E39D5" w:rsidRPr="005A2251" w:rsidRDefault="009E39D5" w:rsidP="005A287F">
            <w:pPr>
              <w:spacing w:before="60" w:after="60"/>
              <w:rPr>
                <w:b/>
                <w:color w:val="FFFFFF"/>
              </w:rPr>
            </w:pPr>
            <w:r w:rsidRPr="005A2251">
              <w:rPr>
                <w:b/>
                <w:color w:val="FFFFFF"/>
              </w:rPr>
              <w:t>Art</w:t>
            </w:r>
          </w:p>
        </w:tc>
        <w:tc>
          <w:tcPr>
            <w:tcW w:w="3685" w:type="dxa"/>
            <w:shd w:val="clear" w:color="auto" w:fill="EE7A00"/>
            <w:vAlign w:val="center"/>
          </w:tcPr>
          <w:p w:rsidR="009E39D5" w:rsidRPr="005A2251" w:rsidRDefault="009E39D5" w:rsidP="005A287F">
            <w:pPr>
              <w:spacing w:before="60" w:after="60"/>
              <w:rPr>
                <w:b/>
                <w:color w:val="FFFFFF"/>
              </w:rPr>
            </w:pPr>
            <w:r w:rsidRPr="005A2251">
              <w:rPr>
                <w:b/>
                <w:color w:val="FFFFFF"/>
              </w:rPr>
              <w:t xml:space="preserve">C2 features </w:t>
            </w:r>
            <w:r w:rsidRPr="005A2251">
              <w:rPr>
                <w:b/>
                <w:color w:val="FFFFFF"/>
              </w:rPr>
              <w:br/>
            </w:r>
            <w:r w:rsidRPr="005A2251">
              <w:rPr>
                <w:i/>
                <w:color w:val="FFFFFF"/>
                <w:sz w:val="16"/>
                <w:szCs w:val="16"/>
              </w:rPr>
              <w:t>(</w:t>
            </w:r>
            <w:r w:rsidRPr="005A2251">
              <w:rPr>
                <w:rFonts w:cs="Arial"/>
                <w:i/>
                <w:color w:val="FFFFFF"/>
                <w:sz w:val="16"/>
                <w:szCs w:val="16"/>
              </w:rPr>
              <w:t>Which features make you say that?)</w:t>
            </w:r>
          </w:p>
        </w:tc>
      </w:tr>
      <w:tr w:rsidR="009E39D5" w:rsidRPr="005A2251" w:rsidTr="005A287F">
        <w:tc>
          <w:tcPr>
            <w:tcW w:w="652" w:type="dxa"/>
            <w:shd w:val="clear" w:color="auto" w:fill="auto"/>
          </w:tcPr>
          <w:p w:rsidR="009E39D5" w:rsidRPr="005A2251" w:rsidRDefault="009E39D5" w:rsidP="005A287F">
            <w:pPr>
              <w:spacing w:before="40" w:after="40"/>
            </w:pPr>
            <w:r w:rsidRPr="005A2251">
              <w:t>7</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3F6C12D0" wp14:editId="301A9E63">
                  <wp:extent cx="3990340" cy="2339340"/>
                  <wp:effectExtent l="0" t="0" r="0" b="381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0340" cy="2339340"/>
                          </a:xfrm>
                          <a:prstGeom prst="rect">
                            <a:avLst/>
                          </a:prstGeom>
                          <a:noFill/>
                          <a:ln>
                            <a:noFill/>
                          </a:ln>
                        </pic:spPr>
                      </pic:pic>
                    </a:graphicData>
                  </a:graphic>
                </wp:inline>
              </w:drawing>
            </w:r>
          </w:p>
        </w:tc>
        <w:tc>
          <w:tcPr>
            <w:tcW w:w="3685" w:type="dxa"/>
            <w:shd w:val="clear" w:color="auto" w:fill="auto"/>
          </w:tcPr>
          <w:p w:rsidR="009A2FEF" w:rsidRDefault="009A2FEF" w:rsidP="009A2FE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White road lines to defined bike path</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Bike lane all the way to the intersection</w:t>
            </w:r>
          </w:p>
          <w:p w:rsidR="009E39D5" w:rsidRPr="005A2251" w:rsidRDefault="009E39D5" w:rsidP="009E39D5">
            <w:pPr>
              <w:pStyle w:val="ListParagraph"/>
              <w:numPr>
                <w:ilvl w:val="0"/>
                <w:numId w:val="7"/>
              </w:numPr>
              <w:spacing w:before="40" w:after="40" w:line="240" w:lineRule="auto"/>
              <w:ind w:left="317"/>
              <w:contextualSpacing/>
            </w:pPr>
            <w:r w:rsidRPr="005A2251">
              <w:t>Bike lane not marked through intersection</w:t>
            </w:r>
          </w:p>
          <w:p w:rsidR="009E39D5" w:rsidRPr="005A2251" w:rsidRDefault="009E39D5" w:rsidP="009E39D5">
            <w:pPr>
              <w:pStyle w:val="ListParagraph"/>
              <w:numPr>
                <w:ilvl w:val="0"/>
                <w:numId w:val="7"/>
              </w:numPr>
              <w:spacing w:before="40" w:after="40" w:line="240" w:lineRule="auto"/>
              <w:ind w:left="317"/>
              <w:contextualSpacing/>
            </w:pPr>
            <w:r w:rsidRPr="005A2251">
              <w:t>Vehicles turning left cross bike lane</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t>8</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0FB749B2" wp14:editId="0592E1D9">
                  <wp:extent cx="3728720" cy="1899920"/>
                  <wp:effectExtent l="0" t="0" r="5080" b="508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8720" cy="1899920"/>
                          </a:xfrm>
                          <a:prstGeom prst="rect">
                            <a:avLst/>
                          </a:prstGeom>
                          <a:noFill/>
                          <a:ln>
                            <a:noFill/>
                          </a:ln>
                        </pic:spPr>
                      </pic:pic>
                    </a:graphicData>
                  </a:graphic>
                </wp:inline>
              </w:drawing>
            </w:r>
          </w:p>
        </w:tc>
        <w:tc>
          <w:tcPr>
            <w:tcW w:w="3685" w:type="dxa"/>
            <w:shd w:val="clear" w:color="auto" w:fill="auto"/>
          </w:tcPr>
          <w:p w:rsidR="009A2FEF" w:rsidRDefault="009A2FEF" w:rsidP="009A2FEF">
            <w:pPr>
              <w:spacing w:before="40" w:after="40" w:line="240" w:lineRule="auto"/>
              <w:ind w:left="360" w:hanging="360"/>
              <w:contextualSpacing/>
            </w:pPr>
            <w:r>
              <w:t xml:space="preserve">The art image on the left features </w:t>
            </w:r>
          </w:p>
          <w:p w:rsidR="009E39D5" w:rsidRPr="005A2251" w:rsidRDefault="009E39D5" w:rsidP="009E39D5">
            <w:pPr>
              <w:pStyle w:val="ListParagraph"/>
              <w:numPr>
                <w:ilvl w:val="0"/>
                <w:numId w:val="7"/>
              </w:numPr>
              <w:spacing w:before="40" w:after="40" w:line="240" w:lineRule="auto"/>
              <w:ind w:left="317"/>
              <w:contextualSpacing/>
            </w:pPr>
            <w:r w:rsidRPr="005A2251">
              <w:t>White road lines to defined bike path</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Green road surface to define bike path</w:t>
            </w:r>
          </w:p>
          <w:p w:rsidR="009E39D5" w:rsidRPr="005A2251" w:rsidRDefault="009E39D5" w:rsidP="009E39D5">
            <w:pPr>
              <w:pStyle w:val="ListParagraph"/>
              <w:numPr>
                <w:ilvl w:val="0"/>
                <w:numId w:val="7"/>
              </w:numPr>
              <w:spacing w:before="40" w:after="40" w:line="240" w:lineRule="auto"/>
              <w:ind w:left="317"/>
              <w:contextualSpacing/>
            </w:pPr>
            <w:r w:rsidRPr="005A2251">
              <w:t>Bike lane all the way to the intersection</w:t>
            </w:r>
          </w:p>
          <w:p w:rsidR="009E39D5" w:rsidRPr="005A2251" w:rsidRDefault="009E39D5" w:rsidP="009E39D5">
            <w:pPr>
              <w:pStyle w:val="ListParagraph"/>
              <w:numPr>
                <w:ilvl w:val="0"/>
                <w:numId w:val="7"/>
              </w:numPr>
              <w:spacing w:before="40" w:after="40" w:line="240" w:lineRule="auto"/>
              <w:ind w:left="317"/>
              <w:contextualSpacing/>
            </w:pPr>
            <w:r w:rsidRPr="005A2251">
              <w:t>Bike lane not marked through intersection</w:t>
            </w:r>
          </w:p>
          <w:p w:rsidR="009E39D5" w:rsidRPr="005A2251" w:rsidRDefault="009E39D5" w:rsidP="009E39D5">
            <w:pPr>
              <w:pStyle w:val="ListParagraph"/>
              <w:numPr>
                <w:ilvl w:val="0"/>
                <w:numId w:val="7"/>
              </w:numPr>
              <w:spacing w:before="40" w:after="40" w:line="240" w:lineRule="auto"/>
              <w:ind w:left="317"/>
              <w:contextualSpacing/>
            </w:pPr>
            <w:r w:rsidRPr="005A2251">
              <w:t>Vehicles turning left cross bike lane</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t>9</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5B13D0D2" wp14:editId="223EEE32">
                  <wp:extent cx="3669665" cy="2386965"/>
                  <wp:effectExtent l="0" t="0" r="698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9665" cy="2386965"/>
                          </a:xfrm>
                          <a:prstGeom prst="rect">
                            <a:avLst/>
                          </a:prstGeom>
                          <a:noFill/>
                          <a:ln>
                            <a:noFill/>
                          </a:ln>
                        </pic:spPr>
                      </pic:pic>
                    </a:graphicData>
                  </a:graphic>
                </wp:inline>
              </w:drawing>
            </w:r>
          </w:p>
        </w:tc>
        <w:tc>
          <w:tcPr>
            <w:tcW w:w="3685" w:type="dxa"/>
            <w:shd w:val="clear" w:color="auto" w:fill="auto"/>
          </w:tcPr>
          <w:p w:rsidR="009A2FEF" w:rsidRDefault="009A2FEF" w:rsidP="009A2FE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Green road surface to define bike path</w:t>
            </w:r>
          </w:p>
          <w:p w:rsidR="009E39D5" w:rsidRPr="005A2251" w:rsidRDefault="009E39D5" w:rsidP="009E39D5">
            <w:pPr>
              <w:pStyle w:val="ListParagraph"/>
              <w:numPr>
                <w:ilvl w:val="0"/>
                <w:numId w:val="7"/>
              </w:numPr>
              <w:spacing w:before="40" w:after="40" w:line="240" w:lineRule="auto"/>
              <w:ind w:left="317"/>
              <w:contextualSpacing/>
            </w:pPr>
            <w:r w:rsidRPr="005A2251">
              <w:t>Bike lane all the way to the intersection</w:t>
            </w:r>
          </w:p>
          <w:p w:rsidR="009E39D5" w:rsidRPr="005A2251" w:rsidRDefault="009E39D5" w:rsidP="009E39D5">
            <w:pPr>
              <w:pStyle w:val="ListParagraph"/>
              <w:numPr>
                <w:ilvl w:val="0"/>
                <w:numId w:val="7"/>
              </w:numPr>
              <w:spacing w:before="40" w:after="40" w:line="240" w:lineRule="auto"/>
              <w:ind w:left="317"/>
              <w:contextualSpacing/>
            </w:pPr>
            <w:r w:rsidRPr="005A2251">
              <w:t>Physical barrier between rider and moving cars</w:t>
            </w:r>
          </w:p>
          <w:p w:rsidR="009E39D5" w:rsidRPr="005A2251" w:rsidRDefault="009E39D5" w:rsidP="009E39D5">
            <w:pPr>
              <w:pStyle w:val="ListParagraph"/>
              <w:numPr>
                <w:ilvl w:val="0"/>
                <w:numId w:val="7"/>
              </w:numPr>
              <w:spacing w:before="40" w:after="40" w:line="240" w:lineRule="auto"/>
              <w:ind w:left="317"/>
              <w:contextualSpacing/>
            </w:pPr>
            <w:r w:rsidRPr="005A2251">
              <w:t>Bike lane not marked through intersection</w:t>
            </w:r>
          </w:p>
          <w:p w:rsidR="009E39D5" w:rsidRPr="005A2251" w:rsidRDefault="009E39D5" w:rsidP="009E39D5">
            <w:pPr>
              <w:pStyle w:val="ListParagraph"/>
              <w:numPr>
                <w:ilvl w:val="0"/>
                <w:numId w:val="7"/>
              </w:numPr>
              <w:spacing w:before="40" w:after="40" w:line="240" w:lineRule="auto"/>
              <w:ind w:left="317"/>
              <w:contextualSpacing/>
            </w:pPr>
            <w:r w:rsidRPr="005A2251">
              <w:t>Vehicles turning left cross bike lane</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turning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bl>
    <w:p w:rsidR="009E39D5" w:rsidRDefault="009E39D5" w:rsidP="009E39D5">
      <w:r>
        <w:br w:type="page"/>
      </w:r>
    </w:p>
    <w:tbl>
      <w:tblPr>
        <w:tblW w:w="9776" w:type="dxa"/>
        <w:tblBorders>
          <w:top w:val="single" w:sz="4" w:space="0" w:color="ABD1E7"/>
          <w:left w:val="single" w:sz="4" w:space="0" w:color="ABD1E7"/>
          <w:bottom w:val="single" w:sz="4" w:space="0" w:color="ABD1E7"/>
          <w:right w:val="single" w:sz="4" w:space="0" w:color="ABD1E7"/>
          <w:insideH w:val="single" w:sz="4" w:space="0" w:color="ABD1E7"/>
          <w:insideV w:val="single" w:sz="4" w:space="0" w:color="ABD1E7"/>
        </w:tblBorders>
        <w:tblLayout w:type="fixed"/>
        <w:tblLook w:val="04A0" w:firstRow="1" w:lastRow="0" w:firstColumn="1" w:lastColumn="0" w:noHBand="0" w:noVBand="1"/>
      </w:tblPr>
      <w:tblGrid>
        <w:gridCol w:w="652"/>
        <w:gridCol w:w="5439"/>
        <w:gridCol w:w="3685"/>
      </w:tblGrid>
      <w:tr w:rsidR="009E39D5" w:rsidRPr="005A2251" w:rsidTr="005A287F">
        <w:trPr>
          <w:trHeight w:val="436"/>
        </w:trPr>
        <w:tc>
          <w:tcPr>
            <w:tcW w:w="652" w:type="dxa"/>
            <w:shd w:val="clear" w:color="auto" w:fill="EE7A00"/>
            <w:vAlign w:val="center"/>
          </w:tcPr>
          <w:p w:rsidR="009E39D5" w:rsidRPr="005A2251" w:rsidRDefault="009E39D5" w:rsidP="005A287F">
            <w:pPr>
              <w:spacing w:before="60" w:after="60"/>
              <w:jc w:val="center"/>
              <w:rPr>
                <w:b/>
                <w:color w:val="FFFFFF"/>
              </w:rPr>
            </w:pPr>
            <w:r w:rsidRPr="005A2251">
              <w:rPr>
                <w:b/>
                <w:color w:val="FFFFFF"/>
              </w:rPr>
              <w:lastRenderedPageBreak/>
              <w:t>#</w:t>
            </w:r>
          </w:p>
        </w:tc>
        <w:tc>
          <w:tcPr>
            <w:tcW w:w="5439" w:type="dxa"/>
            <w:shd w:val="clear" w:color="auto" w:fill="EE7A00"/>
            <w:vAlign w:val="center"/>
          </w:tcPr>
          <w:p w:rsidR="009E39D5" w:rsidRPr="005A2251" w:rsidRDefault="009E39D5" w:rsidP="005A287F">
            <w:pPr>
              <w:spacing w:before="60" w:after="60"/>
              <w:rPr>
                <w:b/>
                <w:color w:val="FFFFFF"/>
              </w:rPr>
            </w:pPr>
            <w:r w:rsidRPr="005A2251">
              <w:rPr>
                <w:b/>
                <w:color w:val="FFFFFF"/>
              </w:rPr>
              <w:t>Art</w:t>
            </w:r>
          </w:p>
        </w:tc>
        <w:tc>
          <w:tcPr>
            <w:tcW w:w="3685" w:type="dxa"/>
            <w:shd w:val="clear" w:color="auto" w:fill="EE7A00"/>
            <w:vAlign w:val="center"/>
          </w:tcPr>
          <w:p w:rsidR="009E39D5" w:rsidRPr="005A2251" w:rsidRDefault="009E39D5" w:rsidP="005A287F">
            <w:pPr>
              <w:spacing w:before="60" w:after="60"/>
              <w:rPr>
                <w:b/>
                <w:color w:val="FFFFFF"/>
              </w:rPr>
            </w:pPr>
            <w:r w:rsidRPr="005A2251">
              <w:rPr>
                <w:b/>
                <w:color w:val="FFFFFF"/>
              </w:rPr>
              <w:t xml:space="preserve">C2 features </w:t>
            </w:r>
            <w:r w:rsidRPr="005A2251">
              <w:rPr>
                <w:b/>
                <w:color w:val="FFFFFF"/>
              </w:rPr>
              <w:br/>
            </w:r>
            <w:r w:rsidRPr="005A2251">
              <w:rPr>
                <w:i/>
                <w:color w:val="FFFFFF"/>
                <w:sz w:val="16"/>
                <w:szCs w:val="16"/>
              </w:rPr>
              <w:t>(</w:t>
            </w:r>
            <w:r w:rsidRPr="005A2251">
              <w:rPr>
                <w:rFonts w:cs="Arial"/>
                <w:i/>
                <w:color w:val="FFFFFF"/>
                <w:sz w:val="16"/>
                <w:szCs w:val="16"/>
              </w:rPr>
              <w:t>Which features make you say that?)</w:t>
            </w:r>
          </w:p>
        </w:tc>
      </w:tr>
      <w:tr w:rsidR="009E39D5" w:rsidRPr="005A2251" w:rsidTr="005A287F">
        <w:tc>
          <w:tcPr>
            <w:tcW w:w="652" w:type="dxa"/>
            <w:shd w:val="clear" w:color="auto" w:fill="auto"/>
          </w:tcPr>
          <w:p w:rsidR="009E39D5" w:rsidRPr="005A2251" w:rsidRDefault="009E39D5" w:rsidP="005A287F">
            <w:pPr>
              <w:spacing w:before="40" w:after="40"/>
            </w:pPr>
            <w:r w:rsidRPr="005A2251">
              <w:t>10</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70B874CF" wp14:editId="6F661A7D">
                  <wp:extent cx="3586480" cy="229171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86480" cy="2291715"/>
                          </a:xfrm>
                          <a:prstGeom prst="rect">
                            <a:avLst/>
                          </a:prstGeom>
                          <a:noFill/>
                          <a:ln>
                            <a:noFill/>
                          </a:ln>
                        </pic:spPr>
                      </pic:pic>
                    </a:graphicData>
                  </a:graphic>
                </wp:inline>
              </w:drawing>
            </w:r>
          </w:p>
        </w:tc>
        <w:tc>
          <w:tcPr>
            <w:tcW w:w="3685" w:type="dxa"/>
            <w:shd w:val="clear" w:color="auto" w:fill="auto"/>
          </w:tcPr>
          <w:p w:rsidR="005A287F" w:rsidRDefault="005A287F" w:rsidP="005A287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Green road surface to define bike path</w:t>
            </w:r>
          </w:p>
          <w:p w:rsidR="009E39D5" w:rsidRPr="005A2251" w:rsidRDefault="009E39D5" w:rsidP="009E39D5">
            <w:pPr>
              <w:pStyle w:val="ListParagraph"/>
              <w:numPr>
                <w:ilvl w:val="0"/>
                <w:numId w:val="7"/>
              </w:numPr>
              <w:spacing w:before="40" w:after="40" w:line="240" w:lineRule="auto"/>
              <w:ind w:left="317"/>
              <w:contextualSpacing/>
            </w:pPr>
            <w:r w:rsidRPr="005A2251">
              <w:t>Bike lane all the way to the intersection</w:t>
            </w:r>
          </w:p>
          <w:p w:rsidR="009E39D5" w:rsidRPr="005A2251" w:rsidRDefault="009E39D5" w:rsidP="009E39D5">
            <w:pPr>
              <w:pStyle w:val="ListParagraph"/>
              <w:numPr>
                <w:ilvl w:val="0"/>
                <w:numId w:val="7"/>
              </w:numPr>
              <w:spacing w:before="40" w:after="40" w:line="240" w:lineRule="auto"/>
              <w:ind w:left="317"/>
              <w:contextualSpacing/>
            </w:pPr>
            <w:r w:rsidRPr="005A2251">
              <w:t>Green road surface through intersection</w:t>
            </w:r>
          </w:p>
          <w:p w:rsidR="009E39D5" w:rsidRPr="005A2251" w:rsidRDefault="009E39D5" w:rsidP="009E39D5">
            <w:pPr>
              <w:pStyle w:val="ListParagraph"/>
              <w:numPr>
                <w:ilvl w:val="0"/>
                <w:numId w:val="7"/>
              </w:numPr>
              <w:spacing w:before="40" w:after="40" w:line="240" w:lineRule="auto"/>
              <w:ind w:left="317"/>
              <w:contextualSpacing/>
            </w:pPr>
            <w:r w:rsidRPr="005A2251">
              <w:t>Physical barrier between rider and moving cars</w:t>
            </w:r>
          </w:p>
          <w:p w:rsidR="009E39D5" w:rsidRPr="005A2251" w:rsidRDefault="009E39D5" w:rsidP="009E39D5">
            <w:pPr>
              <w:pStyle w:val="ListParagraph"/>
              <w:numPr>
                <w:ilvl w:val="0"/>
                <w:numId w:val="7"/>
              </w:numPr>
              <w:spacing w:before="40" w:after="40" w:line="240" w:lineRule="auto"/>
              <w:ind w:left="317"/>
              <w:contextualSpacing/>
            </w:pPr>
            <w:r w:rsidRPr="005A2251">
              <w:t>Bike lane not marked through intersection</w:t>
            </w:r>
          </w:p>
          <w:p w:rsidR="009E39D5" w:rsidRPr="005A2251" w:rsidRDefault="009E39D5" w:rsidP="009E39D5">
            <w:pPr>
              <w:pStyle w:val="ListParagraph"/>
              <w:numPr>
                <w:ilvl w:val="0"/>
                <w:numId w:val="7"/>
              </w:numPr>
              <w:spacing w:before="40" w:after="40" w:line="240" w:lineRule="auto"/>
              <w:ind w:left="317"/>
              <w:contextualSpacing/>
            </w:pPr>
            <w:r w:rsidRPr="005A2251">
              <w:t>Vehicles turning left cross bike lane</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t>11</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6BB31E35" wp14:editId="519ABB48">
                  <wp:extent cx="3087370" cy="2529205"/>
                  <wp:effectExtent l="0" t="0" r="0" b="444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7370" cy="2529205"/>
                          </a:xfrm>
                          <a:prstGeom prst="rect">
                            <a:avLst/>
                          </a:prstGeom>
                          <a:noFill/>
                          <a:ln>
                            <a:noFill/>
                          </a:ln>
                        </pic:spPr>
                      </pic:pic>
                    </a:graphicData>
                  </a:graphic>
                </wp:inline>
              </w:drawing>
            </w:r>
          </w:p>
        </w:tc>
        <w:tc>
          <w:tcPr>
            <w:tcW w:w="3685" w:type="dxa"/>
            <w:shd w:val="clear" w:color="auto" w:fill="auto"/>
          </w:tcPr>
          <w:p w:rsidR="005A287F" w:rsidRDefault="005A287F" w:rsidP="005A287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Space left for parked cars to open doors without hitting riders</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r w:rsidR="009E39D5" w:rsidRPr="005A2251" w:rsidTr="005A287F">
        <w:tc>
          <w:tcPr>
            <w:tcW w:w="652" w:type="dxa"/>
            <w:shd w:val="clear" w:color="auto" w:fill="auto"/>
          </w:tcPr>
          <w:p w:rsidR="009E39D5" w:rsidRPr="005A2251" w:rsidRDefault="009E39D5" w:rsidP="005A287F">
            <w:pPr>
              <w:spacing w:before="40" w:after="40"/>
            </w:pPr>
            <w:r w:rsidRPr="005A2251">
              <w:t>12</w:t>
            </w:r>
          </w:p>
        </w:tc>
        <w:tc>
          <w:tcPr>
            <w:tcW w:w="5439" w:type="dxa"/>
            <w:shd w:val="clear" w:color="auto" w:fill="auto"/>
          </w:tcPr>
          <w:p w:rsidR="009E39D5" w:rsidRPr="005A2251" w:rsidRDefault="009E39D5" w:rsidP="005A287F">
            <w:pPr>
              <w:spacing w:before="40" w:after="40"/>
            </w:pPr>
            <w:r w:rsidRPr="005A2251">
              <w:rPr>
                <w:noProof/>
                <w:lang w:eastAsia="en-AU"/>
              </w:rPr>
              <w:drawing>
                <wp:inline distT="0" distB="0" distL="0" distR="0" wp14:anchorId="69CB6FB4" wp14:editId="3C894DF1">
                  <wp:extent cx="3016250" cy="2470150"/>
                  <wp:effectExtent l="0" t="0" r="0" b="635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6250" cy="2470150"/>
                          </a:xfrm>
                          <a:prstGeom prst="rect">
                            <a:avLst/>
                          </a:prstGeom>
                          <a:noFill/>
                          <a:ln>
                            <a:noFill/>
                          </a:ln>
                        </pic:spPr>
                      </pic:pic>
                    </a:graphicData>
                  </a:graphic>
                </wp:inline>
              </w:drawing>
            </w:r>
          </w:p>
        </w:tc>
        <w:tc>
          <w:tcPr>
            <w:tcW w:w="3685" w:type="dxa"/>
            <w:shd w:val="clear" w:color="auto" w:fill="auto"/>
          </w:tcPr>
          <w:p w:rsidR="005A287F" w:rsidRDefault="005A287F" w:rsidP="005A287F">
            <w:pPr>
              <w:spacing w:before="40" w:after="40" w:line="240" w:lineRule="auto"/>
              <w:ind w:left="360" w:hanging="360"/>
              <w:contextualSpacing/>
            </w:pPr>
            <w:r>
              <w:t>The art image on the left features:</w:t>
            </w:r>
          </w:p>
          <w:p w:rsidR="009E39D5" w:rsidRPr="005A2251" w:rsidRDefault="009E39D5" w:rsidP="009E39D5">
            <w:pPr>
              <w:pStyle w:val="ListParagraph"/>
              <w:numPr>
                <w:ilvl w:val="0"/>
                <w:numId w:val="7"/>
              </w:numPr>
              <w:spacing w:before="40" w:after="40" w:line="240" w:lineRule="auto"/>
              <w:ind w:left="317"/>
              <w:contextualSpacing/>
            </w:pPr>
            <w:r w:rsidRPr="005A2251">
              <w:t>Wide white road line to define bike path</w:t>
            </w:r>
          </w:p>
          <w:p w:rsidR="009E39D5" w:rsidRPr="005A2251" w:rsidRDefault="009E39D5" w:rsidP="009E39D5">
            <w:pPr>
              <w:pStyle w:val="ListParagraph"/>
              <w:numPr>
                <w:ilvl w:val="0"/>
                <w:numId w:val="7"/>
              </w:numPr>
              <w:spacing w:before="40" w:after="40" w:line="240" w:lineRule="auto"/>
              <w:ind w:left="317"/>
              <w:contextualSpacing/>
            </w:pPr>
            <w:r w:rsidRPr="005A2251">
              <w:t>Bike symbols</w:t>
            </w:r>
          </w:p>
          <w:p w:rsidR="009E39D5" w:rsidRPr="005A2251" w:rsidRDefault="009E39D5" w:rsidP="009E39D5">
            <w:pPr>
              <w:pStyle w:val="ListParagraph"/>
              <w:numPr>
                <w:ilvl w:val="0"/>
                <w:numId w:val="7"/>
              </w:numPr>
              <w:spacing w:before="40" w:after="40" w:line="240" w:lineRule="auto"/>
              <w:ind w:left="317"/>
              <w:contextualSpacing/>
            </w:pPr>
            <w:r w:rsidRPr="005A2251">
              <w:t>More space between rider and cars</w:t>
            </w:r>
          </w:p>
          <w:p w:rsidR="009E39D5" w:rsidRPr="005A2251" w:rsidRDefault="009E39D5" w:rsidP="009E39D5">
            <w:pPr>
              <w:pStyle w:val="ListParagraph"/>
              <w:numPr>
                <w:ilvl w:val="0"/>
                <w:numId w:val="7"/>
              </w:numPr>
              <w:spacing w:before="40" w:after="40" w:line="240" w:lineRule="auto"/>
              <w:ind w:left="317"/>
              <w:contextualSpacing/>
            </w:pPr>
            <w:r w:rsidRPr="005A2251">
              <w:t>no physical protection from moving cars</w:t>
            </w:r>
          </w:p>
          <w:p w:rsidR="009E39D5" w:rsidRPr="005A2251" w:rsidRDefault="009E39D5" w:rsidP="009E39D5">
            <w:pPr>
              <w:pStyle w:val="ListParagraph"/>
              <w:numPr>
                <w:ilvl w:val="0"/>
                <w:numId w:val="7"/>
              </w:numPr>
              <w:spacing w:before="40" w:after="40" w:line="240" w:lineRule="auto"/>
              <w:ind w:left="317"/>
              <w:contextualSpacing/>
            </w:pPr>
            <w:r w:rsidRPr="005A2251">
              <w:t>Other</w:t>
            </w:r>
          </w:p>
        </w:tc>
      </w:tr>
    </w:tbl>
    <w:p w:rsidR="009E39D5" w:rsidRPr="007279CA" w:rsidRDefault="009E39D5" w:rsidP="009E39D5">
      <w:pPr>
        <w:spacing w:after="0"/>
        <w:rPr>
          <w:rFonts w:cs="Arial"/>
        </w:rPr>
      </w:pPr>
    </w:p>
    <w:p w:rsidR="009E39D5" w:rsidRPr="005A2251" w:rsidRDefault="009E39D5" w:rsidP="009E39D5">
      <w:pPr>
        <w:spacing w:after="160" w:line="259" w:lineRule="auto"/>
        <w:rPr>
          <w:b/>
          <w:color w:val="FFFFFF"/>
          <w:sz w:val="26"/>
          <w:szCs w:val="26"/>
        </w:rPr>
      </w:pPr>
      <w:bookmarkStart w:id="60" w:name="_Appendix_3:_Suburbs"/>
      <w:bookmarkEnd w:id="60"/>
      <w:r>
        <w:lastRenderedPageBreak/>
        <w:br w:type="page"/>
      </w:r>
    </w:p>
    <w:p w:rsidR="009E39D5" w:rsidRDefault="009E39D5" w:rsidP="009E39D5">
      <w:pPr>
        <w:pStyle w:val="Heading2"/>
      </w:pPr>
      <w:bookmarkStart w:id="61" w:name="_Appendix_3:_Suburbs_1"/>
      <w:bookmarkStart w:id="62" w:name="_Toc500422116"/>
      <w:bookmarkEnd w:id="61"/>
      <w:r>
        <w:lastRenderedPageBreak/>
        <w:t>Appendix 4: Suburbs</w:t>
      </w:r>
      <w:bookmarkEnd w:id="62"/>
    </w:p>
    <w:p w:rsidR="009E39D5" w:rsidRDefault="009E39D5" w:rsidP="009E39D5">
      <w:pPr>
        <w:spacing w:after="0"/>
        <w:rPr>
          <w:rFonts w:cs="Arial"/>
        </w:rPr>
      </w:pPr>
      <w:r>
        <w:rPr>
          <w:rFonts w:cs="Arial"/>
        </w:rPr>
        <w:t>Suburb list used in S5 of questionnaire:</w:t>
      </w:r>
    </w:p>
    <w:tbl>
      <w:tblPr>
        <w:tblStyle w:val="PlainTable4"/>
        <w:tblW w:w="7366" w:type="dxa"/>
        <w:tblLook w:val="04A0" w:firstRow="1" w:lastRow="0" w:firstColumn="1" w:lastColumn="0" w:noHBand="0" w:noVBand="1"/>
      </w:tblPr>
      <w:tblGrid>
        <w:gridCol w:w="2835"/>
        <w:gridCol w:w="1340"/>
        <w:gridCol w:w="3191"/>
      </w:tblGrid>
      <w:tr w:rsidR="009E39D5" w:rsidRPr="005A2251" w:rsidTr="00DC28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5A2251" w:rsidRDefault="009E39D5" w:rsidP="005A287F">
            <w:pPr>
              <w:spacing w:after="0" w:line="240" w:lineRule="auto"/>
              <w:rPr>
                <w:rFonts w:eastAsia="Times New Roman" w:cs="Calibri"/>
                <w:bCs w:val="0"/>
                <w:color w:val="FFFFFF"/>
                <w:lang w:eastAsia="en-AU"/>
              </w:rPr>
            </w:pPr>
            <w:r w:rsidRPr="005A2251">
              <w:rPr>
                <w:rFonts w:eastAsia="Times New Roman" w:cs="Calibri"/>
                <w:bCs w:val="0"/>
                <w:color w:val="FFFFFF"/>
                <w:lang w:eastAsia="en-AU"/>
              </w:rPr>
              <w:t>Suburb</w:t>
            </w:r>
          </w:p>
        </w:tc>
        <w:tc>
          <w:tcPr>
            <w:tcW w:w="1340" w:type="dxa"/>
            <w:noWrap/>
            <w:hideMark/>
          </w:tcPr>
          <w:p w:rsidR="009E39D5" w:rsidRPr="005A2251" w:rsidRDefault="009E39D5" w:rsidP="005A28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lang w:eastAsia="en-AU"/>
              </w:rPr>
            </w:pPr>
            <w:r w:rsidRPr="005A2251">
              <w:rPr>
                <w:rFonts w:eastAsia="Times New Roman" w:cs="Calibri"/>
                <w:bCs w:val="0"/>
                <w:color w:val="FFFFFF"/>
                <w:lang w:eastAsia="en-AU"/>
              </w:rPr>
              <w:t>Postcode</w:t>
            </w:r>
          </w:p>
        </w:tc>
        <w:tc>
          <w:tcPr>
            <w:tcW w:w="3191" w:type="dxa"/>
            <w:noWrap/>
            <w:hideMark/>
          </w:tcPr>
          <w:p w:rsidR="009E39D5" w:rsidRPr="005A2251" w:rsidRDefault="009E39D5" w:rsidP="005A28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lang w:eastAsia="en-AU"/>
              </w:rPr>
            </w:pPr>
            <w:r w:rsidRPr="005A2251">
              <w:rPr>
                <w:rFonts w:eastAsia="Times New Roman" w:cs="Calibri"/>
                <w:bCs w:val="0"/>
                <w:color w:val="FFFFFF"/>
                <w:lang w:eastAsia="en-AU"/>
              </w:rPr>
              <w:t>LGA</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Abbotsford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3067</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Aberfeldie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3040</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Airport West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Albert Park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3206</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Alphington</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3078</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Armadale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3143</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Ascot Vale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Avondale Heights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3034</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Balaclava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Braybrook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3019</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Brunswick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3056</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Brunswick East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3057</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Brunswick West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3055</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Burnley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3121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Carlton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Carlton North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3054</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 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Clifton Hill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3068</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Coburg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3058</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Coburg North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3058</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Collingwood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3066</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Cremorne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3121</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Docklands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3008</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East Melbourne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3002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Elwood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3184</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Essendon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3040</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Essendon Fields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Essendon North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3041</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Essendon West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3040</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Fairfield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3078</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Fawkner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3060</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Fitzroy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3065</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Fitzroy North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3068</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Flemington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3031</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 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Footscray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Glen Iris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3146</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Glenroy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3046</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Gowanbrae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Hadfield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3046</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Keilor East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bl>
    <w:p w:rsidR="009E39D5" w:rsidRDefault="009E39D5" w:rsidP="009E39D5">
      <w:r>
        <w:br w:type="page"/>
      </w:r>
    </w:p>
    <w:tbl>
      <w:tblPr>
        <w:tblStyle w:val="PlainTable4"/>
        <w:tblW w:w="7366" w:type="dxa"/>
        <w:tblLook w:val="04A0" w:firstRow="1" w:lastRow="0" w:firstColumn="1" w:lastColumn="0" w:noHBand="0" w:noVBand="1"/>
      </w:tblPr>
      <w:tblGrid>
        <w:gridCol w:w="2835"/>
        <w:gridCol w:w="1340"/>
        <w:gridCol w:w="3191"/>
      </w:tblGrid>
      <w:tr w:rsidR="009E39D5" w:rsidRPr="005A2251" w:rsidTr="00DC28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5A2251" w:rsidRDefault="009E39D5" w:rsidP="005A287F">
            <w:pPr>
              <w:spacing w:before="20" w:after="20" w:line="240" w:lineRule="auto"/>
              <w:rPr>
                <w:rFonts w:eastAsia="Times New Roman" w:cs="Calibri"/>
                <w:bCs w:val="0"/>
                <w:color w:val="FFFFFF"/>
                <w:lang w:eastAsia="en-AU"/>
              </w:rPr>
            </w:pPr>
            <w:r w:rsidRPr="005A2251">
              <w:rPr>
                <w:rFonts w:eastAsia="Times New Roman" w:cs="Calibri"/>
                <w:bCs w:val="0"/>
                <w:color w:val="FFFFFF"/>
                <w:lang w:eastAsia="en-AU"/>
              </w:rPr>
              <w:lastRenderedPageBreak/>
              <w:t>Suburb</w:t>
            </w:r>
          </w:p>
        </w:tc>
        <w:tc>
          <w:tcPr>
            <w:tcW w:w="1340" w:type="dxa"/>
            <w:noWrap/>
            <w:hideMark/>
          </w:tcPr>
          <w:p w:rsidR="009E39D5" w:rsidRPr="005A2251" w:rsidRDefault="009E39D5" w:rsidP="005A287F">
            <w:pPr>
              <w:spacing w:before="20" w:after="2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lang w:eastAsia="en-AU"/>
              </w:rPr>
            </w:pPr>
            <w:r w:rsidRPr="005A2251">
              <w:rPr>
                <w:rFonts w:eastAsia="Times New Roman" w:cs="Calibri"/>
                <w:bCs w:val="0"/>
                <w:color w:val="FFFFFF"/>
                <w:lang w:eastAsia="en-AU"/>
              </w:rPr>
              <w:t>Postcode</w:t>
            </w:r>
          </w:p>
        </w:tc>
        <w:tc>
          <w:tcPr>
            <w:tcW w:w="3191" w:type="dxa"/>
            <w:noWrap/>
            <w:hideMark/>
          </w:tcPr>
          <w:p w:rsidR="009E39D5" w:rsidRPr="005A2251" w:rsidRDefault="009E39D5" w:rsidP="005A287F">
            <w:pPr>
              <w:spacing w:before="20" w:after="2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lang w:eastAsia="en-AU"/>
              </w:rPr>
            </w:pPr>
            <w:r w:rsidRPr="005A2251">
              <w:rPr>
                <w:rFonts w:eastAsia="Times New Roman" w:cs="Calibri"/>
                <w:bCs w:val="0"/>
                <w:color w:val="FFFFFF"/>
                <w:lang w:eastAsia="en-AU"/>
              </w:rPr>
              <w:t>LGA</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Kensington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3031</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Kingsville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3012</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Kooyong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3144</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Maidstone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3012</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Malvern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3144</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Malvern East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3145</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Maribyrnong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Melbourne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3004</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 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Middle Park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3206</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Moonee Ponds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3039</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Niddrie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North Melbourne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Oak Park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3046</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Parkville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3052</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Pascoe Vale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3044</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Pascoe Vale South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3044</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Port Melbourne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3207</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 Melbourne</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Prahran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Princes Hill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3054</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Richmond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3121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Yarra</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Ripponlea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3185</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Seddon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South Melbourne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3205</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South Wharf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3006</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 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South Yarra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3141</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 Melbourne</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Southbank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3006</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 Melbourne</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St Kilda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St Kilda East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3183</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St Kilda West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Port Phillip</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Strathmore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Strathmore Heights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3041</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Toorak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3142</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Tottenham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3012</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Travancore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3032</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Moonee Valley</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Tullamarine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3043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Moreland</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West Footscray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3012</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West Melbourne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3003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Melbourne</w:t>
            </w:r>
          </w:p>
        </w:tc>
      </w:tr>
      <w:tr w:rsidR="009E39D5" w:rsidRPr="005A2251" w:rsidTr="00DC28B5">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Windsor </w:t>
            </w:r>
          </w:p>
        </w:tc>
        <w:tc>
          <w:tcPr>
            <w:tcW w:w="1340"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3181</w:t>
            </w:r>
          </w:p>
        </w:tc>
        <w:tc>
          <w:tcPr>
            <w:tcW w:w="3191" w:type="dxa"/>
            <w:noWrap/>
            <w:hideMark/>
          </w:tcPr>
          <w:p w:rsidR="009E39D5" w:rsidRPr="005A2251" w:rsidRDefault="009E39D5" w:rsidP="005A287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Stonnington</w:t>
            </w:r>
          </w:p>
        </w:tc>
      </w:tr>
      <w:tr w:rsidR="009E39D5" w:rsidRPr="005A2251" w:rsidTr="00DC28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rsidR="009E39D5" w:rsidRPr="00F31A83" w:rsidRDefault="009E39D5" w:rsidP="005A287F">
            <w:pPr>
              <w:spacing w:before="20" w:after="20" w:line="240" w:lineRule="auto"/>
              <w:rPr>
                <w:rFonts w:eastAsia="Times New Roman" w:cs="Calibri"/>
                <w:bCs w:val="0"/>
                <w:color w:val="000000"/>
                <w:lang w:eastAsia="en-AU"/>
              </w:rPr>
            </w:pPr>
            <w:r w:rsidRPr="00F31A83">
              <w:rPr>
                <w:rFonts w:eastAsia="Times New Roman" w:cs="Calibri"/>
                <w:bCs w:val="0"/>
                <w:color w:val="000000"/>
                <w:lang w:eastAsia="en-AU"/>
              </w:rPr>
              <w:t xml:space="preserve">Yarraville </w:t>
            </w:r>
          </w:p>
        </w:tc>
        <w:tc>
          <w:tcPr>
            <w:tcW w:w="1340"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3013</w:t>
            </w:r>
          </w:p>
        </w:tc>
        <w:tc>
          <w:tcPr>
            <w:tcW w:w="3191" w:type="dxa"/>
            <w:noWrap/>
            <w:hideMark/>
          </w:tcPr>
          <w:p w:rsidR="009E39D5" w:rsidRPr="005A2251" w:rsidRDefault="009E39D5" w:rsidP="005A287F">
            <w:pPr>
              <w:spacing w:before="20" w:after="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A2251">
              <w:rPr>
                <w:rFonts w:eastAsia="Times New Roman" w:cs="Calibri"/>
                <w:color w:val="000000"/>
                <w:lang w:eastAsia="en-AU"/>
              </w:rPr>
              <w:t>Maribyrnong</w:t>
            </w:r>
          </w:p>
        </w:tc>
      </w:tr>
    </w:tbl>
    <w:p w:rsidR="009E39D5" w:rsidRDefault="009E39D5" w:rsidP="009E39D5">
      <w:pPr>
        <w:spacing w:after="0"/>
        <w:rPr>
          <w:rFonts w:cs="Arial"/>
        </w:rPr>
      </w:pPr>
    </w:p>
    <w:p w:rsidR="009E39D5" w:rsidRPr="007279CA" w:rsidRDefault="009E39D5" w:rsidP="009E39D5">
      <w:pPr>
        <w:spacing w:after="0"/>
        <w:rPr>
          <w:rFonts w:cs="Arial"/>
        </w:rPr>
      </w:pPr>
    </w:p>
    <w:p w:rsidR="009E39D5" w:rsidRPr="005A2251" w:rsidRDefault="009E39D5" w:rsidP="009E39D5">
      <w:pPr>
        <w:spacing w:after="160" w:line="259" w:lineRule="auto"/>
        <w:rPr>
          <w:b/>
          <w:color w:val="FFFFFF"/>
          <w:sz w:val="26"/>
          <w:szCs w:val="26"/>
        </w:rPr>
      </w:pPr>
      <w:r>
        <w:br w:type="page"/>
      </w:r>
    </w:p>
    <w:p w:rsidR="009E39D5" w:rsidRDefault="009E39D5" w:rsidP="009E39D5">
      <w:pPr>
        <w:pStyle w:val="Heading2"/>
      </w:pPr>
      <w:bookmarkStart w:id="63" w:name="_Toc500422117"/>
      <w:r>
        <w:lastRenderedPageBreak/>
        <w:t>Appendix 5: List of figures</w:t>
      </w:r>
      <w:bookmarkEnd w:id="63"/>
    </w:p>
    <w:p w:rsidR="009E39D5" w:rsidRPr="00907AFB" w:rsidRDefault="009E39D5" w:rsidP="009E39D5"/>
    <w:p w:rsidR="009E39D5" w:rsidRDefault="009E39D5" w:rsidP="009E39D5">
      <w:pPr>
        <w:pStyle w:val="TOC1"/>
        <w:rPr>
          <w:rFonts w:asciiTheme="minorHAnsi" w:eastAsiaTheme="minorEastAsia" w:hAnsiTheme="minorHAnsi" w:cstheme="minorBidi"/>
          <w:noProof/>
          <w:lang w:eastAsia="en-AU"/>
        </w:rPr>
      </w:pPr>
      <w:r>
        <w:rPr>
          <w:rFonts w:cs="Arial"/>
        </w:rPr>
        <w:fldChar w:fldCharType="begin"/>
      </w:r>
      <w:r>
        <w:rPr>
          <w:rFonts w:cs="Arial"/>
        </w:rPr>
        <w:instrText xml:space="preserve"> TOC \h \z \u \t "Heading 4,1" </w:instrText>
      </w:r>
      <w:r>
        <w:rPr>
          <w:rFonts w:cs="Arial"/>
        </w:rPr>
        <w:fldChar w:fldCharType="separate"/>
      </w:r>
      <w:hyperlink w:anchor="_Toc500341640" w:history="1">
        <w:r w:rsidRPr="003678F5">
          <w:rPr>
            <w:rStyle w:val="Hyperlink"/>
            <w:noProof/>
          </w:rPr>
          <w:t>Figure 1: Percentage of persons employed in the City of Melbourne who ride to work (sole mode) by LGA</w:t>
        </w:r>
        <w:r>
          <w:rPr>
            <w:noProof/>
            <w:webHidden/>
          </w:rPr>
          <w:tab/>
        </w:r>
        <w:r>
          <w:rPr>
            <w:noProof/>
            <w:webHidden/>
          </w:rPr>
          <w:fldChar w:fldCharType="begin"/>
        </w:r>
        <w:r>
          <w:rPr>
            <w:noProof/>
            <w:webHidden/>
          </w:rPr>
          <w:instrText xml:space="preserve"> PAGEREF _Toc500341640 \h </w:instrText>
        </w:r>
        <w:r>
          <w:rPr>
            <w:noProof/>
            <w:webHidden/>
          </w:rPr>
        </w:r>
        <w:r>
          <w:rPr>
            <w:noProof/>
            <w:webHidden/>
          </w:rPr>
          <w:fldChar w:fldCharType="separate"/>
        </w:r>
        <w:r>
          <w:rPr>
            <w:noProof/>
            <w:webHidden/>
          </w:rPr>
          <w:t>6</w:t>
        </w:r>
        <w:r>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1" w:history="1">
        <w:r w:rsidR="009E39D5" w:rsidRPr="003678F5">
          <w:rPr>
            <w:rStyle w:val="Hyperlink"/>
            <w:noProof/>
          </w:rPr>
          <w:t>Figure 2: Percentage of employed persons from target region who ride to work (sole mode) in the Melbourne LGA by age</w:t>
        </w:r>
        <w:r w:rsidR="009E39D5">
          <w:rPr>
            <w:noProof/>
            <w:webHidden/>
          </w:rPr>
          <w:tab/>
        </w:r>
        <w:r w:rsidR="009E39D5">
          <w:rPr>
            <w:noProof/>
            <w:webHidden/>
          </w:rPr>
          <w:fldChar w:fldCharType="begin"/>
        </w:r>
        <w:r w:rsidR="009E39D5">
          <w:rPr>
            <w:noProof/>
            <w:webHidden/>
          </w:rPr>
          <w:instrText xml:space="preserve"> PAGEREF _Toc500341641 \h </w:instrText>
        </w:r>
        <w:r w:rsidR="009E39D5">
          <w:rPr>
            <w:noProof/>
            <w:webHidden/>
          </w:rPr>
        </w:r>
        <w:r w:rsidR="009E39D5">
          <w:rPr>
            <w:noProof/>
            <w:webHidden/>
          </w:rPr>
          <w:fldChar w:fldCharType="separate"/>
        </w:r>
        <w:r w:rsidR="009E39D5">
          <w:rPr>
            <w:noProof/>
            <w:webHidden/>
          </w:rPr>
          <w:t>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2" w:history="1">
        <w:r w:rsidR="009E39D5" w:rsidRPr="003678F5">
          <w:rPr>
            <w:rStyle w:val="Hyperlink"/>
            <w:noProof/>
          </w:rPr>
          <w:t>Figure 3: Percentage of employed persons from target region who ride to work (sole mode) in the Melbourne LGA by occupation</w:t>
        </w:r>
        <w:r w:rsidR="009E39D5">
          <w:rPr>
            <w:noProof/>
            <w:webHidden/>
          </w:rPr>
          <w:tab/>
        </w:r>
        <w:r w:rsidR="009E39D5">
          <w:rPr>
            <w:noProof/>
            <w:webHidden/>
          </w:rPr>
          <w:fldChar w:fldCharType="begin"/>
        </w:r>
        <w:r w:rsidR="009E39D5">
          <w:rPr>
            <w:noProof/>
            <w:webHidden/>
          </w:rPr>
          <w:instrText xml:space="preserve"> PAGEREF _Toc500341642 \h </w:instrText>
        </w:r>
        <w:r w:rsidR="009E39D5">
          <w:rPr>
            <w:noProof/>
            <w:webHidden/>
          </w:rPr>
        </w:r>
        <w:r w:rsidR="009E39D5">
          <w:rPr>
            <w:noProof/>
            <w:webHidden/>
          </w:rPr>
          <w:fldChar w:fldCharType="separate"/>
        </w:r>
        <w:r w:rsidR="009E39D5">
          <w:rPr>
            <w:noProof/>
            <w:webHidden/>
          </w:rPr>
          <w:t>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3" w:history="1">
        <w:r w:rsidR="009E39D5" w:rsidRPr="003678F5">
          <w:rPr>
            <w:rStyle w:val="Hyperlink"/>
            <w:noProof/>
          </w:rPr>
          <w:t>Figure 4: Distribution method summary</w:t>
        </w:r>
        <w:r w:rsidR="009E39D5">
          <w:rPr>
            <w:noProof/>
            <w:webHidden/>
          </w:rPr>
          <w:tab/>
        </w:r>
        <w:r w:rsidR="009E39D5">
          <w:rPr>
            <w:noProof/>
            <w:webHidden/>
          </w:rPr>
          <w:fldChar w:fldCharType="begin"/>
        </w:r>
        <w:r w:rsidR="009E39D5">
          <w:rPr>
            <w:noProof/>
            <w:webHidden/>
          </w:rPr>
          <w:instrText xml:space="preserve"> PAGEREF _Toc500341643 \h </w:instrText>
        </w:r>
        <w:r w:rsidR="009E39D5">
          <w:rPr>
            <w:noProof/>
            <w:webHidden/>
          </w:rPr>
        </w:r>
        <w:r w:rsidR="009E39D5">
          <w:rPr>
            <w:noProof/>
            <w:webHidden/>
          </w:rPr>
          <w:fldChar w:fldCharType="separate"/>
        </w:r>
        <w:r w:rsidR="009E39D5">
          <w:rPr>
            <w:noProof/>
            <w:webHidden/>
          </w:rPr>
          <w:t>9</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4" w:history="1">
        <w:r w:rsidR="009E39D5" w:rsidRPr="003678F5">
          <w:rPr>
            <w:rStyle w:val="Hyperlink"/>
            <w:noProof/>
          </w:rPr>
          <w:t>Figure 5: Survey screener results of those who live within defined region</w:t>
        </w:r>
        <w:r w:rsidR="009E39D5">
          <w:rPr>
            <w:noProof/>
            <w:webHidden/>
          </w:rPr>
          <w:tab/>
        </w:r>
        <w:r w:rsidR="009E39D5">
          <w:rPr>
            <w:noProof/>
            <w:webHidden/>
          </w:rPr>
          <w:fldChar w:fldCharType="begin"/>
        </w:r>
        <w:r w:rsidR="009E39D5">
          <w:rPr>
            <w:noProof/>
            <w:webHidden/>
          </w:rPr>
          <w:instrText xml:space="preserve"> PAGEREF _Toc500341644 \h </w:instrText>
        </w:r>
        <w:r w:rsidR="009E39D5">
          <w:rPr>
            <w:noProof/>
            <w:webHidden/>
          </w:rPr>
        </w:r>
        <w:r w:rsidR="009E39D5">
          <w:rPr>
            <w:noProof/>
            <w:webHidden/>
          </w:rPr>
          <w:fldChar w:fldCharType="separate"/>
        </w:r>
        <w:r w:rsidR="009E39D5">
          <w:rPr>
            <w:noProof/>
            <w:webHidden/>
          </w:rPr>
          <w:t>10</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5" w:history="1">
        <w:r w:rsidR="009E39D5" w:rsidRPr="003678F5">
          <w:rPr>
            <w:rStyle w:val="Hyperlink"/>
            <w:noProof/>
          </w:rPr>
          <w:t>Figure 6: Screen-out statistics and near-market segments, of those within bordering LGAs who work or study in Melbourne City</w:t>
        </w:r>
        <w:r w:rsidR="009E39D5">
          <w:rPr>
            <w:noProof/>
            <w:webHidden/>
          </w:rPr>
          <w:tab/>
        </w:r>
        <w:r w:rsidR="009E39D5">
          <w:rPr>
            <w:noProof/>
            <w:webHidden/>
          </w:rPr>
          <w:fldChar w:fldCharType="begin"/>
        </w:r>
        <w:r w:rsidR="009E39D5">
          <w:rPr>
            <w:noProof/>
            <w:webHidden/>
          </w:rPr>
          <w:instrText xml:space="preserve"> PAGEREF _Toc500341645 \h </w:instrText>
        </w:r>
        <w:r w:rsidR="009E39D5">
          <w:rPr>
            <w:noProof/>
            <w:webHidden/>
          </w:rPr>
        </w:r>
        <w:r w:rsidR="009E39D5">
          <w:rPr>
            <w:noProof/>
            <w:webHidden/>
          </w:rPr>
          <w:fldChar w:fldCharType="separate"/>
        </w:r>
        <w:r w:rsidR="009E39D5">
          <w:rPr>
            <w:noProof/>
            <w:webHidden/>
          </w:rPr>
          <w:t>11</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6" w:history="1">
        <w:r w:rsidR="009E39D5" w:rsidRPr="003678F5">
          <w:rPr>
            <w:rStyle w:val="Hyperlink"/>
            <w:noProof/>
          </w:rPr>
          <w:t>Figure 7: Purpose of most recent journey to the city</w:t>
        </w:r>
        <w:r w:rsidR="009E39D5">
          <w:rPr>
            <w:noProof/>
            <w:webHidden/>
          </w:rPr>
          <w:tab/>
        </w:r>
        <w:r w:rsidR="009E39D5">
          <w:rPr>
            <w:noProof/>
            <w:webHidden/>
          </w:rPr>
          <w:fldChar w:fldCharType="begin"/>
        </w:r>
        <w:r w:rsidR="009E39D5">
          <w:rPr>
            <w:noProof/>
            <w:webHidden/>
          </w:rPr>
          <w:instrText xml:space="preserve"> PAGEREF _Toc500341646 \h </w:instrText>
        </w:r>
        <w:r w:rsidR="009E39D5">
          <w:rPr>
            <w:noProof/>
            <w:webHidden/>
          </w:rPr>
        </w:r>
        <w:r w:rsidR="009E39D5">
          <w:rPr>
            <w:noProof/>
            <w:webHidden/>
          </w:rPr>
          <w:fldChar w:fldCharType="separate"/>
        </w:r>
        <w:r w:rsidR="009E39D5">
          <w:rPr>
            <w:noProof/>
            <w:webHidden/>
          </w:rPr>
          <w:t>12</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7" w:history="1">
        <w:r w:rsidR="009E39D5" w:rsidRPr="003678F5">
          <w:rPr>
            <w:rStyle w:val="Hyperlink"/>
            <w:noProof/>
          </w:rPr>
          <w:t>Figure 8: Frequency of travelling to the city for work and/or study</w:t>
        </w:r>
        <w:r w:rsidR="009E39D5">
          <w:rPr>
            <w:noProof/>
            <w:webHidden/>
          </w:rPr>
          <w:tab/>
        </w:r>
        <w:r w:rsidR="009E39D5">
          <w:rPr>
            <w:noProof/>
            <w:webHidden/>
          </w:rPr>
          <w:fldChar w:fldCharType="begin"/>
        </w:r>
        <w:r w:rsidR="009E39D5">
          <w:rPr>
            <w:noProof/>
            <w:webHidden/>
          </w:rPr>
          <w:instrText xml:space="preserve"> PAGEREF _Toc500341647 \h </w:instrText>
        </w:r>
        <w:r w:rsidR="009E39D5">
          <w:rPr>
            <w:noProof/>
            <w:webHidden/>
          </w:rPr>
        </w:r>
        <w:r w:rsidR="009E39D5">
          <w:rPr>
            <w:noProof/>
            <w:webHidden/>
          </w:rPr>
          <w:fldChar w:fldCharType="separate"/>
        </w:r>
        <w:r w:rsidR="009E39D5">
          <w:rPr>
            <w:noProof/>
            <w:webHidden/>
          </w:rPr>
          <w:t>12</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8" w:history="1">
        <w:r w:rsidR="009E39D5" w:rsidRPr="003678F5">
          <w:rPr>
            <w:rStyle w:val="Hyperlink"/>
            <w:noProof/>
          </w:rPr>
          <w:t>Figure 9: Methods used to travel to the city in 7 days prior to interview</w:t>
        </w:r>
        <w:r w:rsidR="009E39D5">
          <w:rPr>
            <w:noProof/>
            <w:webHidden/>
          </w:rPr>
          <w:tab/>
        </w:r>
        <w:r w:rsidR="009E39D5">
          <w:rPr>
            <w:noProof/>
            <w:webHidden/>
          </w:rPr>
          <w:fldChar w:fldCharType="begin"/>
        </w:r>
        <w:r w:rsidR="009E39D5">
          <w:rPr>
            <w:noProof/>
            <w:webHidden/>
          </w:rPr>
          <w:instrText xml:space="preserve"> PAGEREF _Toc500341648 \h </w:instrText>
        </w:r>
        <w:r w:rsidR="009E39D5">
          <w:rPr>
            <w:noProof/>
            <w:webHidden/>
          </w:rPr>
        </w:r>
        <w:r w:rsidR="009E39D5">
          <w:rPr>
            <w:noProof/>
            <w:webHidden/>
          </w:rPr>
          <w:fldChar w:fldCharType="separate"/>
        </w:r>
        <w:r w:rsidR="009E39D5">
          <w:rPr>
            <w:noProof/>
            <w:webHidden/>
          </w:rPr>
          <w:t>13</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49" w:history="1">
        <w:r w:rsidR="009E39D5" w:rsidRPr="003678F5">
          <w:rPr>
            <w:rStyle w:val="Hyperlink"/>
            <w:noProof/>
          </w:rPr>
          <w:t>Figure 10: Last time rode a bike</w:t>
        </w:r>
        <w:r w:rsidR="009E39D5">
          <w:rPr>
            <w:noProof/>
            <w:webHidden/>
          </w:rPr>
          <w:tab/>
        </w:r>
        <w:r w:rsidR="009E39D5">
          <w:rPr>
            <w:noProof/>
            <w:webHidden/>
          </w:rPr>
          <w:fldChar w:fldCharType="begin"/>
        </w:r>
        <w:r w:rsidR="009E39D5">
          <w:rPr>
            <w:noProof/>
            <w:webHidden/>
          </w:rPr>
          <w:instrText xml:space="preserve"> PAGEREF _Toc500341649 \h </w:instrText>
        </w:r>
        <w:r w:rsidR="009E39D5">
          <w:rPr>
            <w:noProof/>
            <w:webHidden/>
          </w:rPr>
        </w:r>
        <w:r w:rsidR="009E39D5">
          <w:rPr>
            <w:noProof/>
            <w:webHidden/>
          </w:rPr>
          <w:fldChar w:fldCharType="separate"/>
        </w:r>
        <w:r w:rsidR="009E39D5">
          <w:rPr>
            <w:noProof/>
            <w:webHidden/>
          </w:rPr>
          <w:t>14</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0" w:history="1">
        <w:r w:rsidR="009E39D5" w:rsidRPr="003678F5">
          <w:rPr>
            <w:rStyle w:val="Hyperlink"/>
            <w:noProof/>
          </w:rPr>
          <w:t>Figure 11: Stage of consideration regarding cycling</w:t>
        </w:r>
        <w:r w:rsidR="009E39D5">
          <w:rPr>
            <w:noProof/>
            <w:webHidden/>
          </w:rPr>
          <w:tab/>
        </w:r>
        <w:r w:rsidR="009E39D5">
          <w:rPr>
            <w:noProof/>
            <w:webHidden/>
          </w:rPr>
          <w:fldChar w:fldCharType="begin"/>
        </w:r>
        <w:r w:rsidR="009E39D5">
          <w:rPr>
            <w:noProof/>
            <w:webHidden/>
          </w:rPr>
          <w:instrText xml:space="preserve"> PAGEREF _Toc500341650 \h </w:instrText>
        </w:r>
        <w:r w:rsidR="009E39D5">
          <w:rPr>
            <w:noProof/>
            <w:webHidden/>
          </w:rPr>
        </w:r>
        <w:r w:rsidR="009E39D5">
          <w:rPr>
            <w:noProof/>
            <w:webHidden/>
          </w:rPr>
          <w:fldChar w:fldCharType="separate"/>
        </w:r>
        <w:r w:rsidR="009E39D5">
          <w:rPr>
            <w:noProof/>
            <w:webHidden/>
          </w:rPr>
          <w:t>15</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1" w:history="1">
        <w:r w:rsidR="009E39D5" w:rsidRPr="003678F5">
          <w:rPr>
            <w:rStyle w:val="Hyperlink"/>
            <w:noProof/>
          </w:rPr>
          <w:t>Figure 12: Bicycle ownership</w:t>
        </w:r>
        <w:r w:rsidR="009E39D5">
          <w:rPr>
            <w:noProof/>
            <w:webHidden/>
          </w:rPr>
          <w:tab/>
        </w:r>
        <w:r w:rsidR="009E39D5">
          <w:rPr>
            <w:noProof/>
            <w:webHidden/>
          </w:rPr>
          <w:fldChar w:fldCharType="begin"/>
        </w:r>
        <w:r w:rsidR="009E39D5">
          <w:rPr>
            <w:noProof/>
            <w:webHidden/>
          </w:rPr>
          <w:instrText xml:space="preserve"> PAGEREF _Toc500341651 \h </w:instrText>
        </w:r>
        <w:r w:rsidR="009E39D5">
          <w:rPr>
            <w:noProof/>
            <w:webHidden/>
          </w:rPr>
        </w:r>
        <w:r w:rsidR="009E39D5">
          <w:rPr>
            <w:noProof/>
            <w:webHidden/>
          </w:rPr>
          <w:fldChar w:fldCharType="separate"/>
        </w:r>
        <w:r w:rsidR="009E39D5">
          <w:rPr>
            <w:noProof/>
            <w:webHidden/>
          </w:rPr>
          <w:t>16</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2" w:history="1">
        <w:r w:rsidR="009E39D5" w:rsidRPr="003678F5">
          <w:rPr>
            <w:rStyle w:val="Hyperlink"/>
            <w:noProof/>
          </w:rPr>
          <w:t>Figure 13: Cycling confidence</w:t>
        </w:r>
        <w:r w:rsidR="009E39D5">
          <w:rPr>
            <w:noProof/>
            <w:webHidden/>
          </w:rPr>
          <w:tab/>
        </w:r>
        <w:r w:rsidR="009E39D5">
          <w:rPr>
            <w:noProof/>
            <w:webHidden/>
          </w:rPr>
          <w:fldChar w:fldCharType="begin"/>
        </w:r>
        <w:r w:rsidR="009E39D5">
          <w:rPr>
            <w:noProof/>
            <w:webHidden/>
          </w:rPr>
          <w:instrText xml:space="preserve"> PAGEREF _Toc500341652 \h </w:instrText>
        </w:r>
        <w:r w:rsidR="009E39D5">
          <w:rPr>
            <w:noProof/>
            <w:webHidden/>
          </w:rPr>
        </w:r>
        <w:r w:rsidR="009E39D5">
          <w:rPr>
            <w:noProof/>
            <w:webHidden/>
          </w:rPr>
          <w:fldChar w:fldCharType="separate"/>
        </w:r>
        <w:r w:rsidR="009E39D5">
          <w:rPr>
            <w:noProof/>
            <w:webHidden/>
          </w:rPr>
          <w:t>17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3" w:history="1">
        <w:r w:rsidR="009E39D5" w:rsidRPr="003678F5">
          <w:rPr>
            <w:rStyle w:val="Hyperlink"/>
            <w:noProof/>
          </w:rPr>
          <w:t>Figure 14: Difference between likely cycling duration and current travel time to work</w:t>
        </w:r>
        <w:r w:rsidR="009E39D5">
          <w:rPr>
            <w:noProof/>
            <w:webHidden/>
          </w:rPr>
          <w:tab/>
        </w:r>
        <w:r w:rsidR="009E39D5">
          <w:rPr>
            <w:noProof/>
            <w:webHidden/>
          </w:rPr>
          <w:fldChar w:fldCharType="begin"/>
        </w:r>
        <w:r w:rsidR="009E39D5">
          <w:rPr>
            <w:noProof/>
            <w:webHidden/>
          </w:rPr>
          <w:instrText xml:space="preserve"> PAGEREF _Toc500341653 \h </w:instrText>
        </w:r>
        <w:r w:rsidR="009E39D5">
          <w:rPr>
            <w:noProof/>
            <w:webHidden/>
          </w:rPr>
        </w:r>
        <w:r w:rsidR="009E39D5">
          <w:rPr>
            <w:noProof/>
            <w:webHidden/>
          </w:rPr>
          <w:fldChar w:fldCharType="separate"/>
        </w:r>
        <w:r w:rsidR="009E39D5">
          <w:rPr>
            <w:noProof/>
            <w:webHidden/>
          </w:rPr>
          <w:t>17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4" w:history="1">
        <w:r w:rsidR="009E39D5" w:rsidRPr="003678F5">
          <w:rPr>
            <w:rStyle w:val="Hyperlink"/>
            <w:noProof/>
          </w:rPr>
          <w:t>Figure 15: Likely cycling duration</w:t>
        </w:r>
        <w:r w:rsidR="009E39D5">
          <w:rPr>
            <w:noProof/>
            <w:webHidden/>
          </w:rPr>
          <w:tab/>
        </w:r>
        <w:r w:rsidR="009E39D5">
          <w:rPr>
            <w:noProof/>
            <w:webHidden/>
          </w:rPr>
          <w:fldChar w:fldCharType="begin"/>
        </w:r>
        <w:r w:rsidR="009E39D5">
          <w:rPr>
            <w:noProof/>
            <w:webHidden/>
          </w:rPr>
          <w:instrText xml:space="preserve"> PAGEREF _Toc500341654 \h </w:instrText>
        </w:r>
        <w:r w:rsidR="009E39D5">
          <w:rPr>
            <w:noProof/>
            <w:webHidden/>
          </w:rPr>
        </w:r>
        <w:r w:rsidR="009E39D5">
          <w:rPr>
            <w:noProof/>
            <w:webHidden/>
          </w:rPr>
          <w:fldChar w:fldCharType="separate"/>
        </w:r>
        <w:r w:rsidR="009E39D5">
          <w:rPr>
            <w:noProof/>
            <w:webHidden/>
          </w:rPr>
          <w:t>17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5" w:history="1">
        <w:r w:rsidR="009E39D5" w:rsidRPr="003678F5">
          <w:rPr>
            <w:rStyle w:val="Hyperlink"/>
            <w:noProof/>
          </w:rPr>
          <w:t>Figure 16: Summary of concept features and mean confidence</w:t>
        </w:r>
        <w:r w:rsidR="009E39D5">
          <w:rPr>
            <w:noProof/>
            <w:webHidden/>
          </w:rPr>
          <w:tab/>
        </w:r>
        <w:r w:rsidR="009E39D5">
          <w:rPr>
            <w:noProof/>
            <w:webHidden/>
          </w:rPr>
          <w:fldChar w:fldCharType="begin"/>
        </w:r>
        <w:r w:rsidR="009E39D5">
          <w:rPr>
            <w:noProof/>
            <w:webHidden/>
          </w:rPr>
          <w:instrText xml:space="preserve"> PAGEREF _Toc500341655 \h </w:instrText>
        </w:r>
        <w:r w:rsidR="009E39D5">
          <w:rPr>
            <w:noProof/>
            <w:webHidden/>
          </w:rPr>
        </w:r>
        <w:r w:rsidR="009E39D5">
          <w:rPr>
            <w:noProof/>
            <w:webHidden/>
          </w:rPr>
          <w:fldChar w:fldCharType="separate"/>
        </w:r>
        <w:r w:rsidR="009E39D5">
          <w:rPr>
            <w:noProof/>
            <w:webHidden/>
          </w:rPr>
          <w:t>18</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6" w:history="1">
        <w:r w:rsidR="009E39D5" w:rsidRPr="003678F5">
          <w:rPr>
            <w:rStyle w:val="Hyperlink"/>
            <w:noProof/>
          </w:rPr>
          <w:t>Figure 17: Rating of midblock confidence by concept</w:t>
        </w:r>
        <w:r w:rsidR="009E39D5">
          <w:rPr>
            <w:noProof/>
            <w:webHidden/>
          </w:rPr>
          <w:tab/>
        </w:r>
        <w:r w:rsidR="009E39D5">
          <w:rPr>
            <w:noProof/>
            <w:webHidden/>
          </w:rPr>
          <w:fldChar w:fldCharType="begin"/>
        </w:r>
        <w:r w:rsidR="009E39D5">
          <w:rPr>
            <w:noProof/>
            <w:webHidden/>
          </w:rPr>
          <w:instrText xml:space="preserve"> PAGEREF _Toc500341656 \h </w:instrText>
        </w:r>
        <w:r w:rsidR="009E39D5">
          <w:rPr>
            <w:noProof/>
            <w:webHidden/>
          </w:rPr>
        </w:r>
        <w:r w:rsidR="009E39D5">
          <w:rPr>
            <w:noProof/>
            <w:webHidden/>
          </w:rPr>
          <w:fldChar w:fldCharType="separate"/>
        </w:r>
        <w:r w:rsidR="009E39D5">
          <w:rPr>
            <w:noProof/>
            <w:webHidden/>
          </w:rPr>
          <w:t>19</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7" w:history="1">
        <w:r w:rsidR="009E39D5" w:rsidRPr="003678F5">
          <w:rPr>
            <w:rStyle w:val="Hyperlink"/>
            <w:noProof/>
          </w:rPr>
          <w:t>Figure 18: Rating of intersection confidence by concept</w:t>
        </w:r>
        <w:r w:rsidR="009E39D5">
          <w:rPr>
            <w:noProof/>
            <w:webHidden/>
          </w:rPr>
          <w:tab/>
        </w:r>
        <w:r w:rsidR="009E39D5">
          <w:rPr>
            <w:noProof/>
            <w:webHidden/>
          </w:rPr>
          <w:fldChar w:fldCharType="begin"/>
        </w:r>
        <w:r w:rsidR="009E39D5">
          <w:rPr>
            <w:noProof/>
            <w:webHidden/>
          </w:rPr>
          <w:instrText xml:space="preserve"> PAGEREF _Toc500341657 \h </w:instrText>
        </w:r>
        <w:r w:rsidR="009E39D5">
          <w:rPr>
            <w:noProof/>
            <w:webHidden/>
          </w:rPr>
        </w:r>
        <w:r w:rsidR="009E39D5">
          <w:rPr>
            <w:noProof/>
            <w:webHidden/>
          </w:rPr>
          <w:fldChar w:fldCharType="separate"/>
        </w:r>
        <w:r w:rsidR="009E39D5">
          <w:rPr>
            <w:noProof/>
            <w:webHidden/>
          </w:rPr>
          <w:t>20</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8" w:history="1">
        <w:r w:rsidR="009E39D5" w:rsidRPr="003678F5">
          <w:rPr>
            <w:rStyle w:val="Hyperlink"/>
            <w:noProof/>
          </w:rPr>
          <w:t>Figure 19: Mean confidence ratings by gender</w:t>
        </w:r>
        <w:r w:rsidR="009E39D5">
          <w:rPr>
            <w:noProof/>
            <w:webHidden/>
          </w:rPr>
          <w:tab/>
        </w:r>
        <w:r w:rsidR="009E39D5">
          <w:rPr>
            <w:noProof/>
            <w:webHidden/>
          </w:rPr>
          <w:fldChar w:fldCharType="begin"/>
        </w:r>
        <w:r w:rsidR="009E39D5">
          <w:rPr>
            <w:noProof/>
            <w:webHidden/>
          </w:rPr>
          <w:instrText xml:space="preserve"> PAGEREF _Toc500341658 \h </w:instrText>
        </w:r>
        <w:r w:rsidR="009E39D5">
          <w:rPr>
            <w:noProof/>
            <w:webHidden/>
          </w:rPr>
        </w:r>
        <w:r w:rsidR="009E39D5">
          <w:rPr>
            <w:noProof/>
            <w:webHidden/>
          </w:rPr>
          <w:fldChar w:fldCharType="separate"/>
        </w:r>
        <w:r w:rsidR="009E39D5">
          <w:rPr>
            <w:noProof/>
            <w:webHidden/>
          </w:rPr>
          <w:t>21</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59" w:history="1">
        <w:r w:rsidR="009E39D5" w:rsidRPr="003678F5">
          <w:rPr>
            <w:rStyle w:val="Hyperlink"/>
            <w:noProof/>
          </w:rPr>
          <w:t>Figure 20: Mean confidence ratings by cycling confidence</w:t>
        </w:r>
        <w:r w:rsidR="009E39D5">
          <w:rPr>
            <w:noProof/>
            <w:webHidden/>
          </w:rPr>
          <w:tab/>
        </w:r>
        <w:r w:rsidR="009E39D5">
          <w:rPr>
            <w:noProof/>
            <w:webHidden/>
          </w:rPr>
          <w:fldChar w:fldCharType="begin"/>
        </w:r>
        <w:r w:rsidR="009E39D5">
          <w:rPr>
            <w:noProof/>
            <w:webHidden/>
          </w:rPr>
          <w:instrText xml:space="preserve"> PAGEREF _Toc500341659 \h </w:instrText>
        </w:r>
        <w:r w:rsidR="009E39D5">
          <w:rPr>
            <w:noProof/>
            <w:webHidden/>
          </w:rPr>
        </w:r>
        <w:r w:rsidR="009E39D5">
          <w:rPr>
            <w:noProof/>
            <w:webHidden/>
          </w:rPr>
          <w:fldChar w:fldCharType="separate"/>
        </w:r>
        <w:r w:rsidR="009E39D5">
          <w:rPr>
            <w:noProof/>
            <w:webHidden/>
          </w:rPr>
          <w:t>22</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60" w:history="1">
        <w:r w:rsidR="009E39D5" w:rsidRPr="003678F5">
          <w:rPr>
            <w:rStyle w:val="Hyperlink"/>
            <w:noProof/>
          </w:rPr>
          <w:t>Figure 21: Thoughts on things that might encourage cycling (top 8)</w:t>
        </w:r>
        <w:r w:rsidR="009E39D5">
          <w:rPr>
            <w:noProof/>
            <w:webHidden/>
          </w:rPr>
          <w:tab/>
        </w:r>
        <w:r w:rsidR="009E39D5">
          <w:rPr>
            <w:noProof/>
            <w:webHidden/>
          </w:rPr>
          <w:fldChar w:fldCharType="begin"/>
        </w:r>
        <w:r w:rsidR="009E39D5">
          <w:rPr>
            <w:noProof/>
            <w:webHidden/>
          </w:rPr>
          <w:instrText xml:space="preserve"> PAGEREF _Toc500341660 \h </w:instrText>
        </w:r>
        <w:r w:rsidR="009E39D5">
          <w:rPr>
            <w:noProof/>
            <w:webHidden/>
          </w:rPr>
        </w:r>
        <w:r w:rsidR="009E39D5">
          <w:rPr>
            <w:noProof/>
            <w:webHidden/>
          </w:rPr>
          <w:fldChar w:fldCharType="separate"/>
        </w:r>
        <w:r w:rsidR="009E39D5">
          <w:rPr>
            <w:noProof/>
            <w:webHidden/>
          </w:rPr>
          <w:t>27</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61" w:history="1">
        <w:r w:rsidR="009E39D5" w:rsidRPr="003678F5">
          <w:rPr>
            <w:rStyle w:val="Hyperlink"/>
            <w:rFonts w:eastAsia="PT Sans"/>
            <w:noProof/>
          </w:rPr>
          <w:t>Figure 22: Sample distribution by demographics, compared to 2011 Census data for those who live in the target LGAs and work in City of Melbourne</w:t>
        </w:r>
        <w:r w:rsidR="009E39D5">
          <w:rPr>
            <w:noProof/>
            <w:webHidden/>
          </w:rPr>
          <w:tab/>
        </w:r>
        <w:r w:rsidR="009E39D5">
          <w:rPr>
            <w:noProof/>
            <w:webHidden/>
          </w:rPr>
          <w:fldChar w:fldCharType="begin"/>
        </w:r>
        <w:r w:rsidR="009E39D5">
          <w:rPr>
            <w:noProof/>
            <w:webHidden/>
          </w:rPr>
          <w:instrText xml:space="preserve"> PAGEREF _Toc500341661 \h </w:instrText>
        </w:r>
        <w:r w:rsidR="009E39D5">
          <w:rPr>
            <w:noProof/>
            <w:webHidden/>
          </w:rPr>
        </w:r>
        <w:r w:rsidR="009E39D5">
          <w:rPr>
            <w:noProof/>
            <w:webHidden/>
          </w:rPr>
          <w:fldChar w:fldCharType="separate"/>
        </w:r>
        <w:r w:rsidR="009E39D5">
          <w:rPr>
            <w:noProof/>
            <w:webHidden/>
          </w:rPr>
          <w:t>29</w:t>
        </w:r>
        <w:r w:rsidR="009E39D5">
          <w:rPr>
            <w:noProof/>
            <w:webHidden/>
          </w:rPr>
          <w:fldChar w:fldCharType="end"/>
        </w:r>
      </w:hyperlink>
    </w:p>
    <w:p w:rsidR="009E39D5" w:rsidRDefault="007779B4" w:rsidP="009E39D5">
      <w:pPr>
        <w:pStyle w:val="TOC1"/>
        <w:rPr>
          <w:rFonts w:asciiTheme="minorHAnsi" w:eastAsiaTheme="minorEastAsia" w:hAnsiTheme="minorHAnsi" w:cstheme="minorBidi"/>
          <w:noProof/>
          <w:lang w:eastAsia="en-AU"/>
        </w:rPr>
      </w:pPr>
      <w:hyperlink w:anchor="_Toc500341662" w:history="1">
        <w:r w:rsidR="009E39D5" w:rsidRPr="003678F5">
          <w:rPr>
            <w:rStyle w:val="Hyperlink"/>
            <w:rFonts w:eastAsia="PT Sans"/>
            <w:noProof/>
          </w:rPr>
          <w:t>Figure 23: Summary of 2011 Census data and near-market samples by LGA</w:t>
        </w:r>
        <w:r w:rsidR="009E39D5">
          <w:rPr>
            <w:noProof/>
            <w:webHidden/>
          </w:rPr>
          <w:tab/>
        </w:r>
        <w:r w:rsidR="009E39D5">
          <w:rPr>
            <w:noProof/>
            <w:webHidden/>
          </w:rPr>
          <w:fldChar w:fldCharType="begin"/>
        </w:r>
        <w:r w:rsidR="009E39D5">
          <w:rPr>
            <w:noProof/>
            <w:webHidden/>
          </w:rPr>
          <w:instrText xml:space="preserve"> PAGEREF _Toc500341662 \h </w:instrText>
        </w:r>
        <w:r w:rsidR="009E39D5">
          <w:rPr>
            <w:noProof/>
            <w:webHidden/>
          </w:rPr>
        </w:r>
        <w:r w:rsidR="009E39D5">
          <w:rPr>
            <w:noProof/>
            <w:webHidden/>
          </w:rPr>
          <w:fldChar w:fldCharType="separate"/>
        </w:r>
        <w:r w:rsidR="009E39D5">
          <w:rPr>
            <w:noProof/>
            <w:webHidden/>
          </w:rPr>
          <w:t>30</w:t>
        </w:r>
        <w:r w:rsidR="009E39D5">
          <w:rPr>
            <w:noProof/>
            <w:webHidden/>
          </w:rPr>
          <w:fldChar w:fldCharType="end"/>
        </w:r>
      </w:hyperlink>
    </w:p>
    <w:p w:rsidR="009E39D5" w:rsidRDefault="009E39D5" w:rsidP="009E39D5">
      <w:pPr>
        <w:spacing w:after="0"/>
        <w:rPr>
          <w:rFonts w:cs="Arial"/>
        </w:rPr>
      </w:pPr>
      <w:r>
        <w:rPr>
          <w:rFonts w:cs="Arial"/>
        </w:rPr>
        <w:fldChar w:fldCharType="end"/>
      </w:r>
    </w:p>
    <w:p w:rsidR="006A19AD" w:rsidRPr="00CF085A" w:rsidRDefault="006A19AD" w:rsidP="009E39D5">
      <w:pPr>
        <w:pStyle w:val="Heading1"/>
      </w:pPr>
    </w:p>
    <w:sectPr w:rsidR="006A19AD" w:rsidRPr="00CF085A" w:rsidSect="005A287F">
      <w:footerReference w:type="default" r:id="rId73"/>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9B4" w:rsidRDefault="007779B4">
      <w:pPr>
        <w:spacing w:after="0" w:line="240" w:lineRule="auto"/>
      </w:pPr>
      <w:r>
        <w:separator/>
      </w:r>
    </w:p>
  </w:endnote>
  <w:endnote w:type="continuationSeparator" w:id="0">
    <w:p w:rsidR="007779B4" w:rsidRDefault="0077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otham Book">
    <w:altName w:val="Arial"/>
    <w:panose1 w:val="00000000000000000000"/>
    <w:charset w:val="00"/>
    <w:family w:val="modern"/>
    <w:notTrueType/>
    <w:pitch w:val="variable"/>
    <w:sig w:usb0="00000001"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PT Sans">
    <w:altName w:val="Corbel"/>
    <w:charset w:val="00"/>
    <w:family w:val="swiss"/>
    <w:pitch w:val="variable"/>
    <w:sig w:usb0="00000001" w:usb1="5000204B" w:usb2="00000020" w:usb3="00000000" w:csb0="00000097" w:csb1="00000000"/>
  </w:font>
  <w:font w:name="Liberation Sans">
    <w:altName w:val="Arial"/>
    <w:charset w:val="00"/>
    <w:family w:val="swiss"/>
    <w:pitch w:val="variable"/>
    <w:sig w:usb0="00000000" w:usb1="500078FF" w:usb2="00000021" w:usb3="00000000" w:csb0="000001BF" w:csb1="00000000"/>
  </w:font>
  <w:font w:name="Droid Sans Fallback">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Arete Mono">
    <w:altName w:val="Arial"/>
    <w:panose1 w:val="00000000000000000000"/>
    <w:charset w:val="00"/>
    <w:family w:val="modern"/>
    <w:notTrueType/>
    <w:pitch w:val="variable"/>
    <w:sig w:usb0="800000AF" w:usb1="50002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B4" w:rsidRPr="00907AFB" w:rsidRDefault="007779B4" w:rsidP="005A28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B4" w:rsidRDefault="007779B4" w:rsidP="005A287F">
    <w:pPr>
      <w:pStyle w:val="Footer"/>
      <w:jc w:val="right"/>
    </w:pPr>
    <w:r>
      <w:t xml:space="preserve">Near-market research 2017    </w:t>
    </w:r>
    <w:r w:rsidRPr="005A2251">
      <w:rPr>
        <w:b/>
        <w:color w:val="00ADC9"/>
        <w:sz w:val="24"/>
      </w:rPr>
      <w:t xml:space="preserve"> </w:t>
    </w:r>
    <w:r w:rsidRPr="005A2251">
      <w:rPr>
        <w:b/>
        <w:color w:val="00ADC9"/>
        <w:sz w:val="24"/>
      </w:rPr>
      <w:fldChar w:fldCharType="begin"/>
    </w:r>
    <w:r w:rsidRPr="005A2251">
      <w:rPr>
        <w:b/>
        <w:color w:val="00ADC9"/>
        <w:sz w:val="24"/>
      </w:rPr>
      <w:instrText xml:space="preserve"> PAGE   \* MERGEFORMAT </w:instrText>
    </w:r>
    <w:r w:rsidRPr="005A2251">
      <w:rPr>
        <w:b/>
        <w:color w:val="00ADC9"/>
        <w:sz w:val="24"/>
      </w:rPr>
      <w:fldChar w:fldCharType="separate"/>
    </w:r>
    <w:r w:rsidR="00F509D3">
      <w:rPr>
        <w:b/>
        <w:noProof/>
        <w:color w:val="00ADC9"/>
        <w:sz w:val="24"/>
      </w:rPr>
      <w:t>6</w:t>
    </w:r>
    <w:r w:rsidRPr="005A2251">
      <w:rPr>
        <w:b/>
        <w:noProof/>
        <w:color w:val="00ADC9"/>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B4" w:rsidRDefault="007779B4" w:rsidP="005A287F">
    <w:pPr>
      <w:pStyle w:val="Footer"/>
      <w:jc w:val="right"/>
    </w:pPr>
    <w:r>
      <w:t xml:space="preserve">Near-market research 2017    </w:t>
    </w:r>
    <w:r w:rsidRPr="005A2251">
      <w:rPr>
        <w:b/>
        <w:color w:val="00ADC9"/>
        <w:sz w:val="24"/>
      </w:rPr>
      <w:t xml:space="preserve"> </w:t>
    </w:r>
    <w:r w:rsidRPr="005A2251">
      <w:rPr>
        <w:b/>
        <w:color w:val="00ADC9"/>
        <w:sz w:val="24"/>
      </w:rPr>
      <w:fldChar w:fldCharType="begin"/>
    </w:r>
    <w:r w:rsidRPr="005A2251">
      <w:rPr>
        <w:b/>
        <w:color w:val="00ADC9"/>
        <w:sz w:val="24"/>
      </w:rPr>
      <w:instrText xml:space="preserve"> PAGE   \* MERGEFORMAT </w:instrText>
    </w:r>
    <w:r w:rsidRPr="005A2251">
      <w:rPr>
        <w:b/>
        <w:color w:val="00ADC9"/>
        <w:sz w:val="24"/>
      </w:rPr>
      <w:fldChar w:fldCharType="separate"/>
    </w:r>
    <w:r w:rsidR="003851D4">
      <w:rPr>
        <w:b/>
        <w:noProof/>
        <w:color w:val="00ADC9"/>
        <w:sz w:val="24"/>
      </w:rPr>
      <w:t>28</w:t>
    </w:r>
    <w:r w:rsidRPr="005A2251">
      <w:rPr>
        <w:b/>
        <w:noProof/>
        <w:color w:val="00ADC9"/>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028051"/>
      <w:docPartObj>
        <w:docPartGallery w:val="Page Numbers (Bottom of Page)"/>
        <w:docPartUnique/>
      </w:docPartObj>
    </w:sdtPr>
    <w:sdtEndPr>
      <w:rPr>
        <w:noProof/>
      </w:rPr>
    </w:sdtEndPr>
    <w:sdtContent>
      <w:p w:rsidR="007779B4" w:rsidRDefault="007779B4">
        <w:pPr>
          <w:pStyle w:val="Footer"/>
          <w:jc w:val="right"/>
        </w:pPr>
        <w:r>
          <w:fldChar w:fldCharType="begin"/>
        </w:r>
        <w:r>
          <w:instrText xml:space="preserve"> PAGE   \* MERGEFORMAT </w:instrText>
        </w:r>
        <w:r>
          <w:fldChar w:fldCharType="separate"/>
        </w:r>
        <w:r w:rsidR="003851D4">
          <w:rPr>
            <w:noProof/>
          </w:rPr>
          <w:t>45</w:t>
        </w:r>
        <w:r>
          <w:rPr>
            <w:noProof/>
          </w:rPr>
          <w:fldChar w:fldCharType="end"/>
        </w:r>
      </w:p>
    </w:sdtContent>
  </w:sdt>
  <w:p w:rsidR="007779B4" w:rsidRDefault="00777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9B4" w:rsidRDefault="007779B4">
      <w:pPr>
        <w:spacing w:after="0" w:line="240" w:lineRule="auto"/>
      </w:pPr>
      <w:r>
        <w:separator/>
      </w:r>
    </w:p>
  </w:footnote>
  <w:footnote w:type="continuationSeparator" w:id="0">
    <w:p w:rsidR="007779B4" w:rsidRDefault="00777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B4" w:rsidRDefault="007779B4">
    <w:pPr>
      <w:pStyle w:val="Header"/>
    </w:pPr>
  </w:p>
  <w:p w:rsidR="007779B4" w:rsidRDefault="007779B4">
    <w:pPr>
      <w:pStyle w:val="Header"/>
    </w:pPr>
  </w:p>
  <w:p w:rsidR="007779B4" w:rsidRDefault="007779B4">
    <w:pPr>
      <w:pStyle w:val="Header"/>
    </w:pPr>
  </w:p>
  <w:p w:rsidR="007779B4" w:rsidRDefault="007779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B4" w:rsidRDefault="007779B4">
    <w:pPr>
      <w:pStyle w:val="Header"/>
    </w:pPr>
  </w:p>
  <w:p w:rsidR="007779B4" w:rsidRDefault="007779B4">
    <w:pPr>
      <w:pStyle w:val="Header"/>
    </w:pPr>
  </w:p>
  <w:p w:rsidR="007779B4" w:rsidRDefault="007779B4">
    <w:pPr>
      <w:pStyle w:val="Header"/>
    </w:pPr>
  </w:p>
  <w:p w:rsidR="007779B4" w:rsidRDefault="00777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3A66E5"/>
    <w:multiLevelType w:val="hybridMultilevel"/>
    <w:tmpl w:val="6CA43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000CF4"/>
    <w:multiLevelType w:val="hybridMultilevel"/>
    <w:tmpl w:val="62721088"/>
    <w:lvl w:ilvl="0" w:tplc="0C090001">
      <w:start w:val="1"/>
      <w:numFmt w:val="bullet"/>
      <w:lvlText w:val=""/>
      <w:lvlJc w:val="left"/>
      <w:pPr>
        <w:ind w:left="502"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0B8E74AF"/>
    <w:multiLevelType w:val="hybridMultilevel"/>
    <w:tmpl w:val="269CAA3A"/>
    <w:lvl w:ilvl="0" w:tplc="0C09000F">
      <w:start w:val="1"/>
      <w:numFmt w:val="decimal"/>
      <w:lvlText w:val="%1."/>
      <w:lvlJc w:val="left"/>
      <w:pPr>
        <w:ind w:left="502" w:hanging="360"/>
      </w:pPr>
      <w:rPr>
        <w:rFonts w:hint="default"/>
      </w:r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95A4095"/>
    <w:multiLevelType w:val="hybridMultilevel"/>
    <w:tmpl w:val="8842D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nsid w:val="33BB5449"/>
    <w:multiLevelType w:val="hybridMultilevel"/>
    <w:tmpl w:val="8312C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8867AF"/>
    <w:multiLevelType w:val="hybridMultilevel"/>
    <w:tmpl w:val="90907A58"/>
    <w:lvl w:ilvl="0" w:tplc="39F49E62">
      <w:start w:val="1"/>
      <w:numFmt w:val="bullet"/>
      <w:lvlText w:val="è"/>
      <w:lvlJc w:val="left"/>
      <w:pPr>
        <w:ind w:left="787" w:hanging="360"/>
      </w:pPr>
      <w:rPr>
        <w:rFonts w:ascii="Wingdings" w:hAnsi="Wingdings"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9">
    <w:nsid w:val="38F30A7A"/>
    <w:multiLevelType w:val="hybridMultilevel"/>
    <w:tmpl w:val="DC7AD2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9727E9E"/>
    <w:multiLevelType w:val="hybridMultilevel"/>
    <w:tmpl w:val="8C5E7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8D42F1A"/>
    <w:multiLevelType w:val="hybridMultilevel"/>
    <w:tmpl w:val="8A52E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48E676E"/>
    <w:multiLevelType w:val="hybridMultilevel"/>
    <w:tmpl w:val="76B8FD42"/>
    <w:lvl w:ilvl="0" w:tplc="0C090001">
      <w:start w:val="1"/>
      <w:numFmt w:val="bullet"/>
      <w:lvlText w:val=""/>
      <w:lvlJc w:val="left"/>
      <w:pPr>
        <w:ind w:left="502"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55F2E77"/>
    <w:multiLevelType w:val="hybridMultilevel"/>
    <w:tmpl w:val="2DE4E010"/>
    <w:lvl w:ilvl="0" w:tplc="26F288B0">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555178"/>
    <w:multiLevelType w:val="hybridMultilevel"/>
    <w:tmpl w:val="65F037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690A012F"/>
    <w:multiLevelType w:val="hybridMultilevel"/>
    <w:tmpl w:val="2586D496"/>
    <w:lvl w:ilvl="0" w:tplc="0C09000F">
      <w:start w:val="1"/>
      <w:numFmt w:val="decimal"/>
      <w:lvlText w:val="%1."/>
      <w:lvlJc w:val="left"/>
      <w:pPr>
        <w:ind w:left="502"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6"/>
  </w:num>
  <w:num w:numId="3">
    <w:abstractNumId w:val="16"/>
  </w:num>
  <w:num w:numId="4">
    <w:abstractNumId w:val="0"/>
  </w:num>
  <w:num w:numId="5">
    <w:abstractNumId w:val="13"/>
  </w:num>
  <w:num w:numId="6">
    <w:abstractNumId w:val="15"/>
  </w:num>
  <w:num w:numId="7">
    <w:abstractNumId w:val="5"/>
  </w:num>
  <w:num w:numId="8">
    <w:abstractNumId w:val="7"/>
  </w:num>
  <w:num w:numId="9">
    <w:abstractNumId w:val="8"/>
  </w:num>
  <w:num w:numId="10">
    <w:abstractNumId w:val="14"/>
  </w:num>
  <w:num w:numId="11">
    <w:abstractNumId w:val="9"/>
  </w:num>
  <w:num w:numId="12">
    <w:abstractNumId w:val="10"/>
  </w:num>
  <w:num w:numId="13">
    <w:abstractNumId w:val="1"/>
  </w:num>
  <w:num w:numId="14">
    <w:abstractNumId w:val="11"/>
  </w:num>
  <w:num w:numId="15">
    <w:abstractNumId w:val="4"/>
  </w:num>
  <w:num w:numId="16">
    <w:abstractNumId w:val="2"/>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9D5"/>
    <w:rsid w:val="00074E4D"/>
    <w:rsid w:val="0008133F"/>
    <w:rsid w:val="00084373"/>
    <w:rsid w:val="000F7D41"/>
    <w:rsid w:val="00126107"/>
    <w:rsid w:val="001347A4"/>
    <w:rsid w:val="001B476D"/>
    <w:rsid w:val="002D1C72"/>
    <w:rsid w:val="00330B9D"/>
    <w:rsid w:val="003851D4"/>
    <w:rsid w:val="003A6FC1"/>
    <w:rsid w:val="003E4533"/>
    <w:rsid w:val="00404019"/>
    <w:rsid w:val="0041494A"/>
    <w:rsid w:val="0043143B"/>
    <w:rsid w:val="004B19F8"/>
    <w:rsid w:val="004E148B"/>
    <w:rsid w:val="004F27DE"/>
    <w:rsid w:val="00596851"/>
    <w:rsid w:val="005A287F"/>
    <w:rsid w:val="005F3710"/>
    <w:rsid w:val="00682BD5"/>
    <w:rsid w:val="006A19AD"/>
    <w:rsid w:val="00731BB9"/>
    <w:rsid w:val="007779B4"/>
    <w:rsid w:val="007D7573"/>
    <w:rsid w:val="00800023"/>
    <w:rsid w:val="00802F87"/>
    <w:rsid w:val="008374E3"/>
    <w:rsid w:val="00866A0C"/>
    <w:rsid w:val="00871581"/>
    <w:rsid w:val="008769B9"/>
    <w:rsid w:val="008778E0"/>
    <w:rsid w:val="0088604B"/>
    <w:rsid w:val="008B5EB6"/>
    <w:rsid w:val="008C0E48"/>
    <w:rsid w:val="008E6475"/>
    <w:rsid w:val="00992EB3"/>
    <w:rsid w:val="00996FEF"/>
    <w:rsid w:val="009A2FEF"/>
    <w:rsid w:val="009E39D5"/>
    <w:rsid w:val="00A36F5D"/>
    <w:rsid w:val="00A5287B"/>
    <w:rsid w:val="00A80734"/>
    <w:rsid w:val="00AE0A13"/>
    <w:rsid w:val="00AE496C"/>
    <w:rsid w:val="00B335B8"/>
    <w:rsid w:val="00B6108D"/>
    <w:rsid w:val="00BB1A28"/>
    <w:rsid w:val="00C742CD"/>
    <w:rsid w:val="00C76CDC"/>
    <w:rsid w:val="00C863DF"/>
    <w:rsid w:val="00C956DB"/>
    <w:rsid w:val="00CB5C34"/>
    <w:rsid w:val="00CF085A"/>
    <w:rsid w:val="00D533DB"/>
    <w:rsid w:val="00D811B1"/>
    <w:rsid w:val="00DC28B5"/>
    <w:rsid w:val="00E52CA1"/>
    <w:rsid w:val="00E9102C"/>
    <w:rsid w:val="00F509D3"/>
    <w:rsid w:val="00F63E32"/>
    <w:rsid w:val="00F83886"/>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table of figures" w:uiPriority="0" w:qFormat="1"/>
    <w:lsdException w:name="annotation reference" w:qFormat="1"/>
    <w:lsdException w:name="endnote reference" w:uiPriority="0"/>
    <w:lsdException w:name="endnote text" w:uiPriority="0"/>
    <w:lsdException w:name="toa heading" w:uiPriority="0"/>
    <w:lsdException w:name="List" w:uiPriority="0"/>
    <w:lsdException w:name="List Bullet" w:uiPriority="0" w:qFormat="1"/>
    <w:lsdException w:name="List Number" w:uiPriority="0" w:qFormat="1"/>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9D5"/>
    <w:pPr>
      <w:spacing w:after="200" w:line="276" w:lineRule="auto"/>
    </w:pPr>
    <w:rPr>
      <w:rFonts w:eastAsia="MS Mincho"/>
      <w:szCs w:val="24"/>
      <w:lang w:eastAsia="en-US"/>
    </w:rPr>
  </w:style>
  <w:style w:type="paragraph" w:styleId="Heading1">
    <w:name w:val="heading 1"/>
    <w:next w:val="Normal"/>
    <w:link w:val="Heading1Char"/>
    <w:uiPriority w:val="9"/>
    <w:qFormat/>
    <w:rsid w:val="009E39D5"/>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9E39D5"/>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9E39D5"/>
    <w:pPr>
      <w:spacing w:before="280" w:after="160"/>
      <w:outlineLvl w:val="2"/>
    </w:pPr>
    <w:rPr>
      <w:bCs w:val="0"/>
      <w:sz w:val="22"/>
    </w:rPr>
  </w:style>
  <w:style w:type="paragraph" w:styleId="Heading4">
    <w:name w:val="heading 4"/>
    <w:aliases w:val="Figure title"/>
    <w:basedOn w:val="Heading3"/>
    <w:next w:val="Normal"/>
    <w:link w:val="Heading4Char"/>
    <w:uiPriority w:val="9"/>
    <w:qFormat/>
    <w:rsid w:val="009E39D5"/>
    <w:pPr>
      <w:spacing w:before="200" w:after="120"/>
      <w:outlineLvl w:val="3"/>
    </w:pPr>
    <w:rPr>
      <w:rFonts w:eastAsia="MS Mincho"/>
      <w:bCs/>
      <w:sz w:val="20"/>
      <w:szCs w:val="28"/>
    </w:rPr>
  </w:style>
  <w:style w:type="paragraph" w:styleId="Heading5">
    <w:name w:val="heading 5"/>
    <w:basedOn w:val="Heading4"/>
    <w:next w:val="Normal"/>
    <w:link w:val="Heading5Char"/>
    <w:uiPriority w:val="9"/>
    <w:qFormat/>
    <w:rsid w:val="009E39D5"/>
    <w:pPr>
      <w:spacing w:after="80"/>
      <w:outlineLvl w:val="4"/>
    </w:pPr>
    <w:rPr>
      <w:rFonts w:ascii="Arial" w:hAnsi="Arial"/>
      <w:bCs w:val="0"/>
      <w:iCs/>
      <w:szCs w:val="26"/>
    </w:rPr>
  </w:style>
  <w:style w:type="paragraph" w:styleId="Heading6">
    <w:name w:val="heading 6"/>
    <w:basedOn w:val="Normal"/>
    <w:next w:val="Normal"/>
    <w:link w:val="Heading6Char"/>
    <w:rsid w:val="009E39D5"/>
    <w:pPr>
      <w:spacing w:before="240" w:after="60"/>
      <w:outlineLvl w:val="5"/>
    </w:pPr>
    <w:rPr>
      <w:bCs/>
      <w:szCs w:val="22"/>
    </w:rPr>
  </w:style>
  <w:style w:type="paragraph" w:styleId="Heading7">
    <w:name w:val="heading 7"/>
    <w:basedOn w:val="Normal"/>
    <w:next w:val="Normal"/>
    <w:link w:val="Heading7Char"/>
    <w:uiPriority w:val="9"/>
    <w:qFormat/>
    <w:rsid w:val="009E39D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E39D5"/>
    <w:rPr>
      <w:rFonts w:ascii="Arial Bold" w:eastAsia="MS Gothic" w:hAnsi="Arial Bold"/>
      <w:bCs/>
      <w:sz w:val="28"/>
      <w:szCs w:val="32"/>
      <w:lang w:val="en-US" w:eastAsia="en-US"/>
    </w:rPr>
  </w:style>
  <w:style w:type="character" w:customStyle="1" w:styleId="Heading2Char">
    <w:name w:val="Heading 2 Char"/>
    <w:basedOn w:val="DefaultParagraphFont"/>
    <w:link w:val="Heading2"/>
    <w:uiPriority w:val="9"/>
    <w:rsid w:val="009E39D5"/>
    <w:rPr>
      <w:rFonts w:ascii="Arial Bold" w:eastAsia="MS Gothic" w:hAnsi="Arial Bold"/>
      <w:bCs/>
      <w:sz w:val="24"/>
      <w:szCs w:val="26"/>
      <w:lang w:val="en-US" w:eastAsia="en-US"/>
    </w:rPr>
  </w:style>
  <w:style w:type="character" w:customStyle="1" w:styleId="Heading3Char">
    <w:name w:val="Heading 3 Char"/>
    <w:basedOn w:val="DefaultParagraphFont"/>
    <w:link w:val="Heading3"/>
    <w:uiPriority w:val="9"/>
    <w:rsid w:val="009E39D5"/>
    <w:rPr>
      <w:rFonts w:ascii="Arial Bold" w:eastAsia="MS Gothic" w:hAnsi="Arial Bold"/>
      <w:sz w:val="22"/>
      <w:szCs w:val="26"/>
      <w:lang w:val="en-US" w:eastAsia="en-US"/>
    </w:rPr>
  </w:style>
  <w:style w:type="character" w:customStyle="1" w:styleId="Heading4Char">
    <w:name w:val="Heading 4 Char"/>
    <w:aliases w:val="Figure title Char"/>
    <w:basedOn w:val="DefaultParagraphFont"/>
    <w:link w:val="Heading4"/>
    <w:uiPriority w:val="9"/>
    <w:rsid w:val="009E39D5"/>
    <w:rPr>
      <w:rFonts w:ascii="Arial Bold" w:eastAsia="MS Mincho" w:hAnsi="Arial Bold"/>
      <w:bCs/>
      <w:szCs w:val="28"/>
      <w:lang w:val="en-US" w:eastAsia="en-US"/>
    </w:rPr>
  </w:style>
  <w:style w:type="character" w:customStyle="1" w:styleId="Heading5Char">
    <w:name w:val="Heading 5 Char"/>
    <w:basedOn w:val="DefaultParagraphFont"/>
    <w:link w:val="Heading5"/>
    <w:uiPriority w:val="9"/>
    <w:rsid w:val="009E39D5"/>
    <w:rPr>
      <w:rFonts w:eastAsia="MS Mincho"/>
      <w:iCs/>
      <w:szCs w:val="26"/>
      <w:lang w:val="en-US" w:eastAsia="en-US"/>
    </w:rPr>
  </w:style>
  <w:style w:type="character" w:customStyle="1" w:styleId="Heading6Char">
    <w:name w:val="Heading 6 Char"/>
    <w:basedOn w:val="DefaultParagraphFont"/>
    <w:link w:val="Heading6"/>
    <w:rsid w:val="009E39D5"/>
    <w:rPr>
      <w:rFonts w:eastAsia="MS Mincho"/>
      <w:bCs/>
      <w:szCs w:val="22"/>
      <w:lang w:eastAsia="en-US"/>
    </w:rPr>
  </w:style>
  <w:style w:type="character" w:customStyle="1" w:styleId="Heading7Char">
    <w:name w:val="Heading 7 Char"/>
    <w:basedOn w:val="DefaultParagraphFont"/>
    <w:link w:val="Heading7"/>
    <w:uiPriority w:val="9"/>
    <w:rsid w:val="009E39D5"/>
    <w:rPr>
      <w:rFonts w:eastAsia="MS Mincho"/>
      <w:szCs w:val="24"/>
      <w:lang w:eastAsia="en-US"/>
    </w:rPr>
  </w:style>
  <w:style w:type="paragraph" w:styleId="BalloonText">
    <w:name w:val="Balloon Text"/>
    <w:basedOn w:val="Normal"/>
    <w:link w:val="BalloonTextChar"/>
    <w:uiPriority w:val="99"/>
    <w:semiHidden/>
    <w:unhideWhenUsed/>
    <w:qFormat/>
    <w:rsid w:val="009E39D5"/>
    <w:rPr>
      <w:rFonts w:ascii="Lucida Grande" w:hAnsi="Lucida Grande"/>
      <w:sz w:val="18"/>
      <w:szCs w:val="18"/>
    </w:rPr>
  </w:style>
  <w:style w:type="character" w:customStyle="1" w:styleId="BalloonTextChar">
    <w:name w:val="Balloon Text Char"/>
    <w:basedOn w:val="DefaultParagraphFont"/>
    <w:link w:val="BalloonText"/>
    <w:uiPriority w:val="99"/>
    <w:semiHidden/>
    <w:qFormat/>
    <w:rsid w:val="009E39D5"/>
    <w:rPr>
      <w:rFonts w:ascii="Lucida Grande" w:eastAsia="MS Mincho" w:hAnsi="Lucida Grande"/>
      <w:sz w:val="18"/>
      <w:szCs w:val="18"/>
      <w:lang w:eastAsia="en-US"/>
    </w:rPr>
  </w:style>
  <w:style w:type="paragraph" w:styleId="Footer">
    <w:name w:val="footer"/>
    <w:basedOn w:val="Normal"/>
    <w:link w:val="FooterChar"/>
    <w:uiPriority w:val="99"/>
    <w:unhideWhenUsed/>
    <w:rsid w:val="009E39D5"/>
    <w:pPr>
      <w:tabs>
        <w:tab w:val="center" w:pos="4320"/>
        <w:tab w:val="right" w:pos="8640"/>
      </w:tabs>
      <w:spacing w:after="0" w:line="240" w:lineRule="auto"/>
    </w:pPr>
    <w:rPr>
      <w:sz w:val="18"/>
    </w:rPr>
  </w:style>
  <w:style w:type="character" w:customStyle="1" w:styleId="FooterChar">
    <w:name w:val="Footer Char"/>
    <w:basedOn w:val="DefaultParagraphFont"/>
    <w:link w:val="Footer"/>
    <w:uiPriority w:val="99"/>
    <w:qFormat/>
    <w:rsid w:val="009E39D5"/>
    <w:rPr>
      <w:rFonts w:eastAsia="MS Mincho"/>
      <w:sz w:val="18"/>
      <w:szCs w:val="24"/>
      <w:lang w:eastAsia="en-US"/>
    </w:rPr>
  </w:style>
  <w:style w:type="table" w:styleId="TableGrid">
    <w:name w:val="Table Grid"/>
    <w:basedOn w:val="TableNormal"/>
    <w:uiPriority w:val="59"/>
    <w:rsid w:val="009E39D5"/>
    <w:rPr>
      <w:rFonts w:eastAsia="Cambr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9E39D5"/>
    <w:rPr>
      <w:rFonts w:ascii="Lucida Grande" w:hAnsi="Lucida Grande" w:cs="Lucida Grande"/>
    </w:rPr>
  </w:style>
  <w:style w:type="character" w:customStyle="1" w:styleId="DocumentMapChar">
    <w:name w:val="Document Map Char"/>
    <w:basedOn w:val="DefaultParagraphFont"/>
    <w:link w:val="DocumentMap"/>
    <w:uiPriority w:val="99"/>
    <w:rsid w:val="009E39D5"/>
    <w:rPr>
      <w:rFonts w:ascii="Lucida Grande" w:eastAsia="MS Mincho" w:hAnsi="Lucida Grande" w:cs="Lucida Grande"/>
      <w:szCs w:val="24"/>
      <w:lang w:eastAsia="en-US"/>
    </w:rPr>
  </w:style>
  <w:style w:type="paragraph" w:styleId="TOCHeading">
    <w:name w:val="TOC Heading"/>
    <w:basedOn w:val="Heading1"/>
    <w:next w:val="TOC1"/>
    <w:uiPriority w:val="39"/>
    <w:qFormat/>
    <w:rsid w:val="009E39D5"/>
    <w:pPr>
      <w:outlineLvl w:val="9"/>
    </w:pPr>
    <w:rPr>
      <w:bCs w:val="0"/>
    </w:rPr>
  </w:style>
  <w:style w:type="paragraph" w:styleId="TOC1">
    <w:name w:val="toc 1"/>
    <w:basedOn w:val="Normal"/>
    <w:next w:val="Normal"/>
    <w:uiPriority w:val="39"/>
    <w:rsid w:val="009E39D5"/>
    <w:pPr>
      <w:spacing w:after="120"/>
    </w:pPr>
  </w:style>
  <w:style w:type="character" w:customStyle="1" w:styleId="ItalicText">
    <w:name w:val="Italic Text"/>
    <w:qFormat/>
    <w:rsid w:val="009E39D5"/>
    <w:rPr>
      <w:rFonts w:ascii="Arial" w:hAnsi="Arial"/>
      <w:i/>
      <w:sz w:val="20"/>
    </w:rPr>
  </w:style>
  <w:style w:type="paragraph" w:styleId="Header">
    <w:name w:val="header"/>
    <w:basedOn w:val="Normal"/>
    <w:next w:val="Normal"/>
    <w:link w:val="HeaderChar"/>
    <w:uiPriority w:val="99"/>
    <w:rsid w:val="009E39D5"/>
    <w:pPr>
      <w:tabs>
        <w:tab w:val="center" w:pos="4513"/>
        <w:tab w:val="right" w:pos="9026"/>
      </w:tabs>
    </w:pPr>
  </w:style>
  <w:style w:type="character" w:customStyle="1" w:styleId="HeaderChar">
    <w:name w:val="Header Char"/>
    <w:basedOn w:val="DefaultParagraphFont"/>
    <w:link w:val="Header"/>
    <w:uiPriority w:val="99"/>
    <w:qFormat/>
    <w:rsid w:val="009E39D5"/>
    <w:rPr>
      <w:rFonts w:eastAsia="MS Mincho"/>
      <w:szCs w:val="24"/>
      <w:lang w:eastAsia="en-US"/>
    </w:rPr>
  </w:style>
  <w:style w:type="paragraph" w:styleId="ListBullet">
    <w:name w:val="List Bullet"/>
    <w:basedOn w:val="Normal"/>
    <w:qFormat/>
    <w:rsid w:val="009E39D5"/>
    <w:pPr>
      <w:numPr>
        <w:numId w:val="1"/>
      </w:numPr>
      <w:spacing w:after="120"/>
    </w:pPr>
    <w:rPr>
      <w:lang w:val="en-US"/>
    </w:rPr>
  </w:style>
  <w:style w:type="paragraph" w:styleId="EndnoteText">
    <w:name w:val="endnote text"/>
    <w:basedOn w:val="Normal"/>
    <w:link w:val="EndnoteTextChar"/>
    <w:rsid w:val="009E39D5"/>
    <w:pPr>
      <w:spacing w:after="40"/>
    </w:pPr>
    <w:rPr>
      <w:sz w:val="16"/>
      <w:szCs w:val="20"/>
    </w:rPr>
  </w:style>
  <w:style w:type="character" w:customStyle="1" w:styleId="EndnoteTextChar">
    <w:name w:val="Endnote Text Char"/>
    <w:basedOn w:val="DefaultParagraphFont"/>
    <w:link w:val="EndnoteText"/>
    <w:rsid w:val="009E39D5"/>
    <w:rPr>
      <w:rFonts w:eastAsia="MS Mincho"/>
      <w:sz w:val="16"/>
      <w:lang w:eastAsia="en-US"/>
    </w:rPr>
  </w:style>
  <w:style w:type="character" w:styleId="EndnoteReference">
    <w:name w:val="endnote reference"/>
    <w:rsid w:val="009E39D5"/>
    <w:rPr>
      <w:vertAlign w:val="superscript"/>
    </w:rPr>
  </w:style>
  <w:style w:type="paragraph" w:styleId="FootnoteText">
    <w:name w:val="footnote text"/>
    <w:basedOn w:val="Normal"/>
    <w:link w:val="FootnoteTextChar"/>
    <w:uiPriority w:val="99"/>
    <w:rsid w:val="009E39D5"/>
    <w:pPr>
      <w:spacing w:after="0" w:line="240" w:lineRule="auto"/>
    </w:pPr>
    <w:rPr>
      <w:sz w:val="16"/>
      <w:szCs w:val="20"/>
    </w:rPr>
  </w:style>
  <w:style w:type="character" w:customStyle="1" w:styleId="FootnoteTextChar">
    <w:name w:val="Footnote Text Char"/>
    <w:basedOn w:val="DefaultParagraphFont"/>
    <w:link w:val="FootnoteText"/>
    <w:uiPriority w:val="99"/>
    <w:rsid w:val="009E39D5"/>
    <w:rPr>
      <w:rFonts w:eastAsia="MS Mincho"/>
      <w:sz w:val="16"/>
      <w:lang w:eastAsia="en-US"/>
    </w:rPr>
  </w:style>
  <w:style w:type="character" w:styleId="FootnoteReference">
    <w:name w:val="footnote reference"/>
    <w:uiPriority w:val="99"/>
    <w:rsid w:val="009E39D5"/>
    <w:rPr>
      <w:vertAlign w:val="superscript"/>
    </w:rPr>
  </w:style>
  <w:style w:type="paragraph" w:styleId="ListNumber">
    <w:name w:val="List Number"/>
    <w:basedOn w:val="Normal"/>
    <w:qFormat/>
    <w:rsid w:val="009E39D5"/>
    <w:pPr>
      <w:numPr>
        <w:numId w:val="3"/>
      </w:numPr>
      <w:spacing w:after="120"/>
    </w:pPr>
  </w:style>
  <w:style w:type="paragraph" w:styleId="ListNumber2">
    <w:name w:val="List Number 2"/>
    <w:basedOn w:val="ListNumber"/>
    <w:rsid w:val="009E39D5"/>
    <w:pPr>
      <w:numPr>
        <w:ilvl w:val="1"/>
      </w:numPr>
    </w:pPr>
  </w:style>
  <w:style w:type="paragraph" w:styleId="TableofFigures">
    <w:name w:val="table of figures"/>
    <w:basedOn w:val="Normal"/>
    <w:qFormat/>
    <w:rsid w:val="009E39D5"/>
    <w:pPr>
      <w:spacing w:after="0"/>
    </w:pPr>
    <w:rPr>
      <w:lang w:val="en-US"/>
    </w:rPr>
  </w:style>
  <w:style w:type="numbering" w:customStyle="1" w:styleId="ListBullets">
    <w:name w:val="ListBullets"/>
    <w:uiPriority w:val="99"/>
    <w:rsid w:val="009E39D5"/>
    <w:pPr>
      <w:numPr>
        <w:numId w:val="1"/>
      </w:numPr>
    </w:pPr>
  </w:style>
  <w:style w:type="paragraph" w:styleId="ListBullet2">
    <w:name w:val="List Bullet 2"/>
    <w:basedOn w:val="Normal"/>
    <w:rsid w:val="009E39D5"/>
    <w:pPr>
      <w:numPr>
        <w:ilvl w:val="1"/>
        <w:numId w:val="1"/>
      </w:numPr>
      <w:spacing w:after="120"/>
    </w:pPr>
    <w:rPr>
      <w:lang w:val="en-US"/>
    </w:rPr>
  </w:style>
  <w:style w:type="paragraph" w:styleId="ListParagraph">
    <w:name w:val="List Paragraph"/>
    <w:basedOn w:val="Normal"/>
    <w:link w:val="ListParagraphChar"/>
    <w:uiPriority w:val="34"/>
    <w:qFormat/>
    <w:rsid w:val="009E39D5"/>
    <w:pPr>
      <w:numPr>
        <w:numId w:val="4"/>
      </w:numPr>
      <w:spacing w:after="120"/>
    </w:pPr>
    <w:rPr>
      <w:lang w:val="en-US"/>
    </w:rPr>
  </w:style>
  <w:style w:type="paragraph" w:styleId="ListBullet3">
    <w:name w:val="List Bullet 3"/>
    <w:basedOn w:val="Normal"/>
    <w:rsid w:val="009E39D5"/>
    <w:pPr>
      <w:numPr>
        <w:ilvl w:val="2"/>
        <w:numId w:val="1"/>
      </w:numPr>
      <w:spacing w:after="120"/>
    </w:pPr>
  </w:style>
  <w:style w:type="paragraph" w:styleId="ListBullet4">
    <w:name w:val="List Bullet 4"/>
    <w:basedOn w:val="Normal"/>
    <w:rsid w:val="009E39D5"/>
    <w:pPr>
      <w:numPr>
        <w:ilvl w:val="3"/>
        <w:numId w:val="1"/>
      </w:numPr>
      <w:spacing w:after="120"/>
      <w:ind w:left="1429"/>
    </w:pPr>
  </w:style>
  <w:style w:type="paragraph" w:styleId="ListBullet5">
    <w:name w:val="List Bullet 5"/>
    <w:basedOn w:val="Normal"/>
    <w:rsid w:val="009E39D5"/>
    <w:pPr>
      <w:numPr>
        <w:ilvl w:val="4"/>
        <w:numId w:val="1"/>
      </w:numPr>
      <w:spacing w:after="120"/>
      <w:ind w:left="1786"/>
    </w:pPr>
  </w:style>
  <w:style w:type="paragraph" w:styleId="ListNumber3">
    <w:name w:val="List Number 3"/>
    <w:basedOn w:val="Normal"/>
    <w:rsid w:val="009E39D5"/>
    <w:pPr>
      <w:numPr>
        <w:ilvl w:val="2"/>
        <w:numId w:val="3"/>
      </w:numPr>
      <w:spacing w:after="120"/>
    </w:pPr>
  </w:style>
  <w:style w:type="paragraph" w:styleId="ListNumber4">
    <w:name w:val="List Number 4"/>
    <w:basedOn w:val="Normal"/>
    <w:rsid w:val="009E39D5"/>
    <w:pPr>
      <w:numPr>
        <w:ilvl w:val="3"/>
        <w:numId w:val="3"/>
      </w:numPr>
      <w:spacing w:after="120"/>
    </w:pPr>
  </w:style>
  <w:style w:type="numbering" w:customStyle="1" w:styleId="ListNumbers">
    <w:name w:val="ListNumbers"/>
    <w:uiPriority w:val="99"/>
    <w:rsid w:val="009E39D5"/>
    <w:pPr>
      <w:numPr>
        <w:numId w:val="2"/>
      </w:numPr>
    </w:pPr>
  </w:style>
  <w:style w:type="paragraph" w:customStyle="1" w:styleId="Bold">
    <w:name w:val="Bold"/>
    <w:basedOn w:val="Normal"/>
    <w:next w:val="Normal"/>
    <w:link w:val="BoldChar"/>
    <w:qFormat/>
    <w:rsid w:val="009E39D5"/>
    <w:rPr>
      <w:b/>
    </w:rPr>
  </w:style>
  <w:style w:type="paragraph" w:styleId="TOC2">
    <w:name w:val="toc 2"/>
    <w:basedOn w:val="Normal"/>
    <w:next w:val="Normal"/>
    <w:autoRedefine/>
    <w:uiPriority w:val="39"/>
    <w:rsid w:val="009E39D5"/>
    <w:pPr>
      <w:tabs>
        <w:tab w:val="right" w:leader="dot" w:pos="9769"/>
      </w:tabs>
      <w:spacing w:after="120"/>
      <w:ind w:left="284"/>
    </w:pPr>
  </w:style>
  <w:style w:type="paragraph" w:styleId="TOC3">
    <w:name w:val="toc 3"/>
    <w:basedOn w:val="Normal"/>
    <w:next w:val="Normal"/>
    <w:autoRedefine/>
    <w:uiPriority w:val="39"/>
    <w:rsid w:val="009E39D5"/>
    <w:pPr>
      <w:tabs>
        <w:tab w:val="right" w:leader="dot" w:pos="9769"/>
      </w:tabs>
      <w:spacing w:after="120"/>
      <w:ind w:left="567"/>
    </w:pPr>
  </w:style>
  <w:style w:type="character" w:styleId="Hyperlink">
    <w:name w:val="Hyperlink"/>
    <w:uiPriority w:val="99"/>
    <w:unhideWhenUsed/>
    <w:rsid w:val="009E39D5"/>
    <w:rPr>
      <w:color w:val="0000FF"/>
      <w:u w:val="single"/>
    </w:rPr>
  </w:style>
  <w:style w:type="paragraph" w:styleId="TOC4">
    <w:name w:val="toc 4"/>
    <w:basedOn w:val="Normal"/>
    <w:next w:val="Normal"/>
    <w:autoRedefine/>
    <w:uiPriority w:val="39"/>
    <w:rsid w:val="009E39D5"/>
    <w:pPr>
      <w:spacing w:after="120"/>
      <w:ind w:left="851"/>
    </w:pPr>
  </w:style>
  <w:style w:type="paragraph" w:styleId="TOC5">
    <w:name w:val="toc 5"/>
    <w:basedOn w:val="Normal"/>
    <w:next w:val="Normal"/>
    <w:autoRedefine/>
    <w:uiPriority w:val="39"/>
    <w:rsid w:val="009E39D5"/>
    <w:pPr>
      <w:spacing w:after="120"/>
      <w:ind w:left="1134"/>
    </w:pPr>
  </w:style>
  <w:style w:type="character" w:customStyle="1" w:styleId="BoldChar">
    <w:name w:val="Bold Char"/>
    <w:link w:val="Bold"/>
    <w:rsid w:val="009E39D5"/>
    <w:rPr>
      <w:rFonts w:eastAsia="MS Mincho"/>
      <w:b/>
      <w:szCs w:val="24"/>
      <w:lang w:eastAsia="en-US"/>
    </w:rPr>
  </w:style>
  <w:style w:type="paragraph" w:styleId="Caption">
    <w:name w:val="caption"/>
    <w:basedOn w:val="Normal"/>
    <w:next w:val="Normal"/>
    <w:qFormat/>
    <w:rsid w:val="009E39D5"/>
    <w:pPr>
      <w:spacing w:before="240"/>
    </w:pPr>
    <w:rPr>
      <w:rFonts w:ascii="Arial Bold" w:hAnsi="Arial Bold"/>
      <w:b/>
      <w:bCs/>
      <w:szCs w:val="18"/>
    </w:rPr>
  </w:style>
  <w:style w:type="paragraph" w:styleId="TOAHeading">
    <w:name w:val="toa heading"/>
    <w:basedOn w:val="Normal"/>
    <w:next w:val="Normal"/>
    <w:rsid w:val="009E39D5"/>
    <w:pPr>
      <w:spacing w:before="120"/>
    </w:pPr>
    <w:rPr>
      <w:rFonts w:ascii="Calibri" w:eastAsia="MS Gothic" w:hAnsi="Calibri"/>
      <w:b/>
      <w:bCs/>
      <w:sz w:val="24"/>
    </w:rPr>
  </w:style>
  <w:style w:type="character" w:styleId="Strong">
    <w:name w:val="Strong"/>
    <w:rsid w:val="009E39D5"/>
    <w:rPr>
      <w:b/>
      <w:bCs/>
    </w:rPr>
  </w:style>
  <w:style w:type="paragraph" w:customStyle="1" w:styleId="DocumentTitle">
    <w:name w:val="Document Title"/>
    <w:basedOn w:val="Normal"/>
    <w:next w:val="Subtitle"/>
    <w:qFormat/>
    <w:rsid w:val="009E39D5"/>
    <w:pPr>
      <w:spacing w:before="600" w:after="480"/>
    </w:pPr>
    <w:rPr>
      <w:noProof/>
      <w:sz w:val="52"/>
    </w:rPr>
  </w:style>
  <w:style w:type="paragraph" w:styleId="Title">
    <w:name w:val="Title"/>
    <w:basedOn w:val="Normal"/>
    <w:next w:val="Normal"/>
    <w:link w:val="TitleChar"/>
    <w:uiPriority w:val="10"/>
    <w:qFormat/>
    <w:rsid w:val="009E39D5"/>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9E39D5"/>
    <w:rPr>
      <w:rFonts w:ascii="Calibri" w:eastAsia="MS Gothic" w:hAnsi="Calibri"/>
      <w:color w:val="17365D"/>
      <w:spacing w:val="5"/>
      <w:kern w:val="28"/>
      <w:sz w:val="52"/>
      <w:szCs w:val="52"/>
      <w:lang w:eastAsia="en-US"/>
    </w:rPr>
  </w:style>
  <w:style w:type="paragraph" w:styleId="Subtitle">
    <w:name w:val="Subtitle"/>
    <w:basedOn w:val="Normal"/>
    <w:next w:val="Normal"/>
    <w:link w:val="SubtitleChar"/>
    <w:rsid w:val="009E39D5"/>
    <w:pPr>
      <w:spacing w:after="360"/>
    </w:pPr>
    <w:rPr>
      <w:rFonts w:eastAsia="MS Gothic"/>
      <w:sz w:val="44"/>
    </w:rPr>
  </w:style>
  <w:style w:type="character" w:customStyle="1" w:styleId="SubtitleChar">
    <w:name w:val="Subtitle Char"/>
    <w:basedOn w:val="DefaultParagraphFont"/>
    <w:link w:val="Subtitle"/>
    <w:rsid w:val="009E39D5"/>
    <w:rPr>
      <w:rFonts w:eastAsia="MS Gothic"/>
      <w:sz w:val="44"/>
      <w:szCs w:val="24"/>
      <w:lang w:eastAsia="en-US"/>
    </w:rPr>
  </w:style>
  <w:style w:type="paragraph" w:customStyle="1" w:styleId="Subtitle2">
    <w:name w:val="Subtitle2"/>
    <w:basedOn w:val="Subtitle"/>
    <w:next w:val="Heading1"/>
    <w:qFormat/>
    <w:rsid w:val="009E39D5"/>
    <w:rPr>
      <w:sz w:val="36"/>
    </w:rPr>
  </w:style>
  <w:style w:type="paragraph" w:customStyle="1" w:styleId="Nospace">
    <w:name w:val="No space"/>
    <w:basedOn w:val="Normal"/>
    <w:qFormat/>
    <w:rsid w:val="009E39D5"/>
    <w:pPr>
      <w:spacing w:after="0"/>
    </w:pPr>
    <w:rPr>
      <w:noProof/>
      <w:lang w:eastAsia="en-AU"/>
    </w:rPr>
  </w:style>
  <w:style w:type="paragraph" w:styleId="NoSpacing">
    <w:name w:val="No Spacing"/>
    <w:basedOn w:val="Normal"/>
    <w:uiPriority w:val="1"/>
    <w:qFormat/>
    <w:rsid w:val="009E39D5"/>
    <w:pPr>
      <w:spacing w:before="40" w:after="40" w:line="240" w:lineRule="auto"/>
    </w:pPr>
    <w:rPr>
      <w:rFonts w:ascii="Gotham Book" w:eastAsia="Batang" w:hAnsi="Gotham Book"/>
      <w:color w:val="171616"/>
      <w:sz w:val="22"/>
      <w:szCs w:val="22"/>
    </w:rPr>
  </w:style>
  <w:style w:type="table" w:customStyle="1" w:styleId="GridTable4Accent3">
    <w:name w:val="Grid Table 4 Accent 3"/>
    <w:basedOn w:val="TableNormal"/>
    <w:uiPriority w:val="49"/>
    <w:rsid w:val="009E39D5"/>
    <w:rPr>
      <w:rFonts w:ascii="PT Sans" w:eastAsia="Batang" w:hAnsi="PT Sans"/>
    </w:rPr>
    <w:tblPr>
      <w:tblStyleRowBandSize w:val="1"/>
      <w:tblStyleColBandSize w:val="1"/>
      <w:tblBorders>
        <w:top w:val="single" w:sz="4" w:space="0" w:color="FAF4E2"/>
        <w:left w:val="single" w:sz="4" w:space="0" w:color="FAF4E2"/>
        <w:bottom w:val="single" w:sz="4" w:space="0" w:color="FAF4E2"/>
        <w:right w:val="single" w:sz="4" w:space="0" w:color="FAF4E2"/>
        <w:insideH w:val="single" w:sz="4" w:space="0" w:color="FAF4E2"/>
        <w:insideV w:val="single" w:sz="4" w:space="0" w:color="FAF4E2"/>
      </w:tblBorders>
    </w:tblPr>
    <w:tblStylePr w:type="firstRow">
      <w:rPr>
        <w:b/>
        <w:bCs/>
        <w:color w:val="FFFFFF"/>
      </w:rPr>
      <w:tblPr/>
      <w:tcPr>
        <w:tcBorders>
          <w:top w:val="single" w:sz="4" w:space="0" w:color="F7EDCF"/>
          <w:left w:val="single" w:sz="4" w:space="0" w:color="F7EDCF"/>
          <w:bottom w:val="single" w:sz="4" w:space="0" w:color="F7EDCF"/>
          <w:right w:val="single" w:sz="4" w:space="0" w:color="F7EDCF"/>
          <w:insideH w:val="nil"/>
          <w:insideV w:val="nil"/>
        </w:tcBorders>
        <w:shd w:val="clear" w:color="auto" w:fill="F7EDCF"/>
      </w:tcPr>
    </w:tblStylePr>
    <w:tblStylePr w:type="lastRow">
      <w:rPr>
        <w:b/>
        <w:bCs/>
      </w:rPr>
      <w:tblPr/>
      <w:tcPr>
        <w:tcBorders>
          <w:top w:val="double" w:sz="4" w:space="0" w:color="F7EDCF"/>
        </w:tcBorders>
      </w:tcPr>
    </w:tblStylePr>
    <w:tblStylePr w:type="firstCol">
      <w:rPr>
        <w:b/>
        <w:bCs/>
      </w:rPr>
    </w:tblStylePr>
    <w:tblStylePr w:type="lastCol">
      <w:rPr>
        <w:b/>
        <w:bCs/>
      </w:rPr>
    </w:tblStylePr>
    <w:tblStylePr w:type="band1Vert">
      <w:tblPr/>
      <w:tcPr>
        <w:shd w:val="clear" w:color="auto" w:fill="FDFBF5"/>
      </w:tcPr>
    </w:tblStylePr>
    <w:tblStylePr w:type="band1Horz">
      <w:tblPr/>
      <w:tcPr>
        <w:shd w:val="clear" w:color="auto" w:fill="FDFBF5"/>
      </w:tcPr>
    </w:tblStylePr>
  </w:style>
  <w:style w:type="table" w:customStyle="1" w:styleId="GridTable4Accent5">
    <w:name w:val="Grid Table 4 Accent 5"/>
    <w:basedOn w:val="TableNormal"/>
    <w:uiPriority w:val="49"/>
    <w:rsid w:val="009E39D5"/>
    <w:rPr>
      <w:rFonts w:ascii="PT Sans" w:eastAsia="Batang" w:hAnsi="PT Sans"/>
    </w:rPr>
    <w:tblPr>
      <w:tblStyleRowBandSize w:val="1"/>
      <w:tblStyleColBandSize w:val="1"/>
      <w:tblBorders>
        <w:top w:val="single" w:sz="4" w:space="0" w:color="F56797"/>
        <w:left w:val="single" w:sz="4" w:space="0" w:color="F56797"/>
        <w:bottom w:val="single" w:sz="4" w:space="0" w:color="F56797"/>
        <w:right w:val="single" w:sz="4" w:space="0" w:color="F56797"/>
        <w:insideH w:val="single" w:sz="4" w:space="0" w:color="F56797"/>
        <w:insideV w:val="single" w:sz="4" w:space="0" w:color="F56797"/>
      </w:tblBorders>
    </w:tblPr>
    <w:tblStylePr w:type="firstRow">
      <w:rPr>
        <w:b/>
        <w:bCs/>
        <w:color w:val="FFFFFF"/>
      </w:rPr>
      <w:tblPr/>
      <w:tcPr>
        <w:tcBorders>
          <w:top w:val="single" w:sz="4" w:space="0" w:color="E50E56"/>
          <w:left w:val="single" w:sz="4" w:space="0" w:color="E50E56"/>
          <w:bottom w:val="single" w:sz="4" w:space="0" w:color="E50E56"/>
          <w:right w:val="single" w:sz="4" w:space="0" w:color="E50E56"/>
          <w:insideH w:val="nil"/>
          <w:insideV w:val="nil"/>
        </w:tcBorders>
        <w:shd w:val="clear" w:color="auto" w:fill="E50E56"/>
      </w:tcPr>
    </w:tblStylePr>
    <w:tblStylePr w:type="lastRow">
      <w:rPr>
        <w:b/>
        <w:bCs/>
      </w:rPr>
      <w:tblPr/>
      <w:tcPr>
        <w:tcBorders>
          <w:top w:val="double" w:sz="4" w:space="0" w:color="E50E56"/>
        </w:tcBorders>
      </w:tcPr>
    </w:tblStylePr>
    <w:tblStylePr w:type="firstCol">
      <w:rPr>
        <w:b/>
        <w:bCs/>
      </w:rPr>
    </w:tblStylePr>
    <w:tblStylePr w:type="lastCol">
      <w:rPr>
        <w:b/>
        <w:bCs/>
      </w:rPr>
    </w:tblStylePr>
    <w:tblStylePr w:type="band1Vert">
      <w:tblPr/>
      <w:tcPr>
        <w:shd w:val="clear" w:color="auto" w:fill="FCCCDC"/>
      </w:tcPr>
    </w:tblStylePr>
    <w:tblStylePr w:type="band1Horz">
      <w:tblPr/>
      <w:tcPr>
        <w:shd w:val="clear" w:color="auto" w:fill="FCCCDC"/>
      </w:tcPr>
    </w:tblStylePr>
  </w:style>
  <w:style w:type="table" w:customStyle="1" w:styleId="GridTable4Accent4">
    <w:name w:val="Grid Table 4 Accent 4"/>
    <w:basedOn w:val="TableNormal"/>
    <w:uiPriority w:val="49"/>
    <w:rsid w:val="009E39D5"/>
    <w:rPr>
      <w:rFonts w:ascii="PT Sans" w:eastAsia="Batang" w:hAnsi="PT Sans"/>
    </w:rPr>
    <w:tblPr>
      <w:tblStyleRowBandSize w:val="1"/>
      <w:tblStyleColBandSize w:val="1"/>
      <w:tblBorders>
        <w:top w:val="single" w:sz="4" w:space="0" w:color="31FFAB"/>
        <w:left w:val="single" w:sz="4" w:space="0" w:color="31FFAB"/>
        <w:bottom w:val="single" w:sz="4" w:space="0" w:color="31FFAB"/>
        <w:right w:val="single" w:sz="4" w:space="0" w:color="31FFAB"/>
        <w:insideH w:val="single" w:sz="4" w:space="0" w:color="31FFAB"/>
        <w:insideV w:val="single" w:sz="4" w:space="0" w:color="31FFAB"/>
      </w:tblBorders>
    </w:tblPr>
    <w:tblStylePr w:type="firstRow">
      <w:rPr>
        <w:b/>
        <w:bCs/>
        <w:color w:val="FFFFFF"/>
      </w:rPr>
      <w:tblPr/>
      <w:tcPr>
        <w:tcBorders>
          <w:top w:val="single" w:sz="4" w:space="0" w:color="00A764"/>
          <w:left w:val="single" w:sz="4" w:space="0" w:color="00A764"/>
          <w:bottom w:val="single" w:sz="4" w:space="0" w:color="00A764"/>
          <w:right w:val="single" w:sz="4" w:space="0" w:color="00A764"/>
          <w:insideH w:val="nil"/>
          <w:insideV w:val="nil"/>
        </w:tcBorders>
        <w:shd w:val="clear" w:color="auto" w:fill="00A764"/>
      </w:tcPr>
    </w:tblStylePr>
    <w:tblStylePr w:type="lastRow">
      <w:rPr>
        <w:b/>
        <w:bCs/>
      </w:rPr>
      <w:tblPr/>
      <w:tcPr>
        <w:tcBorders>
          <w:top w:val="double" w:sz="4" w:space="0" w:color="00A764"/>
        </w:tcBorders>
      </w:tc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GridTable4-Accent41">
    <w:name w:val="Grid Table 4 - Accent 41"/>
    <w:basedOn w:val="TableNormal"/>
    <w:next w:val="GridTable4Accent4"/>
    <w:uiPriority w:val="49"/>
    <w:rsid w:val="009E39D5"/>
    <w:rPr>
      <w:rFonts w:ascii="PT Sans" w:eastAsia="Batang" w:hAnsi="PT Sans"/>
    </w:rPr>
    <w:tblPr>
      <w:tblStyleRowBandSize w:val="1"/>
      <w:tblStyleColBandSize w:val="1"/>
      <w:tblBorders>
        <w:top w:val="single" w:sz="4" w:space="0" w:color="FFDC78"/>
        <w:left w:val="single" w:sz="4" w:space="0" w:color="FFDC78"/>
        <w:bottom w:val="single" w:sz="4" w:space="0" w:color="FFDC78"/>
        <w:right w:val="single" w:sz="4" w:space="0" w:color="FFDC78"/>
        <w:insideH w:val="single" w:sz="4" w:space="0" w:color="FFDC78"/>
        <w:insideV w:val="single" w:sz="4" w:space="0" w:color="FFDC78"/>
      </w:tblBorders>
    </w:tblPr>
    <w:tblStylePr w:type="firstRow">
      <w:rPr>
        <w:b/>
        <w:bCs/>
        <w:color w:val="FFFFFF"/>
      </w:rPr>
      <w:tblPr/>
      <w:tcPr>
        <w:tcBorders>
          <w:top w:val="single" w:sz="4" w:space="0" w:color="FFC61E"/>
          <w:left w:val="single" w:sz="4" w:space="0" w:color="FFC61E"/>
          <w:bottom w:val="single" w:sz="4" w:space="0" w:color="FFC61E"/>
          <w:right w:val="single" w:sz="4" w:space="0" w:color="FFC61E"/>
          <w:insideH w:val="nil"/>
          <w:insideV w:val="nil"/>
        </w:tcBorders>
        <w:shd w:val="clear" w:color="auto" w:fill="FFC61E"/>
      </w:tcPr>
    </w:tblStylePr>
    <w:tblStylePr w:type="lastRow">
      <w:rPr>
        <w:b/>
        <w:bCs/>
      </w:rPr>
      <w:tblPr/>
      <w:tcPr>
        <w:tcBorders>
          <w:top w:val="double" w:sz="4" w:space="0" w:color="FFC61E"/>
        </w:tcBorders>
      </w:tcPr>
    </w:tblStylePr>
    <w:tblStylePr w:type="firstCol">
      <w:rPr>
        <w:b/>
        <w:bCs/>
      </w:rPr>
    </w:tblStylePr>
    <w:tblStylePr w:type="lastCol">
      <w:rPr>
        <w:b/>
        <w:bCs/>
      </w:rPr>
    </w:tblStylePr>
    <w:tblStylePr w:type="band1Vert">
      <w:tblPr/>
      <w:tcPr>
        <w:shd w:val="clear" w:color="auto" w:fill="FFF3D2"/>
      </w:tcPr>
    </w:tblStylePr>
    <w:tblStylePr w:type="band1Horz">
      <w:tblPr/>
      <w:tcPr>
        <w:shd w:val="clear" w:color="auto" w:fill="FFF3D2"/>
      </w:tcPr>
    </w:tblStylePr>
  </w:style>
  <w:style w:type="table" w:customStyle="1" w:styleId="GridTable4Accent2">
    <w:name w:val="Grid Table 4 Accent 2"/>
    <w:basedOn w:val="TableNormal"/>
    <w:uiPriority w:val="49"/>
    <w:rsid w:val="009E39D5"/>
    <w:rPr>
      <w:rFonts w:ascii="PT Sans" w:eastAsia="Batang" w:hAnsi="PT Sans"/>
    </w:rPr>
    <w:tblPr>
      <w:tblStyleRowBandSize w:val="1"/>
      <w:tblStyleColBandSize w:val="1"/>
      <w:tblBorders>
        <w:top w:val="single" w:sz="4" w:space="0" w:color="FFAE5B"/>
        <w:left w:val="single" w:sz="4" w:space="0" w:color="FFAE5B"/>
        <w:bottom w:val="single" w:sz="4" w:space="0" w:color="FFAE5B"/>
        <w:right w:val="single" w:sz="4" w:space="0" w:color="FFAE5B"/>
        <w:insideH w:val="single" w:sz="4" w:space="0" w:color="FFAE5B"/>
        <w:insideV w:val="single" w:sz="4" w:space="0" w:color="FFAE5B"/>
      </w:tblBorders>
    </w:tblPr>
    <w:tblStylePr w:type="firstRow">
      <w:rPr>
        <w:b/>
        <w:bCs/>
        <w:color w:val="FFFFFF"/>
      </w:rPr>
      <w:tblPr/>
      <w:tcPr>
        <w:tcBorders>
          <w:top w:val="single" w:sz="4" w:space="0" w:color="EE7A00"/>
          <w:left w:val="single" w:sz="4" w:space="0" w:color="EE7A00"/>
          <w:bottom w:val="single" w:sz="4" w:space="0" w:color="EE7A00"/>
          <w:right w:val="single" w:sz="4" w:space="0" w:color="EE7A00"/>
          <w:insideH w:val="nil"/>
          <w:insideV w:val="nil"/>
        </w:tcBorders>
        <w:shd w:val="clear" w:color="auto" w:fill="EE7A00"/>
      </w:tcPr>
    </w:tblStylePr>
    <w:tblStylePr w:type="lastRow">
      <w:rPr>
        <w:b/>
        <w:bCs/>
      </w:rPr>
      <w:tblPr/>
      <w:tcPr>
        <w:tcBorders>
          <w:top w:val="double" w:sz="4" w:space="0" w:color="EE7A00"/>
        </w:tcBorders>
      </w:tcPr>
    </w:tblStylePr>
    <w:tblStylePr w:type="firstCol">
      <w:rPr>
        <w:b/>
        <w:bCs/>
      </w:rPr>
    </w:tblStylePr>
    <w:tblStylePr w:type="lastCol">
      <w:rPr>
        <w:b/>
        <w:bCs/>
      </w:rPr>
    </w:tblStylePr>
    <w:tblStylePr w:type="band1Vert">
      <w:tblPr/>
      <w:tcPr>
        <w:shd w:val="clear" w:color="auto" w:fill="FFE4C8"/>
      </w:tcPr>
    </w:tblStylePr>
    <w:tblStylePr w:type="band1Horz">
      <w:tblPr/>
      <w:tcPr>
        <w:shd w:val="clear" w:color="auto" w:fill="FFE4C8"/>
      </w:tcPr>
    </w:tblStylePr>
  </w:style>
  <w:style w:type="paragraph" w:styleId="NormalWeb">
    <w:name w:val="Normal (Web)"/>
    <w:basedOn w:val="Normal"/>
    <w:uiPriority w:val="99"/>
    <w:semiHidden/>
    <w:unhideWhenUsed/>
    <w:rsid w:val="009E39D5"/>
    <w:pPr>
      <w:spacing w:before="100" w:beforeAutospacing="1" w:after="100" w:afterAutospacing="1" w:line="240" w:lineRule="auto"/>
    </w:pPr>
    <w:rPr>
      <w:rFonts w:ascii="Times New Roman" w:eastAsia="Times New Roman" w:hAnsi="Times New Roman"/>
      <w:sz w:val="24"/>
      <w:lang w:eastAsia="en-AU"/>
    </w:rPr>
  </w:style>
  <w:style w:type="table" w:customStyle="1" w:styleId="GridTable4">
    <w:name w:val="Grid Table 4"/>
    <w:basedOn w:val="TableNormal"/>
    <w:uiPriority w:val="49"/>
    <w:rsid w:val="009E39D5"/>
    <w:rPr>
      <w:rFonts w:ascii="PT Sans" w:eastAsia="Batang" w:hAnsi="PT Sans"/>
    </w:rPr>
    <w:tblPr>
      <w:tblStyleRowBandSize w:val="1"/>
      <w:tblStyleColBandSize w:val="1"/>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Pr>
    <w:tblStylePr w:type="firstRow">
      <w:rPr>
        <w:b/>
        <w:bCs/>
        <w:color w:val="FFFFFF"/>
      </w:rPr>
      <w:tblPr/>
      <w:tcPr>
        <w:tcBorders>
          <w:top w:val="single" w:sz="4" w:space="0" w:color="171616"/>
          <w:left w:val="single" w:sz="4" w:space="0" w:color="171616"/>
          <w:bottom w:val="single" w:sz="4" w:space="0" w:color="171616"/>
          <w:right w:val="single" w:sz="4" w:space="0" w:color="171616"/>
          <w:insideH w:val="nil"/>
          <w:insideV w:val="nil"/>
        </w:tcBorders>
        <w:shd w:val="clear" w:color="auto" w:fill="171616"/>
      </w:tcPr>
    </w:tblStylePr>
    <w:tblStylePr w:type="lastRow">
      <w:rPr>
        <w:b/>
        <w:bCs/>
      </w:rPr>
      <w:tblPr/>
      <w:tcPr>
        <w:tcBorders>
          <w:top w:val="double" w:sz="4" w:space="0" w:color="171616"/>
        </w:tcBorders>
      </w:tcPr>
    </w:tblStylePr>
    <w:tblStylePr w:type="firstCol">
      <w:rPr>
        <w:b/>
        <w:bCs/>
      </w:rPr>
    </w:tblStylePr>
    <w:tblStylePr w:type="lastCol">
      <w:rPr>
        <w:b/>
        <w:bCs/>
      </w:rPr>
    </w:tblStylePr>
    <w:tblStylePr w:type="band1Vert">
      <w:tblPr/>
      <w:tcPr>
        <w:shd w:val="clear" w:color="auto" w:fill="D1CFCF"/>
      </w:tcPr>
    </w:tblStylePr>
    <w:tblStylePr w:type="band1Horz">
      <w:tblPr/>
      <w:tcPr>
        <w:shd w:val="clear" w:color="auto" w:fill="D1CFCF"/>
      </w:tcPr>
    </w:tblStylePr>
  </w:style>
  <w:style w:type="character" w:customStyle="1" w:styleId="InternetLink">
    <w:name w:val="Internet Link"/>
    <w:uiPriority w:val="99"/>
    <w:unhideWhenUsed/>
    <w:rsid w:val="009E39D5"/>
    <w:rPr>
      <w:color w:val="007D7D"/>
      <w:u w:val="single"/>
    </w:rPr>
  </w:style>
  <w:style w:type="character" w:styleId="CommentReference">
    <w:name w:val="annotation reference"/>
    <w:uiPriority w:val="99"/>
    <w:semiHidden/>
    <w:unhideWhenUsed/>
    <w:qFormat/>
    <w:rsid w:val="009E39D5"/>
    <w:rPr>
      <w:sz w:val="16"/>
      <w:szCs w:val="16"/>
    </w:rPr>
  </w:style>
  <w:style w:type="character" w:customStyle="1" w:styleId="CommentTextChar">
    <w:name w:val="Comment Text Char"/>
    <w:link w:val="CommentText"/>
    <w:uiPriority w:val="99"/>
    <w:semiHidden/>
    <w:qFormat/>
    <w:rsid w:val="009E39D5"/>
    <w:rPr>
      <w:rFonts w:ascii="PT Sans" w:eastAsia="PT Sans" w:hAnsi="PT Sans"/>
    </w:rPr>
  </w:style>
  <w:style w:type="character" w:customStyle="1" w:styleId="CommentSubjectChar">
    <w:name w:val="Comment Subject Char"/>
    <w:link w:val="CommentSubject"/>
    <w:uiPriority w:val="99"/>
    <w:semiHidden/>
    <w:qFormat/>
    <w:rsid w:val="009E39D5"/>
    <w:rPr>
      <w:rFonts w:ascii="PT Sans" w:eastAsia="PT Sans" w:hAnsi="PT Sans"/>
      <w:b/>
      <w:bCs/>
    </w:rPr>
  </w:style>
  <w:style w:type="character" w:customStyle="1" w:styleId="ListLabel1">
    <w:name w:val="ListLabel 1"/>
    <w:qFormat/>
    <w:rsid w:val="009E39D5"/>
    <w:rPr>
      <w:rFonts w:cs="Courier New"/>
    </w:rPr>
  </w:style>
  <w:style w:type="character" w:customStyle="1" w:styleId="ListLabel2">
    <w:name w:val="ListLabel 2"/>
    <w:qFormat/>
    <w:rsid w:val="009E39D5"/>
    <w:rPr>
      <w:rFonts w:cs="Courier New"/>
    </w:rPr>
  </w:style>
  <w:style w:type="character" w:customStyle="1" w:styleId="ListLabel3">
    <w:name w:val="ListLabel 3"/>
    <w:qFormat/>
    <w:rsid w:val="009E39D5"/>
    <w:rPr>
      <w:rFonts w:cs="Courier New"/>
    </w:rPr>
  </w:style>
  <w:style w:type="character" w:customStyle="1" w:styleId="ListLabel4">
    <w:name w:val="ListLabel 4"/>
    <w:qFormat/>
    <w:rsid w:val="009E39D5"/>
    <w:rPr>
      <w:rFonts w:cs="Courier New"/>
    </w:rPr>
  </w:style>
  <w:style w:type="character" w:customStyle="1" w:styleId="ListLabel5">
    <w:name w:val="ListLabel 5"/>
    <w:qFormat/>
    <w:rsid w:val="009E39D5"/>
    <w:rPr>
      <w:rFonts w:cs="Courier New"/>
    </w:rPr>
  </w:style>
  <w:style w:type="character" w:customStyle="1" w:styleId="ListLabel6">
    <w:name w:val="ListLabel 6"/>
    <w:qFormat/>
    <w:rsid w:val="009E39D5"/>
    <w:rPr>
      <w:rFonts w:cs="Courier New"/>
    </w:rPr>
  </w:style>
  <w:style w:type="character" w:customStyle="1" w:styleId="ListLabel7">
    <w:name w:val="ListLabel 7"/>
    <w:qFormat/>
    <w:rsid w:val="009E39D5"/>
    <w:rPr>
      <w:rFonts w:cs="Courier New"/>
    </w:rPr>
  </w:style>
  <w:style w:type="character" w:customStyle="1" w:styleId="ListLabel8">
    <w:name w:val="ListLabel 8"/>
    <w:qFormat/>
    <w:rsid w:val="009E39D5"/>
    <w:rPr>
      <w:rFonts w:cs="Courier New"/>
    </w:rPr>
  </w:style>
  <w:style w:type="character" w:customStyle="1" w:styleId="ListLabel9">
    <w:name w:val="ListLabel 9"/>
    <w:qFormat/>
    <w:rsid w:val="009E39D5"/>
    <w:rPr>
      <w:rFonts w:cs="Courier New"/>
    </w:rPr>
  </w:style>
  <w:style w:type="character" w:customStyle="1" w:styleId="space">
    <w:name w:val="space"/>
    <w:qFormat/>
    <w:rsid w:val="009E39D5"/>
    <w:rPr>
      <w:rFonts w:ascii="Gotham Book" w:hAnsi="Gotham Book" w:cs="Courier New"/>
      <w:sz w:val="4"/>
    </w:rPr>
  </w:style>
  <w:style w:type="character" w:customStyle="1" w:styleId="ListLabel11">
    <w:name w:val="ListLabel 11"/>
    <w:qFormat/>
    <w:rsid w:val="009E39D5"/>
    <w:rPr>
      <w:rFonts w:cs="Courier New"/>
    </w:rPr>
  </w:style>
  <w:style w:type="character" w:customStyle="1" w:styleId="ListLabel12">
    <w:name w:val="ListLabel 12"/>
    <w:qFormat/>
    <w:rsid w:val="009E39D5"/>
    <w:rPr>
      <w:rFonts w:cs="Courier New"/>
    </w:rPr>
  </w:style>
  <w:style w:type="paragraph" w:customStyle="1" w:styleId="Heading">
    <w:name w:val="Heading"/>
    <w:basedOn w:val="Normal"/>
    <w:next w:val="BodyText"/>
    <w:qFormat/>
    <w:rsid w:val="009E39D5"/>
    <w:pPr>
      <w:keepNext/>
      <w:spacing w:before="240" w:after="120" w:line="259" w:lineRule="auto"/>
    </w:pPr>
    <w:rPr>
      <w:rFonts w:ascii="Liberation Sans" w:eastAsia="Droid Sans Fallback" w:hAnsi="Liberation Sans" w:cs="Noto Sans Devanagari"/>
      <w:color w:val="00000A"/>
      <w:sz w:val="28"/>
      <w:szCs w:val="28"/>
    </w:rPr>
  </w:style>
  <w:style w:type="paragraph" w:styleId="BodyText">
    <w:name w:val="Body Text"/>
    <w:basedOn w:val="Normal"/>
    <w:link w:val="BodyTextChar"/>
    <w:rsid w:val="009E39D5"/>
    <w:pPr>
      <w:spacing w:after="140" w:line="288" w:lineRule="auto"/>
    </w:pPr>
    <w:rPr>
      <w:rFonts w:ascii="PT Sans" w:eastAsia="Batang" w:hAnsi="PT Sans"/>
      <w:color w:val="00000A"/>
      <w:sz w:val="22"/>
      <w:szCs w:val="22"/>
    </w:rPr>
  </w:style>
  <w:style w:type="character" w:customStyle="1" w:styleId="BodyTextChar">
    <w:name w:val="Body Text Char"/>
    <w:basedOn w:val="DefaultParagraphFont"/>
    <w:link w:val="BodyText"/>
    <w:rsid w:val="009E39D5"/>
    <w:rPr>
      <w:rFonts w:ascii="PT Sans" w:eastAsia="Batang" w:hAnsi="PT Sans"/>
      <w:color w:val="00000A"/>
      <w:sz w:val="22"/>
      <w:szCs w:val="22"/>
      <w:lang w:eastAsia="en-US"/>
    </w:rPr>
  </w:style>
  <w:style w:type="paragraph" w:styleId="List">
    <w:name w:val="List"/>
    <w:basedOn w:val="BodyText"/>
    <w:rsid w:val="009E39D5"/>
    <w:rPr>
      <w:rFonts w:cs="Noto Sans Devanagari"/>
    </w:rPr>
  </w:style>
  <w:style w:type="paragraph" w:customStyle="1" w:styleId="Index">
    <w:name w:val="Index"/>
    <w:basedOn w:val="Normal"/>
    <w:qFormat/>
    <w:rsid w:val="009E39D5"/>
    <w:pPr>
      <w:suppressLineNumbers/>
      <w:spacing w:after="160" w:line="259" w:lineRule="auto"/>
    </w:pPr>
    <w:rPr>
      <w:rFonts w:ascii="PT Sans" w:eastAsia="Batang" w:hAnsi="PT Sans" w:cs="Noto Sans Devanagari"/>
      <w:color w:val="00000A"/>
      <w:sz w:val="22"/>
      <w:szCs w:val="22"/>
    </w:rPr>
  </w:style>
  <w:style w:type="paragraph" w:styleId="CommentText">
    <w:name w:val="annotation text"/>
    <w:basedOn w:val="Normal"/>
    <w:link w:val="CommentTextChar"/>
    <w:uiPriority w:val="99"/>
    <w:semiHidden/>
    <w:unhideWhenUsed/>
    <w:qFormat/>
    <w:rsid w:val="009E39D5"/>
    <w:pPr>
      <w:spacing w:after="160" w:line="240" w:lineRule="auto"/>
    </w:pPr>
    <w:rPr>
      <w:rFonts w:ascii="PT Sans" w:eastAsia="PT Sans" w:hAnsi="PT Sans"/>
      <w:szCs w:val="20"/>
      <w:lang w:eastAsia="en-AU"/>
    </w:rPr>
  </w:style>
  <w:style w:type="character" w:customStyle="1" w:styleId="CommentTextChar1">
    <w:name w:val="Comment Text Char1"/>
    <w:basedOn w:val="DefaultParagraphFont"/>
    <w:uiPriority w:val="99"/>
    <w:semiHidden/>
    <w:rsid w:val="009E39D5"/>
    <w:rPr>
      <w:rFonts w:eastAsia="MS Mincho"/>
      <w:lang w:eastAsia="en-US"/>
    </w:rPr>
  </w:style>
  <w:style w:type="paragraph" w:styleId="CommentSubject">
    <w:name w:val="annotation subject"/>
    <w:basedOn w:val="CommentText"/>
    <w:link w:val="CommentSubjectChar"/>
    <w:uiPriority w:val="99"/>
    <w:semiHidden/>
    <w:unhideWhenUsed/>
    <w:qFormat/>
    <w:rsid w:val="009E39D5"/>
    <w:rPr>
      <w:b/>
      <w:bCs/>
    </w:rPr>
  </w:style>
  <w:style w:type="character" w:customStyle="1" w:styleId="CommentSubjectChar1">
    <w:name w:val="Comment Subject Char1"/>
    <w:basedOn w:val="CommentTextChar1"/>
    <w:uiPriority w:val="99"/>
    <w:semiHidden/>
    <w:rsid w:val="009E39D5"/>
    <w:rPr>
      <w:rFonts w:eastAsia="MS Mincho"/>
      <w:b/>
      <w:bCs/>
      <w:lang w:eastAsia="en-US"/>
    </w:rPr>
  </w:style>
  <w:style w:type="character" w:customStyle="1" w:styleId="BalloonTextChar1">
    <w:name w:val="Balloon Text Char1"/>
    <w:uiPriority w:val="99"/>
    <w:semiHidden/>
    <w:rsid w:val="009E39D5"/>
    <w:rPr>
      <w:rFonts w:ascii="Segoe UI" w:hAnsi="Segoe UI" w:cs="Segoe UI"/>
      <w:color w:val="171616"/>
      <w:sz w:val="18"/>
      <w:szCs w:val="18"/>
    </w:rPr>
  </w:style>
  <w:style w:type="paragraph" w:customStyle="1" w:styleId="TableContents">
    <w:name w:val="Table Contents"/>
    <w:basedOn w:val="Normal"/>
    <w:qFormat/>
    <w:rsid w:val="009E39D5"/>
    <w:pPr>
      <w:spacing w:after="160" w:line="259" w:lineRule="auto"/>
    </w:pPr>
    <w:rPr>
      <w:rFonts w:ascii="PT Sans" w:eastAsia="Batang" w:hAnsi="PT Sans"/>
      <w:color w:val="00000A"/>
      <w:sz w:val="22"/>
      <w:szCs w:val="22"/>
    </w:rPr>
  </w:style>
  <w:style w:type="paragraph" w:customStyle="1" w:styleId="TableHeading">
    <w:name w:val="Table Heading"/>
    <w:basedOn w:val="TableContents"/>
    <w:qFormat/>
    <w:rsid w:val="009E39D5"/>
  </w:style>
  <w:style w:type="table" w:customStyle="1" w:styleId="GridTable6ColorfulAccent4">
    <w:name w:val="Grid Table 6 Colorful Accent 4"/>
    <w:basedOn w:val="TableNormal"/>
    <w:uiPriority w:val="51"/>
    <w:rsid w:val="009E39D5"/>
    <w:rPr>
      <w:rFonts w:ascii="PT Sans" w:eastAsia="Times New Roman" w:hAnsi="PT Sans"/>
      <w:color w:val="007D4A"/>
      <w:lang w:eastAsia="zh-TW"/>
    </w:rPr>
    <w:tblPr>
      <w:tblStyleRowBandSize w:val="1"/>
      <w:tblStyleColBandSize w:val="1"/>
      <w:tblBorders>
        <w:top w:val="single" w:sz="4" w:space="0" w:color="31FFAB"/>
        <w:left w:val="single" w:sz="4" w:space="0" w:color="31FFAB"/>
        <w:bottom w:val="single" w:sz="4" w:space="0" w:color="31FFAB"/>
        <w:right w:val="single" w:sz="4" w:space="0" w:color="31FFAB"/>
        <w:insideH w:val="single" w:sz="4" w:space="0" w:color="31FFAB"/>
        <w:insideV w:val="single" w:sz="4" w:space="0" w:color="31FFAB"/>
      </w:tblBorders>
    </w:tblPr>
    <w:tblStylePr w:type="firstRow">
      <w:rPr>
        <w:b/>
        <w:bCs/>
      </w:rPr>
      <w:tblPr/>
      <w:tcPr>
        <w:tcBorders>
          <w:bottom w:val="single" w:sz="12" w:space="0" w:color="31FFAB"/>
        </w:tcBorders>
      </w:tcPr>
    </w:tblStylePr>
    <w:tblStylePr w:type="lastRow">
      <w:rPr>
        <w:b/>
        <w:bCs/>
      </w:rPr>
      <w:tblPr/>
      <w:tcPr>
        <w:tcBorders>
          <w:top w:val="double" w:sz="4" w:space="0" w:color="31FFAB"/>
        </w:tcBorders>
      </w:tc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ListTable2Accent4">
    <w:name w:val="List Table 2 Accent 4"/>
    <w:basedOn w:val="TableNormal"/>
    <w:uiPriority w:val="47"/>
    <w:rsid w:val="009E39D5"/>
    <w:rPr>
      <w:rFonts w:ascii="PT Sans" w:eastAsia="Times New Roman" w:hAnsi="PT Sans"/>
      <w:lang w:eastAsia="zh-TW"/>
    </w:rPr>
    <w:tblPr>
      <w:tblStyleRowBandSize w:val="1"/>
      <w:tblStyleColBandSize w:val="1"/>
      <w:tblBorders>
        <w:top w:val="single" w:sz="4" w:space="0" w:color="31FFAB"/>
        <w:bottom w:val="single" w:sz="4" w:space="0" w:color="31FFAB"/>
        <w:insideH w:val="single" w:sz="4" w:space="0" w:color="31FFA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ListTable1LightAccent4">
    <w:name w:val="List Table 1 Light Accent 4"/>
    <w:basedOn w:val="TableNormal"/>
    <w:uiPriority w:val="46"/>
    <w:rsid w:val="009E39D5"/>
    <w:rPr>
      <w:rFonts w:ascii="PT Sans" w:eastAsia="Times New Roman" w:hAnsi="PT Sans"/>
      <w:lang w:eastAsia="zh-TW"/>
    </w:rPr>
    <w:tblPr>
      <w:tblStyleRowBandSize w:val="1"/>
      <w:tblStyleColBandSize w:val="1"/>
    </w:tblPr>
    <w:tblStylePr w:type="firstRow">
      <w:rPr>
        <w:b/>
        <w:bCs/>
      </w:rPr>
      <w:tblPr/>
      <w:tcPr>
        <w:tcBorders>
          <w:bottom w:val="single" w:sz="4" w:space="0" w:color="31FFAB"/>
        </w:tcBorders>
      </w:tcPr>
    </w:tblStylePr>
    <w:tblStylePr w:type="lastRow">
      <w:rPr>
        <w:b/>
        <w:bCs/>
      </w:rPr>
      <w:tblPr/>
      <w:tcPr>
        <w:tcBorders>
          <w:top w:val="single" w:sz="4" w:space="0" w:color="31FFAB"/>
        </w:tcBorders>
      </w:tc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PlainTable4">
    <w:name w:val="Plain Table 4"/>
    <w:basedOn w:val="TableNormal"/>
    <w:uiPriority w:val="44"/>
    <w:rsid w:val="009E39D5"/>
    <w:rPr>
      <w:rFonts w:ascii="PT Sans" w:eastAsia="Batang" w:hAnsi="PT San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stParagraphChar">
    <w:name w:val="List Paragraph Char"/>
    <w:link w:val="ListParagraph"/>
    <w:uiPriority w:val="34"/>
    <w:locked/>
    <w:rsid w:val="009E39D5"/>
    <w:rPr>
      <w:rFonts w:eastAsia="MS Mincho"/>
      <w:szCs w:val="24"/>
      <w:lang w:val="en-US" w:eastAsia="en-US"/>
    </w:rPr>
  </w:style>
  <w:style w:type="table" w:customStyle="1" w:styleId="GridTable6ColorfulAccent6">
    <w:name w:val="Grid Table 6 Colorful Accent 6"/>
    <w:basedOn w:val="TableNormal"/>
    <w:uiPriority w:val="51"/>
    <w:rsid w:val="009E39D5"/>
    <w:rPr>
      <w:rFonts w:ascii="PT Sans" w:eastAsia="Batang" w:hAnsi="PT Sans"/>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1Light">
    <w:name w:val="List Table 1 Light"/>
    <w:basedOn w:val="TableNormal"/>
    <w:uiPriority w:val="46"/>
    <w:rsid w:val="009E39D5"/>
    <w:rPr>
      <w:rFonts w:ascii="PT Sans" w:eastAsia="Batang" w:hAnsi="PT San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9E39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table of figures" w:uiPriority="0" w:qFormat="1"/>
    <w:lsdException w:name="annotation reference" w:qFormat="1"/>
    <w:lsdException w:name="endnote reference" w:uiPriority="0"/>
    <w:lsdException w:name="endnote text" w:uiPriority="0"/>
    <w:lsdException w:name="toa heading" w:uiPriority="0"/>
    <w:lsdException w:name="List" w:uiPriority="0"/>
    <w:lsdException w:name="List Bullet" w:uiPriority="0" w:qFormat="1"/>
    <w:lsdException w:name="List Number" w:uiPriority="0" w:qFormat="1"/>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9D5"/>
    <w:pPr>
      <w:spacing w:after="200" w:line="276" w:lineRule="auto"/>
    </w:pPr>
    <w:rPr>
      <w:rFonts w:eastAsia="MS Mincho"/>
      <w:szCs w:val="24"/>
      <w:lang w:eastAsia="en-US"/>
    </w:rPr>
  </w:style>
  <w:style w:type="paragraph" w:styleId="Heading1">
    <w:name w:val="heading 1"/>
    <w:next w:val="Normal"/>
    <w:link w:val="Heading1Char"/>
    <w:uiPriority w:val="9"/>
    <w:qFormat/>
    <w:rsid w:val="009E39D5"/>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9E39D5"/>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9E39D5"/>
    <w:pPr>
      <w:spacing w:before="280" w:after="160"/>
      <w:outlineLvl w:val="2"/>
    </w:pPr>
    <w:rPr>
      <w:bCs w:val="0"/>
      <w:sz w:val="22"/>
    </w:rPr>
  </w:style>
  <w:style w:type="paragraph" w:styleId="Heading4">
    <w:name w:val="heading 4"/>
    <w:aliases w:val="Figure title"/>
    <w:basedOn w:val="Heading3"/>
    <w:next w:val="Normal"/>
    <w:link w:val="Heading4Char"/>
    <w:uiPriority w:val="9"/>
    <w:qFormat/>
    <w:rsid w:val="009E39D5"/>
    <w:pPr>
      <w:spacing w:before="200" w:after="120"/>
      <w:outlineLvl w:val="3"/>
    </w:pPr>
    <w:rPr>
      <w:rFonts w:eastAsia="MS Mincho"/>
      <w:bCs/>
      <w:sz w:val="20"/>
      <w:szCs w:val="28"/>
    </w:rPr>
  </w:style>
  <w:style w:type="paragraph" w:styleId="Heading5">
    <w:name w:val="heading 5"/>
    <w:basedOn w:val="Heading4"/>
    <w:next w:val="Normal"/>
    <w:link w:val="Heading5Char"/>
    <w:uiPriority w:val="9"/>
    <w:qFormat/>
    <w:rsid w:val="009E39D5"/>
    <w:pPr>
      <w:spacing w:after="80"/>
      <w:outlineLvl w:val="4"/>
    </w:pPr>
    <w:rPr>
      <w:rFonts w:ascii="Arial" w:hAnsi="Arial"/>
      <w:bCs w:val="0"/>
      <w:iCs/>
      <w:szCs w:val="26"/>
    </w:rPr>
  </w:style>
  <w:style w:type="paragraph" w:styleId="Heading6">
    <w:name w:val="heading 6"/>
    <w:basedOn w:val="Normal"/>
    <w:next w:val="Normal"/>
    <w:link w:val="Heading6Char"/>
    <w:rsid w:val="009E39D5"/>
    <w:pPr>
      <w:spacing w:before="240" w:after="60"/>
      <w:outlineLvl w:val="5"/>
    </w:pPr>
    <w:rPr>
      <w:bCs/>
      <w:szCs w:val="22"/>
    </w:rPr>
  </w:style>
  <w:style w:type="paragraph" w:styleId="Heading7">
    <w:name w:val="heading 7"/>
    <w:basedOn w:val="Normal"/>
    <w:next w:val="Normal"/>
    <w:link w:val="Heading7Char"/>
    <w:uiPriority w:val="9"/>
    <w:qFormat/>
    <w:rsid w:val="009E39D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E39D5"/>
    <w:rPr>
      <w:rFonts w:ascii="Arial Bold" w:eastAsia="MS Gothic" w:hAnsi="Arial Bold"/>
      <w:bCs/>
      <w:sz w:val="28"/>
      <w:szCs w:val="32"/>
      <w:lang w:val="en-US" w:eastAsia="en-US"/>
    </w:rPr>
  </w:style>
  <w:style w:type="character" w:customStyle="1" w:styleId="Heading2Char">
    <w:name w:val="Heading 2 Char"/>
    <w:basedOn w:val="DefaultParagraphFont"/>
    <w:link w:val="Heading2"/>
    <w:uiPriority w:val="9"/>
    <w:rsid w:val="009E39D5"/>
    <w:rPr>
      <w:rFonts w:ascii="Arial Bold" w:eastAsia="MS Gothic" w:hAnsi="Arial Bold"/>
      <w:bCs/>
      <w:sz w:val="24"/>
      <w:szCs w:val="26"/>
      <w:lang w:val="en-US" w:eastAsia="en-US"/>
    </w:rPr>
  </w:style>
  <w:style w:type="character" w:customStyle="1" w:styleId="Heading3Char">
    <w:name w:val="Heading 3 Char"/>
    <w:basedOn w:val="DefaultParagraphFont"/>
    <w:link w:val="Heading3"/>
    <w:uiPriority w:val="9"/>
    <w:rsid w:val="009E39D5"/>
    <w:rPr>
      <w:rFonts w:ascii="Arial Bold" w:eastAsia="MS Gothic" w:hAnsi="Arial Bold"/>
      <w:sz w:val="22"/>
      <w:szCs w:val="26"/>
      <w:lang w:val="en-US" w:eastAsia="en-US"/>
    </w:rPr>
  </w:style>
  <w:style w:type="character" w:customStyle="1" w:styleId="Heading4Char">
    <w:name w:val="Heading 4 Char"/>
    <w:aliases w:val="Figure title Char"/>
    <w:basedOn w:val="DefaultParagraphFont"/>
    <w:link w:val="Heading4"/>
    <w:uiPriority w:val="9"/>
    <w:rsid w:val="009E39D5"/>
    <w:rPr>
      <w:rFonts w:ascii="Arial Bold" w:eastAsia="MS Mincho" w:hAnsi="Arial Bold"/>
      <w:bCs/>
      <w:szCs w:val="28"/>
      <w:lang w:val="en-US" w:eastAsia="en-US"/>
    </w:rPr>
  </w:style>
  <w:style w:type="character" w:customStyle="1" w:styleId="Heading5Char">
    <w:name w:val="Heading 5 Char"/>
    <w:basedOn w:val="DefaultParagraphFont"/>
    <w:link w:val="Heading5"/>
    <w:uiPriority w:val="9"/>
    <w:rsid w:val="009E39D5"/>
    <w:rPr>
      <w:rFonts w:eastAsia="MS Mincho"/>
      <w:iCs/>
      <w:szCs w:val="26"/>
      <w:lang w:val="en-US" w:eastAsia="en-US"/>
    </w:rPr>
  </w:style>
  <w:style w:type="character" w:customStyle="1" w:styleId="Heading6Char">
    <w:name w:val="Heading 6 Char"/>
    <w:basedOn w:val="DefaultParagraphFont"/>
    <w:link w:val="Heading6"/>
    <w:rsid w:val="009E39D5"/>
    <w:rPr>
      <w:rFonts w:eastAsia="MS Mincho"/>
      <w:bCs/>
      <w:szCs w:val="22"/>
      <w:lang w:eastAsia="en-US"/>
    </w:rPr>
  </w:style>
  <w:style w:type="character" w:customStyle="1" w:styleId="Heading7Char">
    <w:name w:val="Heading 7 Char"/>
    <w:basedOn w:val="DefaultParagraphFont"/>
    <w:link w:val="Heading7"/>
    <w:uiPriority w:val="9"/>
    <w:rsid w:val="009E39D5"/>
    <w:rPr>
      <w:rFonts w:eastAsia="MS Mincho"/>
      <w:szCs w:val="24"/>
      <w:lang w:eastAsia="en-US"/>
    </w:rPr>
  </w:style>
  <w:style w:type="paragraph" w:styleId="BalloonText">
    <w:name w:val="Balloon Text"/>
    <w:basedOn w:val="Normal"/>
    <w:link w:val="BalloonTextChar"/>
    <w:uiPriority w:val="99"/>
    <w:semiHidden/>
    <w:unhideWhenUsed/>
    <w:qFormat/>
    <w:rsid w:val="009E39D5"/>
    <w:rPr>
      <w:rFonts w:ascii="Lucida Grande" w:hAnsi="Lucida Grande"/>
      <w:sz w:val="18"/>
      <w:szCs w:val="18"/>
    </w:rPr>
  </w:style>
  <w:style w:type="character" w:customStyle="1" w:styleId="BalloonTextChar">
    <w:name w:val="Balloon Text Char"/>
    <w:basedOn w:val="DefaultParagraphFont"/>
    <w:link w:val="BalloonText"/>
    <w:uiPriority w:val="99"/>
    <w:semiHidden/>
    <w:qFormat/>
    <w:rsid w:val="009E39D5"/>
    <w:rPr>
      <w:rFonts w:ascii="Lucida Grande" w:eastAsia="MS Mincho" w:hAnsi="Lucida Grande"/>
      <w:sz w:val="18"/>
      <w:szCs w:val="18"/>
      <w:lang w:eastAsia="en-US"/>
    </w:rPr>
  </w:style>
  <w:style w:type="paragraph" w:styleId="Footer">
    <w:name w:val="footer"/>
    <w:basedOn w:val="Normal"/>
    <w:link w:val="FooterChar"/>
    <w:uiPriority w:val="99"/>
    <w:unhideWhenUsed/>
    <w:rsid w:val="009E39D5"/>
    <w:pPr>
      <w:tabs>
        <w:tab w:val="center" w:pos="4320"/>
        <w:tab w:val="right" w:pos="8640"/>
      </w:tabs>
      <w:spacing w:after="0" w:line="240" w:lineRule="auto"/>
    </w:pPr>
    <w:rPr>
      <w:sz w:val="18"/>
    </w:rPr>
  </w:style>
  <w:style w:type="character" w:customStyle="1" w:styleId="FooterChar">
    <w:name w:val="Footer Char"/>
    <w:basedOn w:val="DefaultParagraphFont"/>
    <w:link w:val="Footer"/>
    <w:uiPriority w:val="99"/>
    <w:qFormat/>
    <w:rsid w:val="009E39D5"/>
    <w:rPr>
      <w:rFonts w:eastAsia="MS Mincho"/>
      <w:sz w:val="18"/>
      <w:szCs w:val="24"/>
      <w:lang w:eastAsia="en-US"/>
    </w:rPr>
  </w:style>
  <w:style w:type="table" w:styleId="TableGrid">
    <w:name w:val="Table Grid"/>
    <w:basedOn w:val="TableNormal"/>
    <w:uiPriority w:val="59"/>
    <w:rsid w:val="009E39D5"/>
    <w:rPr>
      <w:rFonts w:eastAsia="Cambr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9E39D5"/>
    <w:rPr>
      <w:rFonts w:ascii="Lucida Grande" w:hAnsi="Lucida Grande" w:cs="Lucida Grande"/>
    </w:rPr>
  </w:style>
  <w:style w:type="character" w:customStyle="1" w:styleId="DocumentMapChar">
    <w:name w:val="Document Map Char"/>
    <w:basedOn w:val="DefaultParagraphFont"/>
    <w:link w:val="DocumentMap"/>
    <w:uiPriority w:val="99"/>
    <w:rsid w:val="009E39D5"/>
    <w:rPr>
      <w:rFonts w:ascii="Lucida Grande" w:eastAsia="MS Mincho" w:hAnsi="Lucida Grande" w:cs="Lucida Grande"/>
      <w:szCs w:val="24"/>
      <w:lang w:eastAsia="en-US"/>
    </w:rPr>
  </w:style>
  <w:style w:type="paragraph" w:styleId="TOCHeading">
    <w:name w:val="TOC Heading"/>
    <w:basedOn w:val="Heading1"/>
    <w:next w:val="TOC1"/>
    <w:uiPriority w:val="39"/>
    <w:qFormat/>
    <w:rsid w:val="009E39D5"/>
    <w:pPr>
      <w:outlineLvl w:val="9"/>
    </w:pPr>
    <w:rPr>
      <w:bCs w:val="0"/>
    </w:rPr>
  </w:style>
  <w:style w:type="paragraph" w:styleId="TOC1">
    <w:name w:val="toc 1"/>
    <w:basedOn w:val="Normal"/>
    <w:next w:val="Normal"/>
    <w:uiPriority w:val="39"/>
    <w:rsid w:val="009E39D5"/>
    <w:pPr>
      <w:spacing w:after="120"/>
    </w:pPr>
  </w:style>
  <w:style w:type="character" w:customStyle="1" w:styleId="ItalicText">
    <w:name w:val="Italic Text"/>
    <w:qFormat/>
    <w:rsid w:val="009E39D5"/>
    <w:rPr>
      <w:rFonts w:ascii="Arial" w:hAnsi="Arial"/>
      <w:i/>
      <w:sz w:val="20"/>
    </w:rPr>
  </w:style>
  <w:style w:type="paragraph" w:styleId="Header">
    <w:name w:val="header"/>
    <w:basedOn w:val="Normal"/>
    <w:next w:val="Normal"/>
    <w:link w:val="HeaderChar"/>
    <w:uiPriority w:val="99"/>
    <w:rsid w:val="009E39D5"/>
    <w:pPr>
      <w:tabs>
        <w:tab w:val="center" w:pos="4513"/>
        <w:tab w:val="right" w:pos="9026"/>
      </w:tabs>
    </w:pPr>
  </w:style>
  <w:style w:type="character" w:customStyle="1" w:styleId="HeaderChar">
    <w:name w:val="Header Char"/>
    <w:basedOn w:val="DefaultParagraphFont"/>
    <w:link w:val="Header"/>
    <w:uiPriority w:val="99"/>
    <w:qFormat/>
    <w:rsid w:val="009E39D5"/>
    <w:rPr>
      <w:rFonts w:eastAsia="MS Mincho"/>
      <w:szCs w:val="24"/>
      <w:lang w:eastAsia="en-US"/>
    </w:rPr>
  </w:style>
  <w:style w:type="paragraph" w:styleId="ListBullet">
    <w:name w:val="List Bullet"/>
    <w:basedOn w:val="Normal"/>
    <w:qFormat/>
    <w:rsid w:val="009E39D5"/>
    <w:pPr>
      <w:numPr>
        <w:numId w:val="1"/>
      </w:numPr>
      <w:spacing w:after="120"/>
    </w:pPr>
    <w:rPr>
      <w:lang w:val="en-US"/>
    </w:rPr>
  </w:style>
  <w:style w:type="paragraph" w:styleId="EndnoteText">
    <w:name w:val="endnote text"/>
    <w:basedOn w:val="Normal"/>
    <w:link w:val="EndnoteTextChar"/>
    <w:rsid w:val="009E39D5"/>
    <w:pPr>
      <w:spacing w:after="40"/>
    </w:pPr>
    <w:rPr>
      <w:sz w:val="16"/>
      <w:szCs w:val="20"/>
    </w:rPr>
  </w:style>
  <w:style w:type="character" w:customStyle="1" w:styleId="EndnoteTextChar">
    <w:name w:val="Endnote Text Char"/>
    <w:basedOn w:val="DefaultParagraphFont"/>
    <w:link w:val="EndnoteText"/>
    <w:rsid w:val="009E39D5"/>
    <w:rPr>
      <w:rFonts w:eastAsia="MS Mincho"/>
      <w:sz w:val="16"/>
      <w:lang w:eastAsia="en-US"/>
    </w:rPr>
  </w:style>
  <w:style w:type="character" w:styleId="EndnoteReference">
    <w:name w:val="endnote reference"/>
    <w:rsid w:val="009E39D5"/>
    <w:rPr>
      <w:vertAlign w:val="superscript"/>
    </w:rPr>
  </w:style>
  <w:style w:type="paragraph" w:styleId="FootnoteText">
    <w:name w:val="footnote text"/>
    <w:basedOn w:val="Normal"/>
    <w:link w:val="FootnoteTextChar"/>
    <w:uiPriority w:val="99"/>
    <w:rsid w:val="009E39D5"/>
    <w:pPr>
      <w:spacing w:after="0" w:line="240" w:lineRule="auto"/>
    </w:pPr>
    <w:rPr>
      <w:sz w:val="16"/>
      <w:szCs w:val="20"/>
    </w:rPr>
  </w:style>
  <w:style w:type="character" w:customStyle="1" w:styleId="FootnoteTextChar">
    <w:name w:val="Footnote Text Char"/>
    <w:basedOn w:val="DefaultParagraphFont"/>
    <w:link w:val="FootnoteText"/>
    <w:uiPriority w:val="99"/>
    <w:rsid w:val="009E39D5"/>
    <w:rPr>
      <w:rFonts w:eastAsia="MS Mincho"/>
      <w:sz w:val="16"/>
      <w:lang w:eastAsia="en-US"/>
    </w:rPr>
  </w:style>
  <w:style w:type="character" w:styleId="FootnoteReference">
    <w:name w:val="footnote reference"/>
    <w:uiPriority w:val="99"/>
    <w:rsid w:val="009E39D5"/>
    <w:rPr>
      <w:vertAlign w:val="superscript"/>
    </w:rPr>
  </w:style>
  <w:style w:type="paragraph" w:styleId="ListNumber">
    <w:name w:val="List Number"/>
    <w:basedOn w:val="Normal"/>
    <w:qFormat/>
    <w:rsid w:val="009E39D5"/>
    <w:pPr>
      <w:numPr>
        <w:numId w:val="3"/>
      </w:numPr>
      <w:spacing w:after="120"/>
    </w:pPr>
  </w:style>
  <w:style w:type="paragraph" w:styleId="ListNumber2">
    <w:name w:val="List Number 2"/>
    <w:basedOn w:val="ListNumber"/>
    <w:rsid w:val="009E39D5"/>
    <w:pPr>
      <w:numPr>
        <w:ilvl w:val="1"/>
      </w:numPr>
    </w:pPr>
  </w:style>
  <w:style w:type="paragraph" w:styleId="TableofFigures">
    <w:name w:val="table of figures"/>
    <w:basedOn w:val="Normal"/>
    <w:qFormat/>
    <w:rsid w:val="009E39D5"/>
    <w:pPr>
      <w:spacing w:after="0"/>
    </w:pPr>
    <w:rPr>
      <w:lang w:val="en-US"/>
    </w:rPr>
  </w:style>
  <w:style w:type="numbering" w:customStyle="1" w:styleId="ListBullets">
    <w:name w:val="ListBullets"/>
    <w:uiPriority w:val="99"/>
    <w:rsid w:val="009E39D5"/>
    <w:pPr>
      <w:numPr>
        <w:numId w:val="1"/>
      </w:numPr>
    </w:pPr>
  </w:style>
  <w:style w:type="paragraph" w:styleId="ListBullet2">
    <w:name w:val="List Bullet 2"/>
    <w:basedOn w:val="Normal"/>
    <w:rsid w:val="009E39D5"/>
    <w:pPr>
      <w:numPr>
        <w:ilvl w:val="1"/>
        <w:numId w:val="1"/>
      </w:numPr>
      <w:spacing w:after="120"/>
    </w:pPr>
    <w:rPr>
      <w:lang w:val="en-US"/>
    </w:rPr>
  </w:style>
  <w:style w:type="paragraph" w:styleId="ListParagraph">
    <w:name w:val="List Paragraph"/>
    <w:basedOn w:val="Normal"/>
    <w:link w:val="ListParagraphChar"/>
    <w:uiPriority w:val="34"/>
    <w:qFormat/>
    <w:rsid w:val="009E39D5"/>
    <w:pPr>
      <w:numPr>
        <w:numId w:val="4"/>
      </w:numPr>
      <w:spacing w:after="120"/>
    </w:pPr>
    <w:rPr>
      <w:lang w:val="en-US"/>
    </w:rPr>
  </w:style>
  <w:style w:type="paragraph" w:styleId="ListBullet3">
    <w:name w:val="List Bullet 3"/>
    <w:basedOn w:val="Normal"/>
    <w:rsid w:val="009E39D5"/>
    <w:pPr>
      <w:numPr>
        <w:ilvl w:val="2"/>
        <w:numId w:val="1"/>
      </w:numPr>
      <w:spacing w:after="120"/>
    </w:pPr>
  </w:style>
  <w:style w:type="paragraph" w:styleId="ListBullet4">
    <w:name w:val="List Bullet 4"/>
    <w:basedOn w:val="Normal"/>
    <w:rsid w:val="009E39D5"/>
    <w:pPr>
      <w:numPr>
        <w:ilvl w:val="3"/>
        <w:numId w:val="1"/>
      </w:numPr>
      <w:spacing w:after="120"/>
      <w:ind w:left="1429"/>
    </w:pPr>
  </w:style>
  <w:style w:type="paragraph" w:styleId="ListBullet5">
    <w:name w:val="List Bullet 5"/>
    <w:basedOn w:val="Normal"/>
    <w:rsid w:val="009E39D5"/>
    <w:pPr>
      <w:numPr>
        <w:ilvl w:val="4"/>
        <w:numId w:val="1"/>
      </w:numPr>
      <w:spacing w:after="120"/>
      <w:ind w:left="1786"/>
    </w:pPr>
  </w:style>
  <w:style w:type="paragraph" w:styleId="ListNumber3">
    <w:name w:val="List Number 3"/>
    <w:basedOn w:val="Normal"/>
    <w:rsid w:val="009E39D5"/>
    <w:pPr>
      <w:numPr>
        <w:ilvl w:val="2"/>
        <w:numId w:val="3"/>
      </w:numPr>
      <w:spacing w:after="120"/>
    </w:pPr>
  </w:style>
  <w:style w:type="paragraph" w:styleId="ListNumber4">
    <w:name w:val="List Number 4"/>
    <w:basedOn w:val="Normal"/>
    <w:rsid w:val="009E39D5"/>
    <w:pPr>
      <w:numPr>
        <w:ilvl w:val="3"/>
        <w:numId w:val="3"/>
      </w:numPr>
      <w:spacing w:after="120"/>
    </w:pPr>
  </w:style>
  <w:style w:type="numbering" w:customStyle="1" w:styleId="ListNumbers">
    <w:name w:val="ListNumbers"/>
    <w:uiPriority w:val="99"/>
    <w:rsid w:val="009E39D5"/>
    <w:pPr>
      <w:numPr>
        <w:numId w:val="2"/>
      </w:numPr>
    </w:pPr>
  </w:style>
  <w:style w:type="paragraph" w:customStyle="1" w:styleId="Bold">
    <w:name w:val="Bold"/>
    <w:basedOn w:val="Normal"/>
    <w:next w:val="Normal"/>
    <w:link w:val="BoldChar"/>
    <w:qFormat/>
    <w:rsid w:val="009E39D5"/>
    <w:rPr>
      <w:b/>
    </w:rPr>
  </w:style>
  <w:style w:type="paragraph" w:styleId="TOC2">
    <w:name w:val="toc 2"/>
    <w:basedOn w:val="Normal"/>
    <w:next w:val="Normal"/>
    <w:autoRedefine/>
    <w:uiPriority w:val="39"/>
    <w:rsid w:val="009E39D5"/>
    <w:pPr>
      <w:tabs>
        <w:tab w:val="right" w:leader="dot" w:pos="9769"/>
      </w:tabs>
      <w:spacing w:after="120"/>
      <w:ind w:left="284"/>
    </w:pPr>
  </w:style>
  <w:style w:type="paragraph" w:styleId="TOC3">
    <w:name w:val="toc 3"/>
    <w:basedOn w:val="Normal"/>
    <w:next w:val="Normal"/>
    <w:autoRedefine/>
    <w:uiPriority w:val="39"/>
    <w:rsid w:val="009E39D5"/>
    <w:pPr>
      <w:tabs>
        <w:tab w:val="right" w:leader="dot" w:pos="9769"/>
      </w:tabs>
      <w:spacing w:after="120"/>
      <w:ind w:left="567"/>
    </w:pPr>
  </w:style>
  <w:style w:type="character" w:styleId="Hyperlink">
    <w:name w:val="Hyperlink"/>
    <w:uiPriority w:val="99"/>
    <w:unhideWhenUsed/>
    <w:rsid w:val="009E39D5"/>
    <w:rPr>
      <w:color w:val="0000FF"/>
      <w:u w:val="single"/>
    </w:rPr>
  </w:style>
  <w:style w:type="paragraph" w:styleId="TOC4">
    <w:name w:val="toc 4"/>
    <w:basedOn w:val="Normal"/>
    <w:next w:val="Normal"/>
    <w:autoRedefine/>
    <w:uiPriority w:val="39"/>
    <w:rsid w:val="009E39D5"/>
    <w:pPr>
      <w:spacing w:after="120"/>
      <w:ind w:left="851"/>
    </w:pPr>
  </w:style>
  <w:style w:type="paragraph" w:styleId="TOC5">
    <w:name w:val="toc 5"/>
    <w:basedOn w:val="Normal"/>
    <w:next w:val="Normal"/>
    <w:autoRedefine/>
    <w:uiPriority w:val="39"/>
    <w:rsid w:val="009E39D5"/>
    <w:pPr>
      <w:spacing w:after="120"/>
      <w:ind w:left="1134"/>
    </w:pPr>
  </w:style>
  <w:style w:type="character" w:customStyle="1" w:styleId="BoldChar">
    <w:name w:val="Bold Char"/>
    <w:link w:val="Bold"/>
    <w:rsid w:val="009E39D5"/>
    <w:rPr>
      <w:rFonts w:eastAsia="MS Mincho"/>
      <w:b/>
      <w:szCs w:val="24"/>
      <w:lang w:eastAsia="en-US"/>
    </w:rPr>
  </w:style>
  <w:style w:type="paragraph" w:styleId="Caption">
    <w:name w:val="caption"/>
    <w:basedOn w:val="Normal"/>
    <w:next w:val="Normal"/>
    <w:qFormat/>
    <w:rsid w:val="009E39D5"/>
    <w:pPr>
      <w:spacing w:before="240"/>
    </w:pPr>
    <w:rPr>
      <w:rFonts w:ascii="Arial Bold" w:hAnsi="Arial Bold"/>
      <w:b/>
      <w:bCs/>
      <w:szCs w:val="18"/>
    </w:rPr>
  </w:style>
  <w:style w:type="paragraph" w:styleId="TOAHeading">
    <w:name w:val="toa heading"/>
    <w:basedOn w:val="Normal"/>
    <w:next w:val="Normal"/>
    <w:rsid w:val="009E39D5"/>
    <w:pPr>
      <w:spacing w:before="120"/>
    </w:pPr>
    <w:rPr>
      <w:rFonts w:ascii="Calibri" w:eastAsia="MS Gothic" w:hAnsi="Calibri"/>
      <w:b/>
      <w:bCs/>
      <w:sz w:val="24"/>
    </w:rPr>
  </w:style>
  <w:style w:type="character" w:styleId="Strong">
    <w:name w:val="Strong"/>
    <w:rsid w:val="009E39D5"/>
    <w:rPr>
      <w:b/>
      <w:bCs/>
    </w:rPr>
  </w:style>
  <w:style w:type="paragraph" w:customStyle="1" w:styleId="DocumentTitle">
    <w:name w:val="Document Title"/>
    <w:basedOn w:val="Normal"/>
    <w:next w:val="Subtitle"/>
    <w:qFormat/>
    <w:rsid w:val="009E39D5"/>
    <w:pPr>
      <w:spacing w:before="600" w:after="480"/>
    </w:pPr>
    <w:rPr>
      <w:noProof/>
      <w:sz w:val="52"/>
    </w:rPr>
  </w:style>
  <w:style w:type="paragraph" w:styleId="Title">
    <w:name w:val="Title"/>
    <w:basedOn w:val="Normal"/>
    <w:next w:val="Normal"/>
    <w:link w:val="TitleChar"/>
    <w:uiPriority w:val="10"/>
    <w:qFormat/>
    <w:rsid w:val="009E39D5"/>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9E39D5"/>
    <w:rPr>
      <w:rFonts w:ascii="Calibri" w:eastAsia="MS Gothic" w:hAnsi="Calibri"/>
      <w:color w:val="17365D"/>
      <w:spacing w:val="5"/>
      <w:kern w:val="28"/>
      <w:sz w:val="52"/>
      <w:szCs w:val="52"/>
      <w:lang w:eastAsia="en-US"/>
    </w:rPr>
  </w:style>
  <w:style w:type="paragraph" w:styleId="Subtitle">
    <w:name w:val="Subtitle"/>
    <w:basedOn w:val="Normal"/>
    <w:next w:val="Normal"/>
    <w:link w:val="SubtitleChar"/>
    <w:rsid w:val="009E39D5"/>
    <w:pPr>
      <w:spacing w:after="360"/>
    </w:pPr>
    <w:rPr>
      <w:rFonts w:eastAsia="MS Gothic"/>
      <w:sz w:val="44"/>
    </w:rPr>
  </w:style>
  <w:style w:type="character" w:customStyle="1" w:styleId="SubtitleChar">
    <w:name w:val="Subtitle Char"/>
    <w:basedOn w:val="DefaultParagraphFont"/>
    <w:link w:val="Subtitle"/>
    <w:rsid w:val="009E39D5"/>
    <w:rPr>
      <w:rFonts w:eastAsia="MS Gothic"/>
      <w:sz w:val="44"/>
      <w:szCs w:val="24"/>
      <w:lang w:eastAsia="en-US"/>
    </w:rPr>
  </w:style>
  <w:style w:type="paragraph" w:customStyle="1" w:styleId="Subtitle2">
    <w:name w:val="Subtitle2"/>
    <w:basedOn w:val="Subtitle"/>
    <w:next w:val="Heading1"/>
    <w:qFormat/>
    <w:rsid w:val="009E39D5"/>
    <w:rPr>
      <w:sz w:val="36"/>
    </w:rPr>
  </w:style>
  <w:style w:type="paragraph" w:customStyle="1" w:styleId="Nospace">
    <w:name w:val="No space"/>
    <w:basedOn w:val="Normal"/>
    <w:qFormat/>
    <w:rsid w:val="009E39D5"/>
    <w:pPr>
      <w:spacing w:after="0"/>
    </w:pPr>
    <w:rPr>
      <w:noProof/>
      <w:lang w:eastAsia="en-AU"/>
    </w:rPr>
  </w:style>
  <w:style w:type="paragraph" w:styleId="NoSpacing">
    <w:name w:val="No Spacing"/>
    <w:basedOn w:val="Normal"/>
    <w:uiPriority w:val="1"/>
    <w:qFormat/>
    <w:rsid w:val="009E39D5"/>
    <w:pPr>
      <w:spacing w:before="40" w:after="40" w:line="240" w:lineRule="auto"/>
    </w:pPr>
    <w:rPr>
      <w:rFonts w:ascii="Gotham Book" w:eastAsia="Batang" w:hAnsi="Gotham Book"/>
      <w:color w:val="171616"/>
      <w:sz w:val="22"/>
      <w:szCs w:val="22"/>
    </w:rPr>
  </w:style>
  <w:style w:type="table" w:customStyle="1" w:styleId="GridTable4Accent3">
    <w:name w:val="Grid Table 4 Accent 3"/>
    <w:basedOn w:val="TableNormal"/>
    <w:uiPriority w:val="49"/>
    <w:rsid w:val="009E39D5"/>
    <w:rPr>
      <w:rFonts w:ascii="PT Sans" w:eastAsia="Batang" w:hAnsi="PT Sans"/>
    </w:rPr>
    <w:tblPr>
      <w:tblStyleRowBandSize w:val="1"/>
      <w:tblStyleColBandSize w:val="1"/>
      <w:tblBorders>
        <w:top w:val="single" w:sz="4" w:space="0" w:color="FAF4E2"/>
        <w:left w:val="single" w:sz="4" w:space="0" w:color="FAF4E2"/>
        <w:bottom w:val="single" w:sz="4" w:space="0" w:color="FAF4E2"/>
        <w:right w:val="single" w:sz="4" w:space="0" w:color="FAF4E2"/>
        <w:insideH w:val="single" w:sz="4" w:space="0" w:color="FAF4E2"/>
        <w:insideV w:val="single" w:sz="4" w:space="0" w:color="FAF4E2"/>
      </w:tblBorders>
    </w:tblPr>
    <w:tblStylePr w:type="firstRow">
      <w:rPr>
        <w:b/>
        <w:bCs/>
        <w:color w:val="FFFFFF"/>
      </w:rPr>
      <w:tblPr/>
      <w:tcPr>
        <w:tcBorders>
          <w:top w:val="single" w:sz="4" w:space="0" w:color="F7EDCF"/>
          <w:left w:val="single" w:sz="4" w:space="0" w:color="F7EDCF"/>
          <w:bottom w:val="single" w:sz="4" w:space="0" w:color="F7EDCF"/>
          <w:right w:val="single" w:sz="4" w:space="0" w:color="F7EDCF"/>
          <w:insideH w:val="nil"/>
          <w:insideV w:val="nil"/>
        </w:tcBorders>
        <w:shd w:val="clear" w:color="auto" w:fill="F7EDCF"/>
      </w:tcPr>
    </w:tblStylePr>
    <w:tblStylePr w:type="lastRow">
      <w:rPr>
        <w:b/>
        <w:bCs/>
      </w:rPr>
      <w:tblPr/>
      <w:tcPr>
        <w:tcBorders>
          <w:top w:val="double" w:sz="4" w:space="0" w:color="F7EDCF"/>
        </w:tcBorders>
      </w:tcPr>
    </w:tblStylePr>
    <w:tblStylePr w:type="firstCol">
      <w:rPr>
        <w:b/>
        <w:bCs/>
      </w:rPr>
    </w:tblStylePr>
    <w:tblStylePr w:type="lastCol">
      <w:rPr>
        <w:b/>
        <w:bCs/>
      </w:rPr>
    </w:tblStylePr>
    <w:tblStylePr w:type="band1Vert">
      <w:tblPr/>
      <w:tcPr>
        <w:shd w:val="clear" w:color="auto" w:fill="FDFBF5"/>
      </w:tcPr>
    </w:tblStylePr>
    <w:tblStylePr w:type="band1Horz">
      <w:tblPr/>
      <w:tcPr>
        <w:shd w:val="clear" w:color="auto" w:fill="FDFBF5"/>
      </w:tcPr>
    </w:tblStylePr>
  </w:style>
  <w:style w:type="table" w:customStyle="1" w:styleId="GridTable4Accent5">
    <w:name w:val="Grid Table 4 Accent 5"/>
    <w:basedOn w:val="TableNormal"/>
    <w:uiPriority w:val="49"/>
    <w:rsid w:val="009E39D5"/>
    <w:rPr>
      <w:rFonts w:ascii="PT Sans" w:eastAsia="Batang" w:hAnsi="PT Sans"/>
    </w:rPr>
    <w:tblPr>
      <w:tblStyleRowBandSize w:val="1"/>
      <w:tblStyleColBandSize w:val="1"/>
      <w:tblBorders>
        <w:top w:val="single" w:sz="4" w:space="0" w:color="F56797"/>
        <w:left w:val="single" w:sz="4" w:space="0" w:color="F56797"/>
        <w:bottom w:val="single" w:sz="4" w:space="0" w:color="F56797"/>
        <w:right w:val="single" w:sz="4" w:space="0" w:color="F56797"/>
        <w:insideH w:val="single" w:sz="4" w:space="0" w:color="F56797"/>
        <w:insideV w:val="single" w:sz="4" w:space="0" w:color="F56797"/>
      </w:tblBorders>
    </w:tblPr>
    <w:tblStylePr w:type="firstRow">
      <w:rPr>
        <w:b/>
        <w:bCs/>
        <w:color w:val="FFFFFF"/>
      </w:rPr>
      <w:tblPr/>
      <w:tcPr>
        <w:tcBorders>
          <w:top w:val="single" w:sz="4" w:space="0" w:color="E50E56"/>
          <w:left w:val="single" w:sz="4" w:space="0" w:color="E50E56"/>
          <w:bottom w:val="single" w:sz="4" w:space="0" w:color="E50E56"/>
          <w:right w:val="single" w:sz="4" w:space="0" w:color="E50E56"/>
          <w:insideH w:val="nil"/>
          <w:insideV w:val="nil"/>
        </w:tcBorders>
        <w:shd w:val="clear" w:color="auto" w:fill="E50E56"/>
      </w:tcPr>
    </w:tblStylePr>
    <w:tblStylePr w:type="lastRow">
      <w:rPr>
        <w:b/>
        <w:bCs/>
      </w:rPr>
      <w:tblPr/>
      <w:tcPr>
        <w:tcBorders>
          <w:top w:val="double" w:sz="4" w:space="0" w:color="E50E56"/>
        </w:tcBorders>
      </w:tcPr>
    </w:tblStylePr>
    <w:tblStylePr w:type="firstCol">
      <w:rPr>
        <w:b/>
        <w:bCs/>
      </w:rPr>
    </w:tblStylePr>
    <w:tblStylePr w:type="lastCol">
      <w:rPr>
        <w:b/>
        <w:bCs/>
      </w:rPr>
    </w:tblStylePr>
    <w:tblStylePr w:type="band1Vert">
      <w:tblPr/>
      <w:tcPr>
        <w:shd w:val="clear" w:color="auto" w:fill="FCCCDC"/>
      </w:tcPr>
    </w:tblStylePr>
    <w:tblStylePr w:type="band1Horz">
      <w:tblPr/>
      <w:tcPr>
        <w:shd w:val="clear" w:color="auto" w:fill="FCCCDC"/>
      </w:tcPr>
    </w:tblStylePr>
  </w:style>
  <w:style w:type="table" w:customStyle="1" w:styleId="GridTable4Accent4">
    <w:name w:val="Grid Table 4 Accent 4"/>
    <w:basedOn w:val="TableNormal"/>
    <w:uiPriority w:val="49"/>
    <w:rsid w:val="009E39D5"/>
    <w:rPr>
      <w:rFonts w:ascii="PT Sans" w:eastAsia="Batang" w:hAnsi="PT Sans"/>
    </w:rPr>
    <w:tblPr>
      <w:tblStyleRowBandSize w:val="1"/>
      <w:tblStyleColBandSize w:val="1"/>
      <w:tblBorders>
        <w:top w:val="single" w:sz="4" w:space="0" w:color="31FFAB"/>
        <w:left w:val="single" w:sz="4" w:space="0" w:color="31FFAB"/>
        <w:bottom w:val="single" w:sz="4" w:space="0" w:color="31FFAB"/>
        <w:right w:val="single" w:sz="4" w:space="0" w:color="31FFAB"/>
        <w:insideH w:val="single" w:sz="4" w:space="0" w:color="31FFAB"/>
        <w:insideV w:val="single" w:sz="4" w:space="0" w:color="31FFAB"/>
      </w:tblBorders>
    </w:tblPr>
    <w:tblStylePr w:type="firstRow">
      <w:rPr>
        <w:b/>
        <w:bCs/>
        <w:color w:val="FFFFFF"/>
      </w:rPr>
      <w:tblPr/>
      <w:tcPr>
        <w:tcBorders>
          <w:top w:val="single" w:sz="4" w:space="0" w:color="00A764"/>
          <w:left w:val="single" w:sz="4" w:space="0" w:color="00A764"/>
          <w:bottom w:val="single" w:sz="4" w:space="0" w:color="00A764"/>
          <w:right w:val="single" w:sz="4" w:space="0" w:color="00A764"/>
          <w:insideH w:val="nil"/>
          <w:insideV w:val="nil"/>
        </w:tcBorders>
        <w:shd w:val="clear" w:color="auto" w:fill="00A764"/>
      </w:tcPr>
    </w:tblStylePr>
    <w:tblStylePr w:type="lastRow">
      <w:rPr>
        <w:b/>
        <w:bCs/>
      </w:rPr>
      <w:tblPr/>
      <w:tcPr>
        <w:tcBorders>
          <w:top w:val="double" w:sz="4" w:space="0" w:color="00A764"/>
        </w:tcBorders>
      </w:tc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GridTable4-Accent41">
    <w:name w:val="Grid Table 4 - Accent 41"/>
    <w:basedOn w:val="TableNormal"/>
    <w:next w:val="GridTable4Accent4"/>
    <w:uiPriority w:val="49"/>
    <w:rsid w:val="009E39D5"/>
    <w:rPr>
      <w:rFonts w:ascii="PT Sans" w:eastAsia="Batang" w:hAnsi="PT Sans"/>
    </w:rPr>
    <w:tblPr>
      <w:tblStyleRowBandSize w:val="1"/>
      <w:tblStyleColBandSize w:val="1"/>
      <w:tblBorders>
        <w:top w:val="single" w:sz="4" w:space="0" w:color="FFDC78"/>
        <w:left w:val="single" w:sz="4" w:space="0" w:color="FFDC78"/>
        <w:bottom w:val="single" w:sz="4" w:space="0" w:color="FFDC78"/>
        <w:right w:val="single" w:sz="4" w:space="0" w:color="FFDC78"/>
        <w:insideH w:val="single" w:sz="4" w:space="0" w:color="FFDC78"/>
        <w:insideV w:val="single" w:sz="4" w:space="0" w:color="FFDC78"/>
      </w:tblBorders>
    </w:tblPr>
    <w:tblStylePr w:type="firstRow">
      <w:rPr>
        <w:b/>
        <w:bCs/>
        <w:color w:val="FFFFFF"/>
      </w:rPr>
      <w:tblPr/>
      <w:tcPr>
        <w:tcBorders>
          <w:top w:val="single" w:sz="4" w:space="0" w:color="FFC61E"/>
          <w:left w:val="single" w:sz="4" w:space="0" w:color="FFC61E"/>
          <w:bottom w:val="single" w:sz="4" w:space="0" w:color="FFC61E"/>
          <w:right w:val="single" w:sz="4" w:space="0" w:color="FFC61E"/>
          <w:insideH w:val="nil"/>
          <w:insideV w:val="nil"/>
        </w:tcBorders>
        <w:shd w:val="clear" w:color="auto" w:fill="FFC61E"/>
      </w:tcPr>
    </w:tblStylePr>
    <w:tblStylePr w:type="lastRow">
      <w:rPr>
        <w:b/>
        <w:bCs/>
      </w:rPr>
      <w:tblPr/>
      <w:tcPr>
        <w:tcBorders>
          <w:top w:val="double" w:sz="4" w:space="0" w:color="FFC61E"/>
        </w:tcBorders>
      </w:tcPr>
    </w:tblStylePr>
    <w:tblStylePr w:type="firstCol">
      <w:rPr>
        <w:b/>
        <w:bCs/>
      </w:rPr>
    </w:tblStylePr>
    <w:tblStylePr w:type="lastCol">
      <w:rPr>
        <w:b/>
        <w:bCs/>
      </w:rPr>
    </w:tblStylePr>
    <w:tblStylePr w:type="band1Vert">
      <w:tblPr/>
      <w:tcPr>
        <w:shd w:val="clear" w:color="auto" w:fill="FFF3D2"/>
      </w:tcPr>
    </w:tblStylePr>
    <w:tblStylePr w:type="band1Horz">
      <w:tblPr/>
      <w:tcPr>
        <w:shd w:val="clear" w:color="auto" w:fill="FFF3D2"/>
      </w:tcPr>
    </w:tblStylePr>
  </w:style>
  <w:style w:type="table" w:customStyle="1" w:styleId="GridTable4Accent2">
    <w:name w:val="Grid Table 4 Accent 2"/>
    <w:basedOn w:val="TableNormal"/>
    <w:uiPriority w:val="49"/>
    <w:rsid w:val="009E39D5"/>
    <w:rPr>
      <w:rFonts w:ascii="PT Sans" w:eastAsia="Batang" w:hAnsi="PT Sans"/>
    </w:rPr>
    <w:tblPr>
      <w:tblStyleRowBandSize w:val="1"/>
      <w:tblStyleColBandSize w:val="1"/>
      <w:tblBorders>
        <w:top w:val="single" w:sz="4" w:space="0" w:color="FFAE5B"/>
        <w:left w:val="single" w:sz="4" w:space="0" w:color="FFAE5B"/>
        <w:bottom w:val="single" w:sz="4" w:space="0" w:color="FFAE5B"/>
        <w:right w:val="single" w:sz="4" w:space="0" w:color="FFAE5B"/>
        <w:insideH w:val="single" w:sz="4" w:space="0" w:color="FFAE5B"/>
        <w:insideV w:val="single" w:sz="4" w:space="0" w:color="FFAE5B"/>
      </w:tblBorders>
    </w:tblPr>
    <w:tblStylePr w:type="firstRow">
      <w:rPr>
        <w:b/>
        <w:bCs/>
        <w:color w:val="FFFFFF"/>
      </w:rPr>
      <w:tblPr/>
      <w:tcPr>
        <w:tcBorders>
          <w:top w:val="single" w:sz="4" w:space="0" w:color="EE7A00"/>
          <w:left w:val="single" w:sz="4" w:space="0" w:color="EE7A00"/>
          <w:bottom w:val="single" w:sz="4" w:space="0" w:color="EE7A00"/>
          <w:right w:val="single" w:sz="4" w:space="0" w:color="EE7A00"/>
          <w:insideH w:val="nil"/>
          <w:insideV w:val="nil"/>
        </w:tcBorders>
        <w:shd w:val="clear" w:color="auto" w:fill="EE7A00"/>
      </w:tcPr>
    </w:tblStylePr>
    <w:tblStylePr w:type="lastRow">
      <w:rPr>
        <w:b/>
        <w:bCs/>
      </w:rPr>
      <w:tblPr/>
      <w:tcPr>
        <w:tcBorders>
          <w:top w:val="double" w:sz="4" w:space="0" w:color="EE7A00"/>
        </w:tcBorders>
      </w:tcPr>
    </w:tblStylePr>
    <w:tblStylePr w:type="firstCol">
      <w:rPr>
        <w:b/>
        <w:bCs/>
      </w:rPr>
    </w:tblStylePr>
    <w:tblStylePr w:type="lastCol">
      <w:rPr>
        <w:b/>
        <w:bCs/>
      </w:rPr>
    </w:tblStylePr>
    <w:tblStylePr w:type="band1Vert">
      <w:tblPr/>
      <w:tcPr>
        <w:shd w:val="clear" w:color="auto" w:fill="FFE4C8"/>
      </w:tcPr>
    </w:tblStylePr>
    <w:tblStylePr w:type="band1Horz">
      <w:tblPr/>
      <w:tcPr>
        <w:shd w:val="clear" w:color="auto" w:fill="FFE4C8"/>
      </w:tcPr>
    </w:tblStylePr>
  </w:style>
  <w:style w:type="paragraph" w:styleId="NormalWeb">
    <w:name w:val="Normal (Web)"/>
    <w:basedOn w:val="Normal"/>
    <w:uiPriority w:val="99"/>
    <w:semiHidden/>
    <w:unhideWhenUsed/>
    <w:rsid w:val="009E39D5"/>
    <w:pPr>
      <w:spacing w:before="100" w:beforeAutospacing="1" w:after="100" w:afterAutospacing="1" w:line="240" w:lineRule="auto"/>
    </w:pPr>
    <w:rPr>
      <w:rFonts w:ascii="Times New Roman" w:eastAsia="Times New Roman" w:hAnsi="Times New Roman"/>
      <w:sz w:val="24"/>
      <w:lang w:eastAsia="en-AU"/>
    </w:rPr>
  </w:style>
  <w:style w:type="table" w:customStyle="1" w:styleId="GridTable4">
    <w:name w:val="Grid Table 4"/>
    <w:basedOn w:val="TableNormal"/>
    <w:uiPriority w:val="49"/>
    <w:rsid w:val="009E39D5"/>
    <w:rPr>
      <w:rFonts w:ascii="PT Sans" w:eastAsia="Batang" w:hAnsi="PT Sans"/>
    </w:rPr>
    <w:tblPr>
      <w:tblStyleRowBandSize w:val="1"/>
      <w:tblStyleColBandSize w:val="1"/>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Pr>
    <w:tblStylePr w:type="firstRow">
      <w:rPr>
        <w:b/>
        <w:bCs/>
        <w:color w:val="FFFFFF"/>
      </w:rPr>
      <w:tblPr/>
      <w:tcPr>
        <w:tcBorders>
          <w:top w:val="single" w:sz="4" w:space="0" w:color="171616"/>
          <w:left w:val="single" w:sz="4" w:space="0" w:color="171616"/>
          <w:bottom w:val="single" w:sz="4" w:space="0" w:color="171616"/>
          <w:right w:val="single" w:sz="4" w:space="0" w:color="171616"/>
          <w:insideH w:val="nil"/>
          <w:insideV w:val="nil"/>
        </w:tcBorders>
        <w:shd w:val="clear" w:color="auto" w:fill="171616"/>
      </w:tcPr>
    </w:tblStylePr>
    <w:tblStylePr w:type="lastRow">
      <w:rPr>
        <w:b/>
        <w:bCs/>
      </w:rPr>
      <w:tblPr/>
      <w:tcPr>
        <w:tcBorders>
          <w:top w:val="double" w:sz="4" w:space="0" w:color="171616"/>
        </w:tcBorders>
      </w:tcPr>
    </w:tblStylePr>
    <w:tblStylePr w:type="firstCol">
      <w:rPr>
        <w:b/>
        <w:bCs/>
      </w:rPr>
    </w:tblStylePr>
    <w:tblStylePr w:type="lastCol">
      <w:rPr>
        <w:b/>
        <w:bCs/>
      </w:rPr>
    </w:tblStylePr>
    <w:tblStylePr w:type="band1Vert">
      <w:tblPr/>
      <w:tcPr>
        <w:shd w:val="clear" w:color="auto" w:fill="D1CFCF"/>
      </w:tcPr>
    </w:tblStylePr>
    <w:tblStylePr w:type="band1Horz">
      <w:tblPr/>
      <w:tcPr>
        <w:shd w:val="clear" w:color="auto" w:fill="D1CFCF"/>
      </w:tcPr>
    </w:tblStylePr>
  </w:style>
  <w:style w:type="character" w:customStyle="1" w:styleId="InternetLink">
    <w:name w:val="Internet Link"/>
    <w:uiPriority w:val="99"/>
    <w:unhideWhenUsed/>
    <w:rsid w:val="009E39D5"/>
    <w:rPr>
      <w:color w:val="007D7D"/>
      <w:u w:val="single"/>
    </w:rPr>
  </w:style>
  <w:style w:type="character" w:styleId="CommentReference">
    <w:name w:val="annotation reference"/>
    <w:uiPriority w:val="99"/>
    <w:semiHidden/>
    <w:unhideWhenUsed/>
    <w:qFormat/>
    <w:rsid w:val="009E39D5"/>
    <w:rPr>
      <w:sz w:val="16"/>
      <w:szCs w:val="16"/>
    </w:rPr>
  </w:style>
  <w:style w:type="character" w:customStyle="1" w:styleId="CommentTextChar">
    <w:name w:val="Comment Text Char"/>
    <w:link w:val="CommentText"/>
    <w:uiPriority w:val="99"/>
    <w:semiHidden/>
    <w:qFormat/>
    <w:rsid w:val="009E39D5"/>
    <w:rPr>
      <w:rFonts w:ascii="PT Sans" w:eastAsia="PT Sans" w:hAnsi="PT Sans"/>
    </w:rPr>
  </w:style>
  <w:style w:type="character" w:customStyle="1" w:styleId="CommentSubjectChar">
    <w:name w:val="Comment Subject Char"/>
    <w:link w:val="CommentSubject"/>
    <w:uiPriority w:val="99"/>
    <w:semiHidden/>
    <w:qFormat/>
    <w:rsid w:val="009E39D5"/>
    <w:rPr>
      <w:rFonts w:ascii="PT Sans" w:eastAsia="PT Sans" w:hAnsi="PT Sans"/>
      <w:b/>
      <w:bCs/>
    </w:rPr>
  </w:style>
  <w:style w:type="character" w:customStyle="1" w:styleId="ListLabel1">
    <w:name w:val="ListLabel 1"/>
    <w:qFormat/>
    <w:rsid w:val="009E39D5"/>
    <w:rPr>
      <w:rFonts w:cs="Courier New"/>
    </w:rPr>
  </w:style>
  <w:style w:type="character" w:customStyle="1" w:styleId="ListLabel2">
    <w:name w:val="ListLabel 2"/>
    <w:qFormat/>
    <w:rsid w:val="009E39D5"/>
    <w:rPr>
      <w:rFonts w:cs="Courier New"/>
    </w:rPr>
  </w:style>
  <w:style w:type="character" w:customStyle="1" w:styleId="ListLabel3">
    <w:name w:val="ListLabel 3"/>
    <w:qFormat/>
    <w:rsid w:val="009E39D5"/>
    <w:rPr>
      <w:rFonts w:cs="Courier New"/>
    </w:rPr>
  </w:style>
  <w:style w:type="character" w:customStyle="1" w:styleId="ListLabel4">
    <w:name w:val="ListLabel 4"/>
    <w:qFormat/>
    <w:rsid w:val="009E39D5"/>
    <w:rPr>
      <w:rFonts w:cs="Courier New"/>
    </w:rPr>
  </w:style>
  <w:style w:type="character" w:customStyle="1" w:styleId="ListLabel5">
    <w:name w:val="ListLabel 5"/>
    <w:qFormat/>
    <w:rsid w:val="009E39D5"/>
    <w:rPr>
      <w:rFonts w:cs="Courier New"/>
    </w:rPr>
  </w:style>
  <w:style w:type="character" w:customStyle="1" w:styleId="ListLabel6">
    <w:name w:val="ListLabel 6"/>
    <w:qFormat/>
    <w:rsid w:val="009E39D5"/>
    <w:rPr>
      <w:rFonts w:cs="Courier New"/>
    </w:rPr>
  </w:style>
  <w:style w:type="character" w:customStyle="1" w:styleId="ListLabel7">
    <w:name w:val="ListLabel 7"/>
    <w:qFormat/>
    <w:rsid w:val="009E39D5"/>
    <w:rPr>
      <w:rFonts w:cs="Courier New"/>
    </w:rPr>
  </w:style>
  <w:style w:type="character" w:customStyle="1" w:styleId="ListLabel8">
    <w:name w:val="ListLabel 8"/>
    <w:qFormat/>
    <w:rsid w:val="009E39D5"/>
    <w:rPr>
      <w:rFonts w:cs="Courier New"/>
    </w:rPr>
  </w:style>
  <w:style w:type="character" w:customStyle="1" w:styleId="ListLabel9">
    <w:name w:val="ListLabel 9"/>
    <w:qFormat/>
    <w:rsid w:val="009E39D5"/>
    <w:rPr>
      <w:rFonts w:cs="Courier New"/>
    </w:rPr>
  </w:style>
  <w:style w:type="character" w:customStyle="1" w:styleId="space">
    <w:name w:val="space"/>
    <w:qFormat/>
    <w:rsid w:val="009E39D5"/>
    <w:rPr>
      <w:rFonts w:ascii="Gotham Book" w:hAnsi="Gotham Book" w:cs="Courier New"/>
      <w:sz w:val="4"/>
    </w:rPr>
  </w:style>
  <w:style w:type="character" w:customStyle="1" w:styleId="ListLabel11">
    <w:name w:val="ListLabel 11"/>
    <w:qFormat/>
    <w:rsid w:val="009E39D5"/>
    <w:rPr>
      <w:rFonts w:cs="Courier New"/>
    </w:rPr>
  </w:style>
  <w:style w:type="character" w:customStyle="1" w:styleId="ListLabel12">
    <w:name w:val="ListLabel 12"/>
    <w:qFormat/>
    <w:rsid w:val="009E39D5"/>
    <w:rPr>
      <w:rFonts w:cs="Courier New"/>
    </w:rPr>
  </w:style>
  <w:style w:type="paragraph" w:customStyle="1" w:styleId="Heading">
    <w:name w:val="Heading"/>
    <w:basedOn w:val="Normal"/>
    <w:next w:val="BodyText"/>
    <w:qFormat/>
    <w:rsid w:val="009E39D5"/>
    <w:pPr>
      <w:keepNext/>
      <w:spacing w:before="240" w:after="120" w:line="259" w:lineRule="auto"/>
    </w:pPr>
    <w:rPr>
      <w:rFonts w:ascii="Liberation Sans" w:eastAsia="Droid Sans Fallback" w:hAnsi="Liberation Sans" w:cs="Noto Sans Devanagari"/>
      <w:color w:val="00000A"/>
      <w:sz w:val="28"/>
      <w:szCs w:val="28"/>
    </w:rPr>
  </w:style>
  <w:style w:type="paragraph" w:styleId="BodyText">
    <w:name w:val="Body Text"/>
    <w:basedOn w:val="Normal"/>
    <w:link w:val="BodyTextChar"/>
    <w:rsid w:val="009E39D5"/>
    <w:pPr>
      <w:spacing w:after="140" w:line="288" w:lineRule="auto"/>
    </w:pPr>
    <w:rPr>
      <w:rFonts w:ascii="PT Sans" w:eastAsia="Batang" w:hAnsi="PT Sans"/>
      <w:color w:val="00000A"/>
      <w:sz w:val="22"/>
      <w:szCs w:val="22"/>
    </w:rPr>
  </w:style>
  <w:style w:type="character" w:customStyle="1" w:styleId="BodyTextChar">
    <w:name w:val="Body Text Char"/>
    <w:basedOn w:val="DefaultParagraphFont"/>
    <w:link w:val="BodyText"/>
    <w:rsid w:val="009E39D5"/>
    <w:rPr>
      <w:rFonts w:ascii="PT Sans" w:eastAsia="Batang" w:hAnsi="PT Sans"/>
      <w:color w:val="00000A"/>
      <w:sz w:val="22"/>
      <w:szCs w:val="22"/>
      <w:lang w:eastAsia="en-US"/>
    </w:rPr>
  </w:style>
  <w:style w:type="paragraph" w:styleId="List">
    <w:name w:val="List"/>
    <w:basedOn w:val="BodyText"/>
    <w:rsid w:val="009E39D5"/>
    <w:rPr>
      <w:rFonts w:cs="Noto Sans Devanagari"/>
    </w:rPr>
  </w:style>
  <w:style w:type="paragraph" w:customStyle="1" w:styleId="Index">
    <w:name w:val="Index"/>
    <w:basedOn w:val="Normal"/>
    <w:qFormat/>
    <w:rsid w:val="009E39D5"/>
    <w:pPr>
      <w:suppressLineNumbers/>
      <w:spacing w:after="160" w:line="259" w:lineRule="auto"/>
    </w:pPr>
    <w:rPr>
      <w:rFonts w:ascii="PT Sans" w:eastAsia="Batang" w:hAnsi="PT Sans" w:cs="Noto Sans Devanagari"/>
      <w:color w:val="00000A"/>
      <w:sz w:val="22"/>
      <w:szCs w:val="22"/>
    </w:rPr>
  </w:style>
  <w:style w:type="paragraph" w:styleId="CommentText">
    <w:name w:val="annotation text"/>
    <w:basedOn w:val="Normal"/>
    <w:link w:val="CommentTextChar"/>
    <w:uiPriority w:val="99"/>
    <w:semiHidden/>
    <w:unhideWhenUsed/>
    <w:qFormat/>
    <w:rsid w:val="009E39D5"/>
    <w:pPr>
      <w:spacing w:after="160" w:line="240" w:lineRule="auto"/>
    </w:pPr>
    <w:rPr>
      <w:rFonts w:ascii="PT Sans" w:eastAsia="PT Sans" w:hAnsi="PT Sans"/>
      <w:szCs w:val="20"/>
      <w:lang w:eastAsia="en-AU"/>
    </w:rPr>
  </w:style>
  <w:style w:type="character" w:customStyle="1" w:styleId="CommentTextChar1">
    <w:name w:val="Comment Text Char1"/>
    <w:basedOn w:val="DefaultParagraphFont"/>
    <w:uiPriority w:val="99"/>
    <w:semiHidden/>
    <w:rsid w:val="009E39D5"/>
    <w:rPr>
      <w:rFonts w:eastAsia="MS Mincho"/>
      <w:lang w:eastAsia="en-US"/>
    </w:rPr>
  </w:style>
  <w:style w:type="paragraph" w:styleId="CommentSubject">
    <w:name w:val="annotation subject"/>
    <w:basedOn w:val="CommentText"/>
    <w:link w:val="CommentSubjectChar"/>
    <w:uiPriority w:val="99"/>
    <w:semiHidden/>
    <w:unhideWhenUsed/>
    <w:qFormat/>
    <w:rsid w:val="009E39D5"/>
    <w:rPr>
      <w:b/>
      <w:bCs/>
    </w:rPr>
  </w:style>
  <w:style w:type="character" w:customStyle="1" w:styleId="CommentSubjectChar1">
    <w:name w:val="Comment Subject Char1"/>
    <w:basedOn w:val="CommentTextChar1"/>
    <w:uiPriority w:val="99"/>
    <w:semiHidden/>
    <w:rsid w:val="009E39D5"/>
    <w:rPr>
      <w:rFonts w:eastAsia="MS Mincho"/>
      <w:b/>
      <w:bCs/>
      <w:lang w:eastAsia="en-US"/>
    </w:rPr>
  </w:style>
  <w:style w:type="character" w:customStyle="1" w:styleId="BalloonTextChar1">
    <w:name w:val="Balloon Text Char1"/>
    <w:uiPriority w:val="99"/>
    <w:semiHidden/>
    <w:rsid w:val="009E39D5"/>
    <w:rPr>
      <w:rFonts w:ascii="Segoe UI" w:hAnsi="Segoe UI" w:cs="Segoe UI"/>
      <w:color w:val="171616"/>
      <w:sz w:val="18"/>
      <w:szCs w:val="18"/>
    </w:rPr>
  </w:style>
  <w:style w:type="paragraph" w:customStyle="1" w:styleId="TableContents">
    <w:name w:val="Table Contents"/>
    <w:basedOn w:val="Normal"/>
    <w:qFormat/>
    <w:rsid w:val="009E39D5"/>
    <w:pPr>
      <w:spacing w:after="160" w:line="259" w:lineRule="auto"/>
    </w:pPr>
    <w:rPr>
      <w:rFonts w:ascii="PT Sans" w:eastAsia="Batang" w:hAnsi="PT Sans"/>
      <w:color w:val="00000A"/>
      <w:sz w:val="22"/>
      <w:szCs w:val="22"/>
    </w:rPr>
  </w:style>
  <w:style w:type="paragraph" w:customStyle="1" w:styleId="TableHeading">
    <w:name w:val="Table Heading"/>
    <w:basedOn w:val="TableContents"/>
    <w:qFormat/>
    <w:rsid w:val="009E39D5"/>
  </w:style>
  <w:style w:type="table" w:customStyle="1" w:styleId="GridTable6ColorfulAccent4">
    <w:name w:val="Grid Table 6 Colorful Accent 4"/>
    <w:basedOn w:val="TableNormal"/>
    <w:uiPriority w:val="51"/>
    <w:rsid w:val="009E39D5"/>
    <w:rPr>
      <w:rFonts w:ascii="PT Sans" w:eastAsia="Times New Roman" w:hAnsi="PT Sans"/>
      <w:color w:val="007D4A"/>
      <w:lang w:eastAsia="zh-TW"/>
    </w:rPr>
    <w:tblPr>
      <w:tblStyleRowBandSize w:val="1"/>
      <w:tblStyleColBandSize w:val="1"/>
      <w:tblBorders>
        <w:top w:val="single" w:sz="4" w:space="0" w:color="31FFAB"/>
        <w:left w:val="single" w:sz="4" w:space="0" w:color="31FFAB"/>
        <w:bottom w:val="single" w:sz="4" w:space="0" w:color="31FFAB"/>
        <w:right w:val="single" w:sz="4" w:space="0" w:color="31FFAB"/>
        <w:insideH w:val="single" w:sz="4" w:space="0" w:color="31FFAB"/>
        <w:insideV w:val="single" w:sz="4" w:space="0" w:color="31FFAB"/>
      </w:tblBorders>
    </w:tblPr>
    <w:tblStylePr w:type="firstRow">
      <w:rPr>
        <w:b/>
        <w:bCs/>
      </w:rPr>
      <w:tblPr/>
      <w:tcPr>
        <w:tcBorders>
          <w:bottom w:val="single" w:sz="12" w:space="0" w:color="31FFAB"/>
        </w:tcBorders>
      </w:tcPr>
    </w:tblStylePr>
    <w:tblStylePr w:type="lastRow">
      <w:rPr>
        <w:b/>
        <w:bCs/>
      </w:rPr>
      <w:tblPr/>
      <w:tcPr>
        <w:tcBorders>
          <w:top w:val="double" w:sz="4" w:space="0" w:color="31FFAB"/>
        </w:tcBorders>
      </w:tc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ListTable2Accent4">
    <w:name w:val="List Table 2 Accent 4"/>
    <w:basedOn w:val="TableNormal"/>
    <w:uiPriority w:val="47"/>
    <w:rsid w:val="009E39D5"/>
    <w:rPr>
      <w:rFonts w:ascii="PT Sans" w:eastAsia="Times New Roman" w:hAnsi="PT Sans"/>
      <w:lang w:eastAsia="zh-TW"/>
    </w:rPr>
    <w:tblPr>
      <w:tblStyleRowBandSize w:val="1"/>
      <w:tblStyleColBandSize w:val="1"/>
      <w:tblBorders>
        <w:top w:val="single" w:sz="4" w:space="0" w:color="31FFAB"/>
        <w:bottom w:val="single" w:sz="4" w:space="0" w:color="31FFAB"/>
        <w:insideH w:val="single" w:sz="4" w:space="0" w:color="31FFA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ListTable1LightAccent4">
    <w:name w:val="List Table 1 Light Accent 4"/>
    <w:basedOn w:val="TableNormal"/>
    <w:uiPriority w:val="46"/>
    <w:rsid w:val="009E39D5"/>
    <w:rPr>
      <w:rFonts w:ascii="PT Sans" w:eastAsia="Times New Roman" w:hAnsi="PT Sans"/>
      <w:lang w:eastAsia="zh-TW"/>
    </w:rPr>
    <w:tblPr>
      <w:tblStyleRowBandSize w:val="1"/>
      <w:tblStyleColBandSize w:val="1"/>
    </w:tblPr>
    <w:tblStylePr w:type="firstRow">
      <w:rPr>
        <w:b/>
        <w:bCs/>
      </w:rPr>
      <w:tblPr/>
      <w:tcPr>
        <w:tcBorders>
          <w:bottom w:val="single" w:sz="4" w:space="0" w:color="31FFAB"/>
        </w:tcBorders>
      </w:tcPr>
    </w:tblStylePr>
    <w:tblStylePr w:type="lastRow">
      <w:rPr>
        <w:b/>
        <w:bCs/>
      </w:rPr>
      <w:tblPr/>
      <w:tcPr>
        <w:tcBorders>
          <w:top w:val="single" w:sz="4" w:space="0" w:color="31FFAB"/>
        </w:tcBorders>
      </w:tcPr>
    </w:tblStylePr>
    <w:tblStylePr w:type="firstCol">
      <w:rPr>
        <w:b/>
        <w:bCs/>
      </w:rPr>
    </w:tblStylePr>
    <w:tblStylePr w:type="lastCol">
      <w:rPr>
        <w:b/>
        <w:bCs/>
      </w:rPr>
    </w:tblStylePr>
    <w:tblStylePr w:type="band1Vert">
      <w:tblPr/>
      <w:tcPr>
        <w:shd w:val="clear" w:color="auto" w:fill="BAFFE3"/>
      </w:tcPr>
    </w:tblStylePr>
    <w:tblStylePr w:type="band1Horz">
      <w:tblPr/>
      <w:tcPr>
        <w:shd w:val="clear" w:color="auto" w:fill="BAFFE3"/>
      </w:tcPr>
    </w:tblStylePr>
  </w:style>
  <w:style w:type="table" w:customStyle="1" w:styleId="PlainTable4">
    <w:name w:val="Plain Table 4"/>
    <w:basedOn w:val="TableNormal"/>
    <w:uiPriority w:val="44"/>
    <w:rsid w:val="009E39D5"/>
    <w:rPr>
      <w:rFonts w:ascii="PT Sans" w:eastAsia="Batang" w:hAnsi="PT San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stParagraphChar">
    <w:name w:val="List Paragraph Char"/>
    <w:link w:val="ListParagraph"/>
    <w:uiPriority w:val="34"/>
    <w:locked/>
    <w:rsid w:val="009E39D5"/>
    <w:rPr>
      <w:rFonts w:eastAsia="MS Mincho"/>
      <w:szCs w:val="24"/>
      <w:lang w:val="en-US" w:eastAsia="en-US"/>
    </w:rPr>
  </w:style>
  <w:style w:type="table" w:customStyle="1" w:styleId="GridTable6ColorfulAccent6">
    <w:name w:val="Grid Table 6 Colorful Accent 6"/>
    <w:basedOn w:val="TableNormal"/>
    <w:uiPriority w:val="51"/>
    <w:rsid w:val="009E39D5"/>
    <w:rPr>
      <w:rFonts w:ascii="PT Sans" w:eastAsia="Batang" w:hAnsi="PT Sans"/>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1Light">
    <w:name w:val="List Table 1 Light"/>
    <w:basedOn w:val="TableNormal"/>
    <w:uiPriority w:val="46"/>
    <w:rsid w:val="009E39D5"/>
    <w:rPr>
      <w:rFonts w:ascii="PT Sans" w:eastAsia="Batang" w:hAnsi="PT San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9E39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emf"/><Relationship Id="rId26" Type="http://schemas.openxmlformats.org/officeDocument/2006/relationships/image" Target="media/image13.gif"/><Relationship Id="rId39" Type="http://schemas.openxmlformats.org/officeDocument/2006/relationships/image" Target="media/image26.emf"/><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emf"/><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1" Type="http://schemas.openxmlformats.org/officeDocument/2006/relationships/image" Target="media/image2.gi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emf"/><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jpg"/><Relationship Id="rId57" Type="http://schemas.openxmlformats.org/officeDocument/2006/relationships/image" Target="media/image44.emf"/><Relationship Id="rId61" Type="http://schemas.openxmlformats.org/officeDocument/2006/relationships/image" Target="media/image48.jpeg"/><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emf"/><Relationship Id="rId65" Type="http://schemas.openxmlformats.org/officeDocument/2006/relationships/image" Target="media/image52.jpeg"/><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emf"/><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jpg"/><Relationship Id="rId59" Type="http://schemas.openxmlformats.org/officeDocument/2006/relationships/image" Target="media/image46.emf"/><Relationship Id="rId67" Type="http://schemas.openxmlformats.org/officeDocument/2006/relationships/image" Target="media/image54.jpeg"/><Relationship Id="rId20" Type="http://schemas.openxmlformats.org/officeDocument/2006/relationships/footer" Target="footer2.xml"/><Relationship Id="rId41" Type="http://schemas.openxmlformats.org/officeDocument/2006/relationships/image" Target="media/image28.emf"/><Relationship Id="rId54" Type="http://schemas.openxmlformats.org/officeDocument/2006/relationships/image" Target="media/image41.jp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93BB-AB67-4DFE-9C92-BE2B60C5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48</Pages>
  <Words>8842</Words>
  <Characters>50400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59124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Rao</dc:creator>
  <cp:keywords/>
  <dc:description/>
  <cp:lastModifiedBy>Matthew Stojanovic</cp:lastModifiedBy>
  <cp:revision>9</cp:revision>
  <dcterms:created xsi:type="dcterms:W3CDTF">2017-12-20T22:21:00Z</dcterms:created>
  <dcterms:modified xsi:type="dcterms:W3CDTF">2018-03-29T02:41:00Z</dcterms:modified>
</cp:coreProperties>
</file>