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45" w:rsidRDefault="000C6309" w:rsidP="005D2BF5">
      <w:pPr>
        <w:rPr>
          <w:b/>
        </w:rPr>
      </w:pPr>
      <w:r w:rsidRPr="005D2BF5">
        <w:rPr>
          <w:b/>
        </w:rPr>
        <w:t>Draft Waste and Resource Recovery Strategy</w:t>
      </w:r>
      <w:r w:rsidR="005D2BF5">
        <w:rPr>
          <w:b/>
        </w:rPr>
        <w:t xml:space="preserve">  </w:t>
      </w:r>
    </w:p>
    <w:p w:rsidR="000C6309" w:rsidRPr="005D2BF5" w:rsidRDefault="005D2BF5" w:rsidP="005D2BF5">
      <w:pPr>
        <w:rPr>
          <w:rStyle w:val="Hyperlink"/>
          <w:rFonts w:eastAsiaTheme="minorHAnsi" w:cs="Arial"/>
          <w:b/>
          <w:color w:val="auto"/>
          <w:u w:val="none"/>
        </w:rPr>
      </w:pPr>
      <w:r>
        <w:rPr>
          <w:b/>
        </w:rPr>
        <w:t>Discussion P</w:t>
      </w:r>
      <w:r w:rsidR="00F3728B" w:rsidRPr="005D2BF5">
        <w:rPr>
          <w:b/>
        </w:rPr>
        <w:t>aper</w:t>
      </w:r>
      <w:r w:rsidR="00350C45">
        <w:rPr>
          <w:b/>
        </w:rPr>
        <w:t xml:space="preserve">: </w:t>
      </w:r>
      <w:r w:rsidRPr="005D2BF5">
        <w:rPr>
          <w:rStyle w:val="Hyperlink"/>
          <w:rFonts w:eastAsiaTheme="minorHAnsi" w:cs="Arial"/>
          <w:b/>
          <w:color w:val="auto"/>
          <w:u w:val="none"/>
        </w:rPr>
        <w:t>Current</w:t>
      </w:r>
      <w:r w:rsidR="000C6309" w:rsidRPr="005D2BF5">
        <w:rPr>
          <w:rStyle w:val="Hyperlink"/>
          <w:rFonts w:eastAsiaTheme="minorHAnsi" w:cs="Arial"/>
          <w:b/>
          <w:color w:val="auto"/>
          <w:u w:val="none"/>
        </w:rPr>
        <w:t xml:space="preserve"> </w:t>
      </w:r>
      <w:r w:rsidR="00836619" w:rsidRPr="005D2BF5">
        <w:rPr>
          <w:rStyle w:val="Hyperlink"/>
          <w:rFonts w:eastAsiaTheme="minorHAnsi" w:cs="Arial"/>
          <w:b/>
          <w:color w:val="auto"/>
          <w:u w:val="none"/>
        </w:rPr>
        <w:t>Recycling</w:t>
      </w:r>
      <w:r w:rsidRPr="005D2BF5">
        <w:rPr>
          <w:rStyle w:val="Hyperlink"/>
          <w:rFonts w:eastAsiaTheme="minorHAnsi" w:cs="Arial"/>
          <w:b/>
          <w:color w:val="auto"/>
          <w:u w:val="none"/>
        </w:rPr>
        <w:t xml:space="preserve"> Challenges</w:t>
      </w:r>
    </w:p>
    <w:p w:rsidR="000C6309" w:rsidRDefault="000C6309">
      <w:r>
        <w:t xml:space="preserve">This discussion paper is part of consultation on the draft Waste and Resource Recovery Strategy 2030. We are seeking views </w:t>
      </w:r>
      <w:r w:rsidR="002E1853">
        <w:t>via our website at participate.melbourne.vic.gov.au/waste-resource-strategy</w:t>
      </w:r>
    </w:p>
    <w:p w:rsidR="00813DDA" w:rsidRDefault="00651E47" w:rsidP="00651E47">
      <w:r>
        <w:t>Since</w:t>
      </w:r>
      <w:r w:rsidR="00C64196">
        <w:t xml:space="preserve"> China announced restrictions on</w:t>
      </w:r>
      <w:r>
        <w:t xml:space="preserve"> </w:t>
      </w:r>
      <w:r w:rsidR="00C64196">
        <w:t xml:space="preserve">what kinds of recyclable material can be imported for processing, </w:t>
      </w:r>
      <w:r>
        <w:t>t</w:t>
      </w:r>
      <w:r w:rsidR="008351D1" w:rsidRPr="005A10F9">
        <w:t xml:space="preserve">he global recycling industry </w:t>
      </w:r>
      <w:r w:rsidR="00C64196">
        <w:t>has</w:t>
      </w:r>
      <w:r w:rsidR="00E726D8">
        <w:t xml:space="preserve"> experienc</w:t>
      </w:r>
      <w:r w:rsidR="00C64196">
        <w:t>ed</w:t>
      </w:r>
      <w:r w:rsidR="008351D1" w:rsidRPr="005A10F9">
        <w:t xml:space="preserve"> </w:t>
      </w:r>
      <w:r>
        <w:t>significant and rapid change</w:t>
      </w:r>
      <w:r w:rsidR="00C64196">
        <w:t xml:space="preserve">. Countries like Australia are no longer able to send </w:t>
      </w:r>
      <w:r w:rsidR="005D2BF5">
        <w:t xml:space="preserve">some categories of </w:t>
      </w:r>
      <w:r w:rsidR="00C64196">
        <w:t>recyclable material to China</w:t>
      </w:r>
      <w:r w:rsidR="00813DDA">
        <w:t xml:space="preserve">. </w:t>
      </w:r>
    </w:p>
    <w:p w:rsidR="00651E47" w:rsidRDefault="00651E47" w:rsidP="00651E47">
      <w:pPr>
        <w:rPr>
          <w:rFonts w:cs="Arial"/>
        </w:rPr>
      </w:pPr>
      <w:r>
        <w:t xml:space="preserve">The impact of these changes has reached the City of Melbourne </w:t>
      </w:r>
      <w:r w:rsidR="00C64196">
        <w:t>as it now costs more to get recyclables from kerbside collections to processing plants</w:t>
      </w:r>
      <w:r w:rsidR="00813DDA">
        <w:t xml:space="preserve"> </w:t>
      </w:r>
      <w:r w:rsidR="009F561D">
        <w:t>as</w:t>
      </w:r>
      <w:r w:rsidR="00813DDA">
        <w:t xml:space="preserve"> </w:t>
      </w:r>
      <w:r w:rsidR="009F561D">
        <w:t>the</w:t>
      </w:r>
      <w:r w:rsidR="00813DDA">
        <w:t xml:space="preserve"> over-supply of materials has reduced its value</w:t>
      </w:r>
      <w:r>
        <w:rPr>
          <w:rFonts w:cs="Arial"/>
        </w:rPr>
        <w:t xml:space="preserve">. </w:t>
      </w:r>
    </w:p>
    <w:p w:rsidR="003F237F" w:rsidRPr="003F237F" w:rsidRDefault="003F237F" w:rsidP="003F237F">
      <w:pPr>
        <w:rPr>
          <w:b/>
        </w:rPr>
      </w:pPr>
      <w:r>
        <w:t>The Victorian government has provided $12 million in emergency funding to support</w:t>
      </w:r>
      <w:r w:rsidR="00876279">
        <w:t xml:space="preserve"> all</w:t>
      </w:r>
      <w:r>
        <w:t xml:space="preserve"> Victorian local councils until the end of June 2018. </w:t>
      </w:r>
    </w:p>
    <w:p w:rsidR="000C6309" w:rsidRPr="005D2BF5" w:rsidRDefault="000C6309">
      <w:pPr>
        <w:rPr>
          <w:rStyle w:val="Hyperlink"/>
          <w:rFonts w:eastAsiaTheme="minorHAnsi" w:cs="Arial"/>
          <w:color w:val="auto"/>
          <w:u w:val="none"/>
        </w:rPr>
      </w:pPr>
      <w:r w:rsidRPr="005D2BF5">
        <w:rPr>
          <w:rStyle w:val="Hyperlink"/>
          <w:rFonts w:eastAsiaTheme="minorHAnsi" w:cs="Arial"/>
          <w:b/>
          <w:color w:val="auto"/>
          <w:u w:val="none"/>
        </w:rPr>
        <w:t>What are the current issues?</w:t>
      </w:r>
      <w:r w:rsidR="00F3728B" w:rsidRPr="005D2BF5">
        <w:rPr>
          <w:rStyle w:val="Hyperlink"/>
          <w:rFonts w:eastAsiaTheme="minorHAnsi" w:cs="Arial"/>
          <w:b/>
          <w:color w:val="auto"/>
          <w:u w:val="none"/>
        </w:rPr>
        <w:t xml:space="preserve"> </w:t>
      </w:r>
    </w:p>
    <w:p w:rsidR="009D5007" w:rsidRDefault="002D5439" w:rsidP="0055479B">
      <w:r w:rsidRPr="0055479B">
        <w:rPr>
          <w:i/>
        </w:rPr>
        <w:t>Cost to City of Melbourne</w:t>
      </w:r>
      <w:r w:rsidR="0055479B">
        <w:rPr>
          <w:b/>
        </w:rPr>
        <w:t xml:space="preserve"> - </w:t>
      </w:r>
      <w:r w:rsidR="0074548D">
        <w:t>The</w:t>
      </w:r>
      <w:r w:rsidR="003346CA">
        <w:t xml:space="preserve"> </w:t>
      </w:r>
      <w:r w:rsidR="003B1576">
        <w:t xml:space="preserve">City of Melbourne’s </w:t>
      </w:r>
      <w:r w:rsidR="002E1853">
        <w:t>recycling processor</w:t>
      </w:r>
      <w:r w:rsidR="003B1576">
        <w:t xml:space="preserve"> SKM</w:t>
      </w:r>
      <w:r w:rsidR="009D5007">
        <w:t xml:space="preserve"> </w:t>
      </w:r>
      <w:r w:rsidR="002E1853">
        <w:t xml:space="preserve">Recycling </w:t>
      </w:r>
      <w:r w:rsidR="003346CA">
        <w:t>need</w:t>
      </w:r>
      <w:r w:rsidR="003B1576">
        <w:t>s</w:t>
      </w:r>
      <w:r w:rsidR="003346CA">
        <w:t xml:space="preserve"> to find ways to cover their operational costs and so are </w:t>
      </w:r>
      <w:r w:rsidR="009F561D">
        <w:t xml:space="preserve">now </w:t>
      </w:r>
      <w:r w:rsidR="003346CA">
        <w:t xml:space="preserve">charging </w:t>
      </w:r>
      <w:r w:rsidR="009F561D">
        <w:t xml:space="preserve">the </w:t>
      </w:r>
      <w:r w:rsidR="009D5007">
        <w:t>City of Melbourne</w:t>
      </w:r>
      <w:r w:rsidR="003346CA">
        <w:t xml:space="preserve"> </w:t>
      </w:r>
      <w:r w:rsidR="00CE3D0D">
        <w:t>whereas previously we were paid for our recyclables</w:t>
      </w:r>
      <w:r w:rsidR="009D5007">
        <w:t xml:space="preserve">. At the moment, the additional costs are not being passed </w:t>
      </w:r>
      <w:r w:rsidR="0074548D">
        <w:t xml:space="preserve">directly </w:t>
      </w:r>
      <w:r w:rsidR="009D5007">
        <w:t>onto ratepayers</w:t>
      </w:r>
      <w:r w:rsidR="003346CA">
        <w:t>.</w:t>
      </w:r>
    </w:p>
    <w:p w:rsidR="00D41EA8" w:rsidRDefault="00D41EA8" w:rsidP="0055479B">
      <w:r w:rsidRPr="0055479B">
        <w:rPr>
          <w:i/>
        </w:rPr>
        <w:t>Far reaching consequences</w:t>
      </w:r>
      <w:r w:rsidRPr="0055479B">
        <w:rPr>
          <w:b/>
        </w:rPr>
        <w:t xml:space="preserve"> </w:t>
      </w:r>
      <w:r w:rsidR="0055479B">
        <w:rPr>
          <w:b/>
        </w:rPr>
        <w:t xml:space="preserve">- </w:t>
      </w:r>
      <w:r>
        <w:t xml:space="preserve">The China recycling crisis is impacting every local government in Australia and many other countries </w:t>
      </w:r>
      <w:r w:rsidR="003F237F">
        <w:t>across Europe, Asia and North America.</w:t>
      </w:r>
    </w:p>
    <w:p w:rsidR="005E5942" w:rsidRPr="0055479B" w:rsidRDefault="0055479B" w:rsidP="0055479B">
      <w:pPr>
        <w:rPr>
          <w:b/>
        </w:rPr>
      </w:pPr>
      <w:r>
        <w:rPr>
          <w:i/>
        </w:rPr>
        <w:t>Individuals</w:t>
      </w:r>
      <w:r w:rsidR="008D2517" w:rsidRPr="0055479B">
        <w:rPr>
          <w:i/>
        </w:rPr>
        <w:t xml:space="preserve"> are questioning </w:t>
      </w:r>
      <w:r>
        <w:rPr>
          <w:i/>
        </w:rPr>
        <w:t>whether</w:t>
      </w:r>
      <w:r w:rsidR="008D2517" w:rsidRPr="0055479B">
        <w:rPr>
          <w:i/>
        </w:rPr>
        <w:t xml:space="preserve"> </w:t>
      </w:r>
      <w:r w:rsidR="007B35B1" w:rsidRPr="0055479B">
        <w:rPr>
          <w:i/>
        </w:rPr>
        <w:t xml:space="preserve">they should </w:t>
      </w:r>
      <w:r w:rsidR="008D2517" w:rsidRPr="0055479B">
        <w:rPr>
          <w:i/>
        </w:rPr>
        <w:t>recycl</w:t>
      </w:r>
      <w:r w:rsidR="007B35B1" w:rsidRPr="0055479B">
        <w:rPr>
          <w:i/>
        </w:rPr>
        <w:t>e</w:t>
      </w:r>
      <w:r w:rsidR="007B35B1" w:rsidRPr="0055479B">
        <w:rPr>
          <w:b/>
        </w:rPr>
        <w:t xml:space="preserve"> </w:t>
      </w:r>
      <w:r>
        <w:t xml:space="preserve">- </w:t>
      </w:r>
      <w:r w:rsidR="008D2517">
        <w:t xml:space="preserve">The recycling crisis has some people concerned that the items they are recycling will not end up at a recycling plant and could end up in landfill. </w:t>
      </w:r>
    </w:p>
    <w:p w:rsidR="000C6309" w:rsidRPr="00DE3AD2" w:rsidRDefault="000C6309">
      <w:pPr>
        <w:rPr>
          <w:rStyle w:val="Hyperlink"/>
          <w:rFonts w:eastAsiaTheme="minorHAnsi" w:cs="Arial"/>
          <w:b/>
          <w:color w:val="auto"/>
          <w:u w:val="none"/>
        </w:rPr>
      </w:pPr>
      <w:r w:rsidRPr="00DE3AD2">
        <w:rPr>
          <w:rStyle w:val="Hyperlink"/>
          <w:rFonts w:eastAsiaTheme="minorHAnsi" w:cs="Arial"/>
          <w:b/>
          <w:color w:val="auto"/>
          <w:u w:val="none"/>
        </w:rPr>
        <w:t>What are other cities doing?</w:t>
      </w:r>
    </w:p>
    <w:p w:rsidR="008D2517" w:rsidRPr="00052F0E" w:rsidRDefault="008D2517" w:rsidP="00052F0E">
      <w:r w:rsidRPr="00052F0E">
        <w:t xml:space="preserve">South Australian </w:t>
      </w:r>
      <w:r w:rsidR="00684AA7" w:rsidRPr="00052F0E">
        <w:t xml:space="preserve">Recycling Market Development Grants </w:t>
      </w:r>
      <w:r w:rsidR="00052F0E">
        <w:t xml:space="preserve">- </w:t>
      </w:r>
      <w:r w:rsidR="00684AA7" w:rsidRPr="00052F0E">
        <w:t xml:space="preserve">The SA Government is awarding grants to stimulate </w:t>
      </w:r>
      <w:r w:rsidR="00AB2B9B" w:rsidRPr="00052F0E">
        <w:t xml:space="preserve">the state’s recycling market. </w:t>
      </w:r>
      <w:r w:rsidR="00FD11B8" w:rsidRPr="00052F0E">
        <w:t>The grants aim to encourage a closed loop economy</w:t>
      </w:r>
      <w:r w:rsidR="00AB2B9B" w:rsidRPr="00052F0E">
        <w:t xml:space="preserve"> </w:t>
      </w:r>
      <w:r w:rsidR="00FD11B8" w:rsidRPr="00052F0E">
        <w:t xml:space="preserve">to process recyclables within the state and increase the market share of products containing recycled content. </w:t>
      </w:r>
      <w:r w:rsidR="00AB2B9B" w:rsidRPr="00052F0E">
        <w:t xml:space="preserve"> </w:t>
      </w:r>
      <w:r w:rsidR="00684AA7" w:rsidRPr="00052F0E">
        <w:t xml:space="preserve">  </w:t>
      </w:r>
    </w:p>
    <w:p w:rsidR="008D2517" w:rsidRPr="00052F0E" w:rsidRDefault="008D2517" w:rsidP="00052F0E">
      <w:r w:rsidRPr="00052F0E">
        <w:t>New South Wale</w:t>
      </w:r>
      <w:r w:rsidR="00052F0E">
        <w:t xml:space="preserve">s Government - </w:t>
      </w:r>
      <w:r w:rsidR="00AB2B9B" w:rsidRPr="00052F0E">
        <w:t>The NSW government has released $47 million to support councils and industry impacted by China’s</w:t>
      </w:r>
      <w:r w:rsidR="003F237F" w:rsidRPr="00052F0E">
        <w:t xml:space="preserve"> new restrictions.</w:t>
      </w:r>
      <w:r w:rsidR="00FD11B8" w:rsidRPr="00052F0E">
        <w:t xml:space="preserve"> </w:t>
      </w:r>
      <w:proofErr w:type="gramStart"/>
      <w:r w:rsidR="00FD11B8" w:rsidRPr="00052F0E">
        <w:t>The relief funding aims to provide short-term relief and built longer-term resilience in the recycling industry.</w:t>
      </w:r>
      <w:proofErr w:type="gramEnd"/>
    </w:p>
    <w:p w:rsidR="003B59A3" w:rsidRPr="00052F0E" w:rsidRDefault="00FD11B8" w:rsidP="00052F0E">
      <w:r w:rsidRPr="00052F0E">
        <w:t>British Colombia, Canada</w:t>
      </w:r>
      <w:r w:rsidR="00780FFE" w:rsidRPr="00052F0E">
        <w:t xml:space="preserve"> </w:t>
      </w:r>
      <w:r w:rsidR="00052F0E">
        <w:t xml:space="preserve">- </w:t>
      </w:r>
      <w:r w:rsidR="00780FFE" w:rsidRPr="00052F0E">
        <w:t xml:space="preserve">The local recycling industry in </w:t>
      </w:r>
      <w:r w:rsidRPr="00052F0E">
        <w:t>British Columbia has received signifi</w:t>
      </w:r>
      <w:r w:rsidR="003F237F" w:rsidRPr="00052F0E">
        <w:t xml:space="preserve">cant investment in recent years; locally processing recycled plastics and sorting recycled paper to a quality that is acceptable to export to China. </w:t>
      </w:r>
      <w:r w:rsidRPr="00052F0E">
        <w:t xml:space="preserve"> </w:t>
      </w:r>
    </w:p>
    <w:p w:rsidR="008D2517" w:rsidRPr="00052F0E" w:rsidRDefault="000C6309" w:rsidP="00052F0E">
      <w:pPr>
        <w:rPr>
          <w:rFonts w:eastAsiaTheme="minorHAnsi" w:cs="Arial"/>
          <w:b/>
        </w:rPr>
      </w:pPr>
      <w:r w:rsidRPr="005D2BF5">
        <w:rPr>
          <w:rStyle w:val="Hyperlink"/>
          <w:rFonts w:eastAsiaTheme="minorHAnsi" w:cs="Arial"/>
          <w:b/>
          <w:color w:val="auto"/>
          <w:u w:val="none"/>
        </w:rPr>
        <w:t>What should be done to address these issues in Melbourne?</w:t>
      </w:r>
    </w:p>
    <w:p w:rsidR="00F072BF" w:rsidRPr="00F072BF" w:rsidRDefault="00F072BF" w:rsidP="00F072BF">
      <w:pPr>
        <w:spacing w:after="240" w:line="240" w:lineRule="auto"/>
        <w:rPr>
          <w:rFonts w:eastAsia="Times New Roman" w:cs="Arial"/>
          <w:color w:val="222222"/>
          <w:sz w:val="23"/>
          <w:szCs w:val="23"/>
        </w:rPr>
      </w:pPr>
      <w:r w:rsidRPr="00F072BF">
        <w:rPr>
          <w:rFonts w:eastAsia="Times New Roman" w:cs="Arial"/>
          <w:b/>
          <w:bCs/>
          <w:color w:val="222222"/>
          <w:sz w:val="23"/>
          <w:szCs w:val="23"/>
        </w:rPr>
        <w:lastRenderedPageBreak/>
        <w:t>Keep recycling</w:t>
      </w:r>
      <w:r w:rsidRPr="00F072BF">
        <w:rPr>
          <w:rFonts w:eastAsia="Times New Roman" w:cs="Arial"/>
          <w:color w:val="222222"/>
          <w:sz w:val="23"/>
          <w:szCs w:val="23"/>
        </w:rPr>
        <w:t> - City of Melbourne ratepayers should keep using their recycling bins. Despite the changes in the recycling markets, material is still being recycled.</w:t>
      </w:r>
    </w:p>
    <w:p w:rsidR="00F072BF" w:rsidRPr="00F072BF" w:rsidRDefault="00F072BF" w:rsidP="00F072BF">
      <w:pPr>
        <w:spacing w:after="240" w:line="240" w:lineRule="auto"/>
        <w:rPr>
          <w:rFonts w:eastAsia="Times New Roman" w:cs="Arial"/>
          <w:color w:val="222222"/>
          <w:sz w:val="23"/>
          <w:szCs w:val="23"/>
        </w:rPr>
      </w:pPr>
      <w:r w:rsidRPr="00F072BF">
        <w:rPr>
          <w:rFonts w:eastAsia="Times New Roman" w:cs="Arial"/>
          <w:b/>
          <w:bCs/>
          <w:color w:val="222222"/>
          <w:sz w:val="23"/>
          <w:szCs w:val="23"/>
        </w:rPr>
        <w:t>Minimise waste and maximise reuse </w:t>
      </w:r>
      <w:r w:rsidRPr="00F072BF">
        <w:rPr>
          <w:rFonts w:eastAsia="Times New Roman" w:cs="Arial"/>
          <w:color w:val="222222"/>
          <w:sz w:val="23"/>
          <w:szCs w:val="23"/>
        </w:rPr>
        <w:t>- Packaging and product designers should “design out” waste. Unavoidable packaging should be manufactured from recycled materials and be fully reusable or recyclable.</w:t>
      </w:r>
    </w:p>
    <w:p w:rsidR="00F072BF" w:rsidRPr="00F072BF" w:rsidRDefault="00F072BF" w:rsidP="00F072BF">
      <w:pPr>
        <w:spacing w:after="240" w:line="240" w:lineRule="auto"/>
        <w:rPr>
          <w:rFonts w:eastAsia="Times New Roman" w:cs="Arial"/>
          <w:color w:val="222222"/>
          <w:sz w:val="23"/>
          <w:szCs w:val="23"/>
        </w:rPr>
      </w:pPr>
      <w:r w:rsidRPr="00F072BF">
        <w:rPr>
          <w:rFonts w:eastAsia="Times New Roman" w:cs="Arial"/>
          <w:b/>
          <w:bCs/>
          <w:color w:val="222222"/>
          <w:sz w:val="23"/>
          <w:szCs w:val="23"/>
        </w:rPr>
        <w:t>Support local recycling industry</w:t>
      </w:r>
      <w:r w:rsidRPr="00F072BF">
        <w:rPr>
          <w:rFonts w:eastAsia="Times New Roman" w:cs="Arial"/>
          <w:color w:val="222222"/>
          <w:sz w:val="23"/>
          <w:szCs w:val="23"/>
        </w:rPr>
        <w:t> - State and federal governments should invest in recycling infrastructure where this provides cost effective and environmentally beneficial solutions. Improved local infrastructure means more jobs and reduced transport costs.</w:t>
      </w:r>
    </w:p>
    <w:p w:rsidR="00F072BF" w:rsidRPr="00F072BF" w:rsidRDefault="00F072BF" w:rsidP="00F072BF">
      <w:pPr>
        <w:spacing w:after="240" w:line="240" w:lineRule="auto"/>
        <w:rPr>
          <w:rFonts w:eastAsia="Times New Roman" w:cs="Arial"/>
          <w:color w:val="222222"/>
          <w:sz w:val="23"/>
          <w:szCs w:val="23"/>
        </w:rPr>
      </w:pPr>
      <w:r w:rsidRPr="00F072BF">
        <w:rPr>
          <w:rFonts w:eastAsia="Times New Roman" w:cs="Arial"/>
          <w:b/>
          <w:bCs/>
          <w:color w:val="222222"/>
          <w:sz w:val="23"/>
          <w:szCs w:val="23"/>
        </w:rPr>
        <w:t>Purchase items made from recycled material </w:t>
      </w:r>
      <w:r w:rsidRPr="00F072BF">
        <w:rPr>
          <w:rFonts w:eastAsia="Times New Roman" w:cs="Arial"/>
          <w:color w:val="222222"/>
          <w:sz w:val="23"/>
          <w:szCs w:val="23"/>
        </w:rPr>
        <w:t>- City of Melbourne should support and create new markets for recycled products through its own purchasing.</w:t>
      </w:r>
    </w:p>
    <w:p w:rsidR="000C6309" w:rsidRPr="005D2BF5" w:rsidRDefault="000C6309" w:rsidP="00F072BF">
      <w:pPr>
        <w:rPr>
          <w:rStyle w:val="Hyperlink"/>
          <w:rFonts w:eastAsiaTheme="minorHAnsi" w:cs="Arial"/>
          <w:b/>
          <w:color w:val="auto"/>
          <w:u w:val="none"/>
        </w:rPr>
      </w:pPr>
      <w:r w:rsidRPr="005D2BF5">
        <w:rPr>
          <w:rStyle w:val="Hyperlink"/>
          <w:rFonts w:eastAsiaTheme="minorHAnsi" w:cs="Arial"/>
          <w:b/>
          <w:color w:val="auto"/>
          <w:u w:val="none"/>
        </w:rPr>
        <w:t xml:space="preserve">What if? </w:t>
      </w:r>
    </w:p>
    <w:p w:rsidR="00862BAE" w:rsidRPr="00AB7BF5" w:rsidRDefault="00862BAE" w:rsidP="002C7CD4">
      <w:pPr>
        <w:pStyle w:val="ListParagraph"/>
        <w:numPr>
          <w:ilvl w:val="0"/>
          <w:numId w:val="2"/>
        </w:numPr>
        <w:rPr>
          <w:b/>
        </w:rPr>
      </w:pPr>
      <w:r>
        <w:t>Manufacturers/retailers were required to take back the waste their products produced</w:t>
      </w:r>
    </w:p>
    <w:p w:rsidR="008D4703" w:rsidRPr="002C7CD4" w:rsidRDefault="008D4703" w:rsidP="00AB7BF5">
      <w:pPr>
        <w:pStyle w:val="ListParagraph"/>
        <w:numPr>
          <w:ilvl w:val="0"/>
          <w:numId w:val="2"/>
        </w:numPr>
        <w:rPr>
          <w:b/>
        </w:rPr>
      </w:pPr>
      <w:r>
        <w:t>A c</w:t>
      </w:r>
      <w:r w:rsidR="005E5942" w:rsidRPr="005E5942">
        <w:t>ontainer deposit scheme was</w:t>
      </w:r>
      <w:r w:rsidR="005E5942" w:rsidRPr="002C7CD4">
        <w:rPr>
          <w:b/>
        </w:rPr>
        <w:t xml:space="preserve"> </w:t>
      </w:r>
      <w:r>
        <w:t>established for Victoria</w:t>
      </w:r>
    </w:p>
    <w:p w:rsidR="008D4703" w:rsidRPr="008B7FB6" w:rsidRDefault="00862BAE" w:rsidP="008D4703">
      <w:pPr>
        <w:pStyle w:val="ListParagraph"/>
        <w:numPr>
          <w:ilvl w:val="0"/>
          <w:numId w:val="2"/>
        </w:numPr>
        <w:rPr>
          <w:b/>
        </w:rPr>
      </w:pPr>
      <w:r>
        <w:t xml:space="preserve">Only certain types </w:t>
      </w:r>
      <w:r w:rsidR="00596131">
        <w:t>packaging</w:t>
      </w:r>
      <w:r>
        <w:t xml:space="preserve"> were allowed to be sold in City of Melbourne</w:t>
      </w:r>
    </w:p>
    <w:p w:rsidR="002C7CD4" w:rsidRPr="00AB7BF5" w:rsidRDefault="008B7FB6" w:rsidP="002C7CD4">
      <w:pPr>
        <w:pStyle w:val="ListParagraph"/>
        <w:numPr>
          <w:ilvl w:val="0"/>
          <w:numId w:val="2"/>
        </w:numPr>
        <w:rPr>
          <w:b/>
        </w:rPr>
      </w:pPr>
      <w:r>
        <w:t>A tax on ‘virgin’ plastics</w:t>
      </w:r>
      <w:r w:rsidR="00C521B5">
        <w:t>, paper, metals</w:t>
      </w:r>
      <w:r>
        <w:t xml:space="preserve"> was </w:t>
      </w:r>
      <w:r w:rsidR="00C521B5">
        <w:t>introduced</w:t>
      </w:r>
      <w:r w:rsidR="002C7CD4" w:rsidRPr="002C7CD4">
        <w:t xml:space="preserve"> </w:t>
      </w:r>
    </w:p>
    <w:p w:rsidR="008B7FB6" w:rsidRPr="00AB7BF5" w:rsidRDefault="002C7CD4" w:rsidP="002C7CD4">
      <w:pPr>
        <w:pStyle w:val="ListParagraph"/>
        <w:numPr>
          <w:ilvl w:val="0"/>
          <w:numId w:val="2"/>
        </w:numPr>
        <w:rPr>
          <w:b/>
        </w:rPr>
      </w:pPr>
      <w:r>
        <w:t>We stopped recycling and switched to waste to energy</w:t>
      </w:r>
    </w:p>
    <w:p w:rsidR="000C6309" w:rsidRPr="00052F0E" w:rsidRDefault="00F072BF" w:rsidP="008B7FB6">
      <w:pPr>
        <w:rPr>
          <w:rStyle w:val="Hyperlink"/>
          <w:rFonts w:eastAsiaTheme="minorHAnsi" w:cs="Arial"/>
          <w:b/>
          <w:color w:val="auto"/>
          <w:u w:val="none"/>
        </w:rPr>
      </w:pPr>
      <w:r>
        <w:rPr>
          <w:rStyle w:val="Hyperlink"/>
          <w:rFonts w:eastAsiaTheme="minorHAnsi" w:cs="Arial"/>
          <w:b/>
          <w:color w:val="auto"/>
          <w:u w:val="none"/>
        </w:rPr>
        <w:t>We want your thoughts</w:t>
      </w:r>
    </w:p>
    <w:p w:rsidR="00F072BF" w:rsidRDefault="00F072BF" w:rsidP="00F072BF">
      <w:pPr>
        <w:spacing w:after="120"/>
      </w:pPr>
      <w:r>
        <w:t>Web: participate.melbourne.vic.gov.au/waste-resource-strategy</w:t>
      </w:r>
    </w:p>
    <w:p w:rsidR="00F072BF" w:rsidRDefault="00F072BF" w:rsidP="00F072BF">
      <w:pPr>
        <w:spacing w:after="120"/>
      </w:pPr>
      <w:r>
        <w:t>Telephone: 03 9658 9658</w:t>
      </w:r>
    </w:p>
    <w:p w:rsidR="00F072BF" w:rsidRDefault="00F072BF" w:rsidP="00F072BF">
      <w:pPr>
        <w:spacing w:after="120"/>
      </w:pPr>
      <w:r>
        <w:t xml:space="preserve">Email: </w:t>
      </w:r>
      <w:hyperlink r:id="rId9" w:history="1">
        <w:r w:rsidRPr="0080221D">
          <w:rPr>
            <w:rStyle w:val="Hyperlink"/>
          </w:rPr>
          <w:t>engineering@melbourne.vic.gov.au</w:t>
        </w:r>
      </w:hyperlink>
      <w:bookmarkStart w:id="0" w:name="_GoBack"/>
      <w:bookmarkEnd w:id="0"/>
    </w:p>
    <w:sectPr w:rsidR="00F07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20" w:rsidRDefault="000D1620" w:rsidP="000D1620">
      <w:pPr>
        <w:spacing w:after="0" w:line="240" w:lineRule="auto"/>
      </w:pPr>
      <w:r>
        <w:separator/>
      </w:r>
    </w:p>
  </w:endnote>
  <w:endnote w:type="continuationSeparator" w:id="0">
    <w:p w:rsidR="000D1620" w:rsidRDefault="000D1620" w:rsidP="000D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20" w:rsidRDefault="000D1620" w:rsidP="000D1620">
      <w:pPr>
        <w:spacing w:after="0" w:line="240" w:lineRule="auto"/>
      </w:pPr>
      <w:r>
        <w:separator/>
      </w:r>
    </w:p>
  </w:footnote>
  <w:footnote w:type="continuationSeparator" w:id="0">
    <w:p w:rsidR="000D1620" w:rsidRDefault="000D1620" w:rsidP="000D1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497"/>
    <w:multiLevelType w:val="hybridMultilevel"/>
    <w:tmpl w:val="3086D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330B0"/>
    <w:multiLevelType w:val="hybridMultilevel"/>
    <w:tmpl w:val="25A8DF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0518B"/>
    <w:multiLevelType w:val="hybridMultilevel"/>
    <w:tmpl w:val="5DD63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2391F"/>
    <w:multiLevelType w:val="hybridMultilevel"/>
    <w:tmpl w:val="CD20B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B566C"/>
    <w:multiLevelType w:val="hybridMultilevel"/>
    <w:tmpl w:val="2AB4B3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C192E"/>
    <w:multiLevelType w:val="hybridMultilevel"/>
    <w:tmpl w:val="4900D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E3933"/>
    <w:multiLevelType w:val="hybridMultilevel"/>
    <w:tmpl w:val="13D66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239F"/>
    <w:multiLevelType w:val="hybridMultilevel"/>
    <w:tmpl w:val="84A88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93B82"/>
    <w:multiLevelType w:val="hybridMultilevel"/>
    <w:tmpl w:val="4406FEC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4318BB"/>
    <w:multiLevelType w:val="hybridMultilevel"/>
    <w:tmpl w:val="C2F85C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09"/>
    <w:rsid w:val="00047942"/>
    <w:rsid w:val="00052F0E"/>
    <w:rsid w:val="00081111"/>
    <w:rsid w:val="0008133F"/>
    <w:rsid w:val="0009367A"/>
    <w:rsid w:val="00096BB1"/>
    <w:rsid w:val="000C6309"/>
    <w:rsid w:val="000D1620"/>
    <w:rsid w:val="000F14F3"/>
    <w:rsid w:val="000F7D41"/>
    <w:rsid w:val="00130F25"/>
    <w:rsid w:val="00153362"/>
    <w:rsid w:val="0016245A"/>
    <w:rsid w:val="00183E2A"/>
    <w:rsid w:val="0019691F"/>
    <w:rsid w:val="001A27F7"/>
    <w:rsid w:val="001F558D"/>
    <w:rsid w:val="0021138B"/>
    <w:rsid w:val="00257A00"/>
    <w:rsid w:val="00277CED"/>
    <w:rsid w:val="00284F77"/>
    <w:rsid w:val="002965E9"/>
    <w:rsid w:val="002B7043"/>
    <w:rsid w:val="002B7F31"/>
    <w:rsid w:val="002C7CD4"/>
    <w:rsid w:val="002D5439"/>
    <w:rsid w:val="002E1853"/>
    <w:rsid w:val="003346CA"/>
    <w:rsid w:val="00350C45"/>
    <w:rsid w:val="003A36B6"/>
    <w:rsid w:val="003A6FC1"/>
    <w:rsid w:val="003B1576"/>
    <w:rsid w:val="003B59A3"/>
    <w:rsid w:val="003D5868"/>
    <w:rsid w:val="003F237F"/>
    <w:rsid w:val="00422526"/>
    <w:rsid w:val="0043143B"/>
    <w:rsid w:val="00491B52"/>
    <w:rsid w:val="004E29C4"/>
    <w:rsid w:val="0055479B"/>
    <w:rsid w:val="0057055E"/>
    <w:rsid w:val="00596131"/>
    <w:rsid w:val="005A10F9"/>
    <w:rsid w:val="005D2BF5"/>
    <w:rsid w:val="005E5942"/>
    <w:rsid w:val="005F3710"/>
    <w:rsid w:val="006177EF"/>
    <w:rsid w:val="00651E47"/>
    <w:rsid w:val="00682BD5"/>
    <w:rsid w:val="00684AA7"/>
    <w:rsid w:val="0068692B"/>
    <w:rsid w:val="006A19AD"/>
    <w:rsid w:val="006C37FB"/>
    <w:rsid w:val="006D1E6F"/>
    <w:rsid w:val="0074548D"/>
    <w:rsid w:val="00780FFE"/>
    <w:rsid w:val="007B35B1"/>
    <w:rsid w:val="007F279D"/>
    <w:rsid w:val="008019F9"/>
    <w:rsid w:val="008047F3"/>
    <w:rsid w:val="00813DDA"/>
    <w:rsid w:val="008351D1"/>
    <w:rsid w:val="00836619"/>
    <w:rsid w:val="00862BAE"/>
    <w:rsid w:val="00876279"/>
    <w:rsid w:val="008942CE"/>
    <w:rsid w:val="008B5EB6"/>
    <w:rsid w:val="008B7FB6"/>
    <w:rsid w:val="008D2517"/>
    <w:rsid w:val="008D4703"/>
    <w:rsid w:val="00996FEF"/>
    <w:rsid w:val="009D5007"/>
    <w:rsid w:val="009E36DA"/>
    <w:rsid w:val="009F561D"/>
    <w:rsid w:val="00A010C9"/>
    <w:rsid w:val="00A36F5D"/>
    <w:rsid w:val="00AB2B9B"/>
    <w:rsid w:val="00AB7BF5"/>
    <w:rsid w:val="00B335B8"/>
    <w:rsid w:val="00B6108D"/>
    <w:rsid w:val="00B7425D"/>
    <w:rsid w:val="00C0553A"/>
    <w:rsid w:val="00C24AAC"/>
    <w:rsid w:val="00C4317E"/>
    <w:rsid w:val="00C51ECA"/>
    <w:rsid w:val="00C521B5"/>
    <w:rsid w:val="00C64196"/>
    <w:rsid w:val="00C742CD"/>
    <w:rsid w:val="00C863DF"/>
    <w:rsid w:val="00CE3D0D"/>
    <w:rsid w:val="00CF085A"/>
    <w:rsid w:val="00D41EA8"/>
    <w:rsid w:val="00D533DB"/>
    <w:rsid w:val="00D811B1"/>
    <w:rsid w:val="00DD622C"/>
    <w:rsid w:val="00DE11A9"/>
    <w:rsid w:val="00DE3AD2"/>
    <w:rsid w:val="00E726D8"/>
    <w:rsid w:val="00EB1260"/>
    <w:rsid w:val="00EC3616"/>
    <w:rsid w:val="00EF7D3F"/>
    <w:rsid w:val="00F072BF"/>
    <w:rsid w:val="00F10C14"/>
    <w:rsid w:val="00F3728B"/>
    <w:rsid w:val="00F646B6"/>
    <w:rsid w:val="00F67513"/>
    <w:rsid w:val="00F67B36"/>
    <w:rsid w:val="00FD11B8"/>
    <w:rsid w:val="00FD4053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3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942"/>
    <w:pPr>
      <w:ind w:left="720"/>
      <w:contextualSpacing/>
    </w:pPr>
  </w:style>
  <w:style w:type="character" w:customStyle="1" w:styleId="CoMHeading1Char">
    <w:name w:val="CoM_Heading1 Char"/>
    <w:basedOn w:val="DefaultParagraphFont"/>
    <w:link w:val="CoMHeading1"/>
    <w:locked/>
    <w:rsid w:val="00F3728B"/>
    <w:rPr>
      <w:rFonts w:ascii="Calibri" w:eastAsiaTheme="minorHAnsi" w:hAnsi="Calibri" w:cs="Arial"/>
      <w:b/>
      <w:caps/>
      <w:color w:val="0A9A59"/>
      <w:sz w:val="32"/>
      <w:szCs w:val="32"/>
      <w:lang w:eastAsia="en-US"/>
    </w:rPr>
  </w:style>
  <w:style w:type="paragraph" w:customStyle="1" w:styleId="CoMHeading1">
    <w:name w:val="CoM_Heading1"/>
    <w:link w:val="CoMHeading1Char"/>
    <w:qFormat/>
    <w:rsid w:val="00F3728B"/>
    <w:pPr>
      <w:spacing w:before="500" w:after="300" w:line="276" w:lineRule="auto"/>
    </w:pPr>
    <w:rPr>
      <w:rFonts w:ascii="Calibri" w:eastAsiaTheme="minorHAnsi" w:hAnsi="Calibri" w:cs="Arial"/>
      <w:b/>
      <w:caps/>
      <w:color w:val="0A9A59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1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6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620"/>
  </w:style>
  <w:style w:type="character" w:styleId="FootnoteReference">
    <w:name w:val="footnote reference"/>
    <w:basedOn w:val="DefaultParagraphFont"/>
    <w:uiPriority w:val="99"/>
    <w:semiHidden/>
    <w:unhideWhenUsed/>
    <w:rsid w:val="000D16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5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4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5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43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96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5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5E9"/>
    <w:rPr>
      <w:b/>
      <w:bCs/>
    </w:rPr>
  </w:style>
  <w:style w:type="table" w:styleId="TableGrid">
    <w:name w:val="Table Grid"/>
    <w:basedOn w:val="TableNormal"/>
    <w:uiPriority w:val="59"/>
    <w:rsid w:val="00052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72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3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942"/>
    <w:pPr>
      <w:ind w:left="720"/>
      <w:contextualSpacing/>
    </w:pPr>
  </w:style>
  <w:style w:type="character" w:customStyle="1" w:styleId="CoMHeading1Char">
    <w:name w:val="CoM_Heading1 Char"/>
    <w:basedOn w:val="DefaultParagraphFont"/>
    <w:link w:val="CoMHeading1"/>
    <w:locked/>
    <w:rsid w:val="00F3728B"/>
    <w:rPr>
      <w:rFonts w:ascii="Calibri" w:eastAsiaTheme="minorHAnsi" w:hAnsi="Calibri" w:cs="Arial"/>
      <w:b/>
      <w:caps/>
      <w:color w:val="0A9A59"/>
      <w:sz w:val="32"/>
      <w:szCs w:val="32"/>
      <w:lang w:eastAsia="en-US"/>
    </w:rPr>
  </w:style>
  <w:style w:type="paragraph" w:customStyle="1" w:styleId="CoMHeading1">
    <w:name w:val="CoM_Heading1"/>
    <w:link w:val="CoMHeading1Char"/>
    <w:qFormat/>
    <w:rsid w:val="00F3728B"/>
    <w:pPr>
      <w:spacing w:before="500" w:after="300" w:line="276" w:lineRule="auto"/>
    </w:pPr>
    <w:rPr>
      <w:rFonts w:ascii="Calibri" w:eastAsiaTheme="minorHAnsi" w:hAnsi="Calibri" w:cs="Arial"/>
      <w:b/>
      <w:caps/>
      <w:color w:val="0A9A59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1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6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620"/>
  </w:style>
  <w:style w:type="character" w:styleId="FootnoteReference">
    <w:name w:val="footnote reference"/>
    <w:basedOn w:val="DefaultParagraphFont"/>
    <w:uiPriority w:val="99"/>
    <w:semiHidden/>
    <w:unhideWhenUsed/>
    <w:rsid w:val="000D16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5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4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5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43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96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5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5E9"/>
    <w:rPr>
      <w:b/>
      <w:bCs/>
    </w:rPr>
  </w:style>
  <w:style w:type="table" w:styleId="TableGrid">
    <w:name w:val="Table Grid"/>
    <w:basedOn w:val="TableNormal"/>
    <w:uiPriority w:val="59"/>
    <w:rsid w:val="00052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7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ngineering@melbourne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9523-9C8B-42C0-8866-BC349945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Vaszolyi</dc:creator>
  <cp:keywords/>
  <dc:description/>
  <cp:lastModifiedBy>Melanie Oke</cp:lastModifiedBy>
  <cp:revision>3</cp:revision>
  <cp:lastPrinted>2018-05-15T23:49:00Z</cp:lastPrinted>
  <dcterms:created xsi:type="dcterms:W3CDTF">2018-05-22T01:41:00Z</dcterms:created>
  <dcterms:modified xsi:type="dcterms:W3CDTF">2018-05-22T01:43:00Z</dcterms:modified>
</cp:coreProperties>
</file>