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957" w:rsidRPr="008D1957" w:rsidRDefault="008D1957" w:rsidP="008D1957">
      <w:pPr>
        <w:pStyle w:val="Title"/>
      </w:pPr>
      <w:bookmarkStart w:id="0" w:name="_Toc523238987"/>
      <w:bookmarkStart w:id="1" w:name="_Toc520749143"/>
      <w:r w:rsidRPr="008D1957">
        <w:t>List of proposed actions</w:t>
      </w:r>
      <w:bookmarkEnd w:id="0"/>
      <w:r w:rsidRPr="008D1957">
        <w:t xml:space="preserve"> </w:t>
      </w:r>
    </w:p>
    <w:p w:rsidR="008D1957" w:rsidRPr="008D1957" w:rsidRDefault="008D1957" w:rsidP="008D1957">
      <w:r w:rsidRPr="008D1957">
        <w:t>Actions and initiatives outlined in this strategy are indicative. The final strategy and set of actions will inform the City of Melbourne’s planning and resourcing considerations and will be subject to Annual Plan and Budget processes.</w:t>
      </w:r>
    </w:p>
    <w:p w:rsidR="008D1957" w:rsidRPr="008D1957" w:rsidRDefault="008D1957" w:rsidP="008D1957">
      <w:pPr>
        <w:rPr>
          <w:b/>
        </w:rPr>
      </w:pPr>
      <w:r w:rsidRPr="008D1957">
        <w:rPr>
          <w:b/>
        </w:rPr>
        <w:t>Priority 1: 100 per cent renewable energy</w:t>
      </w:r>
    </w:p>
    <w:p w:rsidR="008D1957" w:rsidRPr="008D1957" w:rsidRDefault="008D1957" w:rsidP="00EB7C49">
      <w:pPr>
        <w:rPr>
          <w:lang w:val="en-US"/>
        </w:rPr>
      </w:pPr>
      <w:r w:rsidRPr="008D1957">
        <w:rPr>
          <w:lang w:val="en-US"/>
        </w:rPr>
        <w:t xml:space="preserve">Advocate for a more ambitious renewable energy target. </w:t>
      </w:r>
    </w:p>
    <w:p w:rsidR="008D1957" w:rsidRPr="008D1957" w:rsidRDefault="008D1957" w:rsidP="008D1957">
      <w:pPr>
        <w:rPr>
          <w:lang w:val="en-US"/>
        </w:rPr>
      </w:pPr>
      <w:r w:rsidRPr="008D1957">
        <w:rPr>
          <w:lang w:val="en-US"/>
        </w:rPr>
        <w:t xml:space="preserve">Accelerate corporate Power Purchase Agreements. </w:t>
      </w:r>
    </w:p>
    <w:p w:rsidR="008D1957" w:rsidRPr="008D1957" w:rsidRDefault="008D1957" w:rsidP="008D1957">
      <w:pPr>
        <w:rPr>
          <w:lang w:val="en-US"/>
        </w:rPr>
      </w:pPr>
      <w:r w:rsidRPr="008D1957">
        <w:rPr>
          <w:lang w:val="en-US"/>
        </w:rPr>
        <w:t>Facilitate residential purchasing of renewable energy products.</w:t>
      </w:r>
    </w:p>
    <w:p w:rsidR="008D1957" w:rsidRPr="008D1957" w:rsidRDefault="008D1957" w:rsidP="008D1957">
      <w:pPr>
        <w:rPr>
          <w:lang w:val="en-US"/>
        </w:rPr>
      </w:pPr>
      <w:r w:rsidRPr="008D1957">
        <w:rPr>
          <w:lang w:val="en-US"/>
        </w:rPr>
        <w:t xml:space="preserve">Facilitate a virtual power plant for residents. </w:t>
      </w:r>
    </w:p>
    <w:p w:rsidR="008D1957" w:rsidRPr="008D1957" w:rsidRDefault="008D1957" w:rsidP="008D1957">
      <w:pPr>
        <w:rPr>
          <w:lang w:val="en-US"/>
        </w:rPr>
      </w:pPr>
      <w:r w:rsidRPr="008D1957">
        <w:rPr>
          <w:lang w:val="en-US"/>
        </w:rPr>
        <w:t>Collaborate with other cities, investors, superannuation companies to accelerate divestment from fossil-fuel energy supply.</w:t>
      </w:r>
    </w:p>
    <w:p w:rsidR="008D1957" w:rsidRPr="008D1957" w:rsidRDefault="008D1957" w:rsidP="008D1957">
      <w:pPr>
        <w:rPr>
          <w:lang w:val="en-US"/>
        </w:rPr>
      </w:pPr>
      <w:r w:rsidRPr="008D1957">
        <w:rPr>
          <w:lang w:val="en-US"/>
        </w:rPr>
        <w:t>Partner with businesses and universities to promote innovative renewable energy technology and research.</w:t>
      </w:r>
    </w:p>
    <w:p w:rsidR="008D1957" w:rsidRPr="008D1957" w:rsidRDefault="008D1957" w:rsidP="008D1957">
      <w:pPr>
        <w:rPr>
          <w:b/>
        </w:rPr>
      </w:pPr>
      <w:r w:rsidRPr="008D1957">
        <w:rPr>
          <w:b/>
        </w:rPr>
        <w:t>Priority 2: Zero emissions buildings and precincts</w:t>
      </w:r>
    </w:p>
    <w:p w:rsidR="008D1957" w:rsidRPr="008D1957" w:rsidRDefault="008D1957" w:rsidP="00EB7C49">
      <w:r w:rsidRPr="008D1957">
        <w:t>Demonstrate innovative carbon positive design and operation of council-owned buildings and precincts.</w:t>
      </w:r>
    </w:p>
    <w:p w:rsidR="008D1957" w:rsidRPr="008D1957" w:rsidRDefault="008D1957" w:rsidP="00EB7C49">
      <w:r w:rsidRPr="008D1957">
        <w:t>Partner with industry, Victorian and Australian Government agencies to reduce barriers and deliver zero emissions buildings and urban renewal precincts.</w:t>
      </w:r>
    </w:p>
    <w:p w:rsidR="008D1957" w:rsidRPr="008D1957" w:rsidRDefault="008D1957" w:rsidP="00EB7C49">
      <w:r w:rsidRPr="008D1957">
        <w:t xml:space="preserve">Accelerate existing commercial buildings and tenants’ energy efficiency programs through </w:t>
      </w:r>
      <w:proofErr w:type="spellStart"/>
      <w:r w:rsidRPr="008D1957">
        <w:t>CitySwitch</w:t>
      </w:r>
      <w:proofErr w:type="spellEnd"/>
      <w:r w:rsidRPr="008D1957">
        <w:t xml:space="preserve"> and other partnerships</w:t>
      </w:r>
    </w:p>
    <w:p w:rsidR="008D1957" w:rsidRPr="008D1957" w:rsidRDefault="008D1957" w:rsidP="00EB7C49">
      <w:r w:rsidRPr="008D1957">
        <w:t>Advocate for energy performance disclosure for a greater range of commercial buildings, plus residential buildings, at the point of lease and point of sale.</w:t>
      </w:r>
    </w:p>
    <w:p w:rsidR="008D1957" w:rsidRPr="008D1957" w:rsidRDefault="008D1957" w:rsidP="00EB7C49">
      <w:r w:rsidRPr="008D1957">
        <w:t>Facilitate the take up of the National Built Environment Rating Scheme for apartments across the municipality.</w:t>
      </w:r>
    </w:p>
    <w:p w:rsidR="008D1957" w:rsidRPr="008D1957" w:rsidRDefault="008D1957" w:rsidP="00EB7C49">
      <w:r w:rsidRPr="008D1957">
        <w:t>Renew and implement planning policies to support the development of zero emissions buildings and precincts.</w:t>
      </w:r>
    </w:p>
    <w:p w:rsidR="008D1957" w:rsidRPr="008D1957" w:rsidRDefault="008D1957" w:rsidP="00EB7C49">
      <w:r w:rsidRPr="008D1957">
        <w:t xml:space="preserve">Partner with industry to advocate for higher energy performance standards in the National Construction Code, </w:t>
      </w:r>
      <w:r w:rsidRPr="008D1957">
        <w:rPr>
          <w:i/>
        </w:rPr>
        <w:t>Building Act 1993</w:t>
      </w:r>
      <w:r w:rsidRPr="008D1957">
        <w:t xml:space="preserve"> and regulations. </w:t>
      </w:r>
    </w:p>
    <w:p w:rsidR="008D1957" w:rsidRPr="008D1957" w:rsidRDefault="008D1957" w:rsidP="00EB7C49">
      <w:r w:rsidRPr="008D1957">
        <w:t>Advocate and facilitate to transition from gas to electricity in buildings and precincts.</w:t>
      </w:r>
    </w:p>
    <w:p w:rsidR="008D1957" w:rsidRPr="008D1957" w:rsidRDefault="008D1957" w:rsidP="00EB7C49">
      <w:r w:rsidRPr="008D1957">
        <w:t>Adopt circular economy principles to reduce the environmental impact and embodied emissions from products, materials and buildings across the city through procurement, urban design and planning.</w:t>
      </w:r>
    </w:p>
    <w:p w:rsidR="00EB7C49" w:rsidRDefault="00EB7C49" w:rsidP="008D1957">
      <w:pPr>
        <w:rPr>
          <w:b/>
        </w:rPr>
      </w:pPr>
    </w:p>
    <w:p w:rsidR="008D1957" w:rsidRPr="008D1957" w:rsidRDefault="008D1957" w:rsidP="008D1957">
      <w:pPr>
        <w:rPr>
          <w:b/>
        </w:rPr>
      </w:pPr>
      <w:r w:rsidRPr="008D1957">
        <w:rPr>
          <w:b/>
        </w:rPr>
        <w:lastRenderedPageBreak/>
        <w:t>Priority 3: Zero emissions transport</w:t>
      </w:r>
    </w:p>
    <w:p w:rsidR="008D1957" w:rsidRPr="008D1957" w:rsidRDefault="008D1957" w:rsidP="00EB7C49">
      <w:pPr>
        <w:rPr>
          <w:lang w:val="en-US"/>
        </w:rPr>
      </w:pPr>
      <w:r w:rsidRPr="008D1957">
        <w:rPr>
          <w:lang w:val="en-US"/>
        </w:rPr>
        <w:t>Reallocate road space to create more space for walking, cycling and green infrastructure.</w:t>
      </w:r>
    </w:p>
    <w:p w:rsidR="008D1957" w:rsidRPr="008D1957" w:rsidRDefault="008D1957" w:rsidP="00EB7C49">
      <w:pPr>
        <w:rPr>
          <w:lang w:val="en-US"/>
        </w:rPr>
      </w:pPr>
      <w:r w:rsidRPr="008D1957">
        <w:t>Prioritise active and public transport through dedicated lanes, traffic light priorities, parking controls and road user pricing.</w:t>
      </w:r>
      <w:r w:rsidRPr="008D1957">
        <w:rPr>
          <w:lang w:val="en-US"/>
        </w:rPr>
        <w:t xml:space="preserve"> </w:t>
      </w:r>
    </w:p>
    <w:p w:rsidR="008D1957" w:rsidRPr="008D1957" w:rsidRDefault="008D1957" w:rsidP="00EB7C49">
      <w:pPr>
        <w:rPr>
          <w:lang w:val="en-US"/>
        </w:rPr>
      </w:pPr>
      <w:r w:rsidRPr="008D1957">
        <w:rPr>
          <w:lang w:val="en-US"/>
        </w:rPr>
        <w:t>Advocate for public transport to be powered by renewable energy.</w:t>
      </w:r>
    </w:p>
    <w:p w:rsidR="008D1957" w:rsidRPr="008D1957" w:rsidRDefault="008D1957" w:rsidP="00EB7C49">
      <w:pPr>
        <w:rPr>
          <w:lang w:val="en-US"/>
        </w:rPr>
      </w:pPr>
      <w:r w:rsidRPr="008D1957">
        <w:rPr>
          <w:lang w:val="en-US"/>
        </w:rPr>
        <w:t>Advocate for the Victorian Government to build “Metro 2” train infrastructure for Melbourne.</w:t>
      </w:r>
    </w:p>
    <w:p w:rsidR="008D1957" w:rsidRPr="008D1957" w:rsidRDefault="008D1957" w:rsidP="00EB7C49">
      <w:pPr>
        <w:rPr>
          <w:lang w:val="en-US"/>
        </w:rPr>
      </w:pPr>
      <w:r w:rsidRPr="008D1957">
        <w:rPr>
          <w:lang w:val="en-US"/>
        </w:rPr>
        <w:t>Advocate for lower carbon intensity of motor vehicles and support transition to electric vehicles.</w:t>
      </w:r>
    </w:p>
    <w:p w:rsidR="008D1957" w:rsidRPr="008D1957" w:rsidRDefault="008D1957" w:rsidP="008D1957">
      <w:pPr>
        <w:rPr>
          <w:b/>
        </w:rPr>
      </w:pPr>
      <w:r w:rsidRPr="008D1957">
        <w:rPr>
          <w:b/>
        </w:rPr>
        <w:t>Priority 4: Reducing the impact of waste</w:t>
      </w:r>
    </w:p>
    <w:p w:rsidR="008D1957" w:rsidRPr="008D1957" w:rsidRDefault="008D1957" w:rsidP="00EB7C49">
      <w:r w:rsidRPr="008D1957">
        <w:t>Continue to promote and facilitate waste avoidance, recycling, recovery and diversion of waste from landfill by implementing the City of Melbourne’s Waste and Resource Recovery Strategy.</w:t>
      </w:r>
    </w:p>
    <w:p w:rsidR="008D1957" w:rsidRPr="008D1957" w:rsidRDefault="008D1957" w:rsidP="008D1957">
      <w:pPr>
        <w:rPr>
          <w:b/>
        </w:rPr>
      </w:pPr>
      <w:r w:rsidRPr="008D1957">
        <w:rPr>
          <w:b/>
        </w:rPr>
        <w:t>Additional actions to implement the strategy</w:t>
      </w:r>
    </w:p>
    <w:p w:rsidR="008D1957" w:rsidRPr="008D1957" w:rsidRDefault="008D1957" w:rsidP="00EB7C49">
      <w:bookmarkStart w:id="2" w:name="_GoBack"/>
      <w:bookmarkEnd w:id="2"/>
      <w:r w:rsidRPr="008D1957">
        <w:t>Identify and address synergies, trade-offs and feedback loops between the implementation of the Climate Change Mitigation Strategy 2020-2050, Climate Change Adaptation, Nature in the City Strategy and other relevant strategies.</w:t>
      </w:r>
    </w:p>
    <w:p w:rsidR="008D1957" w:rsidRPr="008D1957" w:rsidRDefault="008D1957" w:rsidP="008D1957">
      <w:r w:rsidRPr="008D1957">
        <w:t>Take an innovative, evidence-based approach to prioritising actions and open data on our emissions profile for urban researchers to develop new solutions.</w:t>
      </w:r>
    </w:p>
    <w:p w:rsidR="008D1957" w:rsidRPr="008D1957" w:rsidRDefault="008D1957" w:rsidP="008D1957">
      <w:r w:rsidRPr="008D1957">
        <w:t>Participate in city-networks to share knowledge and continue to co-lead the C40 Low Carbon Districts and Climate Positive forum to learn from innovative international projects.</w:t>
      </w:r>
    </w:p>
    <w:bookmarkEnd w:id="1"/>
    <w:p w:rsidR="008D1957" w:rsidRPr="008D1957" w:rsidRDefault="008D1957" w:rsidP="008D1957">
      <w:r w:rsidRPr="008D1957">
        <w:t xml:space="preserve">Report progress in reducing emissions annually and update the rolling 5-year implementation plan based on progress. </w:t>
      </w:r>
    </w:p>
    <w:p w:rsidR="008D1957" w:rsidRPr="008D1957" w:rsidRDefault="008D1957" w:rsidP="008D1957">
      <w:r w:rsidRPr="008D1957">
        <w:t xml:space="preserve">Evaluate the implementation of the strategy by 2025 to meet the Council Pledge requirements under the </w:t>
      </w:r>
      <w:r w:rsidRPr="008D1957">
        <w:rPr>
          <w:i/>
        </w:rPr>
        <w:t>Climate Change Act 2017</w:t>
      </w:r>
      <w:r w:rsidRPr="008D1957">
        <w:t xml:space="preserve">. </w:t>
      </w:r>
    </w:p>
    <w:p w:rsidR="006A19AD" w:rsidRPr="00CF085A" w:rsidRDefault="006A19AD"/>
    <w:sectPr w:rsidR="006A19AD" w:rsidRPr="00CF08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D7AC3"/>
    <w:multiLevelType w:val="hybridMultilevel"/>
    <w:tmpl w:val="060A286A"/>
    <w:lvl w:ilvl="0" w:tplc="E7D09C28">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E030DAE"/>
    <w:multiLevelType w:val="multilevel"/>
    <w:tmpl w:val="0EBCC1C4"/>
    <w:lvl w:ilvl="0">
      <w:start w:val="1"/>
      <w:numFmt w:val="decimal"/>
      <w:pStyle w:val="ListNumber"/>
      <w:lvlText w:val="%1."/>
      <w:lvlJc w:val="left"/>
      <w:pPr>
        <w:tabs>
          <w:tab w:val="num" w:pos="397"/>
        </w:tabs>
        <w:ind w:left="397" w:hanging="397"/>
      </w:pPr>
      <w:rPr>
        <w:rFonts w:hint="default"/>
        <w:color w:val="000000" w:themeColor="text1"/>
        <w:sz w:val="20"/>
      </w:rPr>
    </w:lvl>
    <w:lvl w:ilvl="1">
      <w:start w:val="1"/>
      <w:numFmt w:val="lowerLetter"/>
      <w:pStyle w:val="ListNumber2"/>
      <w:lvlText w:val="%2."/>
      <w:lvlJc w:val="left"/>
      <w:pPr>
        <w:tabs>
          <w:tab w:val="num" w:pos="794"/>
        </w:tabs>
        <w:ind w:left="794" w:hanging="397"/>
      </w:pPr>
      <w:rPr>
        <w:rFonts w:hint="default"/>
        <w:color w:val="000000" w:themeColor="text1"/>
        <w:sz w:val="20"/>
      </w:rPr>
    </w:lvl>
    <w:lvl w:ilvl="2">
      <w:start w:val="1"/>
      <w:numFmt w:val="lowerRoman"/>
      <w:pStyle w:val="ListNumber3"/>
      <w:lvlText w:val="%3."/>
      <w:lvlJc w:val="left"/>
      <w:pPr>
        <w:tabs>
          <w:tab w:val="num" w:pos="1191"/>
        </w:tabs>
        <w:ind w:left="1191" w:hanging="397"/>
      </w:pPr>
      <w:rPr>
        <w:rFonts w:hint="default"/>
        <w:color w:val="000000" w:themeColor="text1"/>
        <w:sz w:val="20"/>
      </w:rPr>
    </w:lvl>
    <w:lvl w:ilvl="3">
      <w:start w:val="1"/>
      <w:numFmt w:val="none"/>
      <w:lvlText w:val=""/>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righ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right"/>
      <w:pPr>
        <w:tabs>
          <w:tab w:val="num" w:pos="3213"/>
        </w:tabs>
        <w:ind w:left="3213" w:hanging="357"/>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957"/>
    <w:rsid w:val="000521C5"/>
    <w:rsid w:val="0008133F"/>
    <w:rsid w:val="000F7D41"/>
    <w:rsid w:val="003A6FC1"/>
    <w:rsid w:val="0043143B"/>
    <w:rsid w:val="005F3710"/>
    <w:rsid w:val="00682BD5"/>
    <w:rsid w:val="006A19AD"/>
    <w:rsid w:val="008B5EB6"/>
    <w:rsid w:val="008D1957"/>
    <w:rsid w:val="00996FEF"/>
    <w:rsid w:val="009C0ECA"/>
    <w:rsid w:val="00A36F5D"/>
    <w:rsid w:val="00B335B8"/>
    <w:rsid w:val="00B6108D"/>
    <w:rsid w:val="00C742CD"/>
    <w:rsid w:val="00C863DF"/>
    <w:rsid w:val="00CF085A"/>
    <w:rsid w:val="00D533DB"/>
    <w:rsid w:val="00D5761B"/>
    <w:rsid w:val="00D811B1"/>
    <w:rsid w:val="00EB7C49"/>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List Number 2" w:uiPriority="0" w:qFormat="1"/>
    <w:lsdException w:name="List Number 3"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paragraph" w:styleId="Heading1">
    <w:name w:val="heading 1"/>
    <w:basedOn w:val="Normal"/>
    <w:next w:val="Normal"/>
    <w:link w:val="Heading1Char"/>
    <w:uiPriority w:val="9"/>
    <w:qFormat/>
    <w:rsid w:val="008D19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19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BodyText"/>
    <w:qFormat/>
    <w:rsid w:val="008D1957"/>
    <w:pPr>
      <w:numPr>
        <w:numId w:val="1"/>
      </w:numPr>
      <w:tabs>
        <w:tab w:val="clear" w:pos="397"/>
        <w:tab w:val="num" w:pos="360"/>
      </w:tabs>
      <w:spacing w:before="120" w:line="288" w:lineRule="auto"/>
      <w:ind w:left="0" w:firstLine="0"/>
    </w:pPr>
    <w:rPr>
      <w:rFonts w:asciiTheme="minorHAnsi" w:eastAsia="Times New Roman" w:hAnsiTheme="minorHAnsi"/>
      <w:color w:val="000000" w:themeColor="text1"/>
      <w:sz w:val="20"/>
      <w:szCs w:val="20"/>
    </w:rPr>
  </w:style>
  <w:style w:type="paragraph" w:styleId="ListNumber2">
    <w:name w:val="List Number 2"/>
    <w:basedOn w:val="ListNumber"/>
    <w:qFormat/>
    <w:rsid w:val="008D1957"/>
    <w:pPr>
      <w:numPr>
        <w:ilvl w:val="1"/>
      </w:numPr>
      <w:tabs>
        <w:tab w:val="clear" w:pos="794"/>
        <w:tab w:val="num" w:pos="360"/>
      </w:tabs>
    </w:pPr>
  </w:style>
  <w:style w:type="paragraph" w:styleId="ListNumber3">
    <w:name w:val="List Number 3"/>
    <w:basedOn w:val="ListNumber2"/>
    <w:qFormat/>
    <w:rsid w:val="008D1957"/>
    <w:pPr>
      <w:numPr>
        <w:ilvl w:val="2"/>
      </w:numPr>
      <w:tabs>
        <w:tab w:val="clear" w:pos="1191"/>
        <w:tab w:val="num" w:pos="360"/>
      </w:tabs>
    </w:pPr>
  </w:style>
  <w:style w:type="paragraph" w:styleId="BodyText">
    <w:name w:val="Body Text"/>
    <w:basedOn w:val="Normal"/>
    <w:link w:val="BodyTextChar"/>
    <w:uiPriority w:val="99"/>
    <w:semiHidden/>
    <w:unhideWhenUsed/>
    <w:rsid w:val="008D1957"/>
    <w:pPr>
      <w:spacing w:after="120"/>
    </w:pPr>
  </w:style>
  <w:style w:type="character" w:customStyle="1" w:styleId="BodyTextChar">
    <w:name w:val="Body Text Char"/>
    <w:basedOn w:val="DefaultParagraphFont"/>
    <w:link w:val="BodyText"/>
    <w:uiPriority w:val="99"/>
    <w:semiHidden/>
    <w:rsid w:val="008D1957"/>
    <w:rPr>
      <w:sz w:val="22"/>
      <w:szCs w:val="22"/>
    </w:rPr>
  </w:style>
  <w:style w:type="character" w:customStyle="1" w:styleId="Heading2Char">
    <w:name w:val="Heading 2 Char"/>
    <w:basedOn w:val="DefaultParagraphFont"/>
    <w:link w:val="Heading2"/>
    <w:uiPriority w:val="9"/>
    <w:rsid w:val="008D195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D195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D19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195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List Number 2" w:uiPriority="0" w:qFormat="1"/>
    <w:lsdException w:name="List Number 3"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paragraph" w:styleId="Heading1">
    <w:name w:val="heading 1"/>
    <w:basedOn w:val="Normal"/>
    <w:next w:val="Normal"/>
    <w:link w:val="Heading1Char"/>
    <w:uiPriority w:val="9"/>
    <w:qFormat/>
    <w:rsid w:val="008D19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19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BodyText"/>
    <w:qFormat/>
    <w:rsid w:val="008D1957"/>
    <w:pPr>
      <w:numPr>
        <w:numId w:val="1"/>
      </w:numPr>
      <w:tabs>
        <w:tab w:val="clear" w:pos="397"/>
        <w:tab w:val="num" w:pos="360"/>
      </w:tabs>
      <w:spacing w:before="120" w:line="288" w:lineRule="auto"/>
      <w:ind w:left="0" w:firstLine="0"/>
    </w:pPr>
    <w:rPr>
      <w:rFonts w:asciiTheme="minorHAnsi" w:eastAsia="Times New Roman" w:hAnsiTheme="minorHAnsi"/>
      <w:color w:val="000000" w:themeColor="text1"/>
      <w:sz w:val="20"/>
      <w:szCs w:val="20"/>
    </w:rPr>
  </w:style>
  <w:style w:type="paragraph" w:styleId="ListNumber2">
    <w:name w:val="List Number 2"/>
    <w:basedOn w:val="ListNumber"/>
    <w:qFormat/>
    <w:rsid w:val="008D1957"/>
    <w:pPr>
      <w:numPr>
        <w:ilvl w:val="1"/>
      </w:numPr>
      <w:tabs>
        <w:tab w:val="clear" w:pos="794"/>
        <w:tab w:val="num" w:pos="360"/>
      </w:tabs>
    </w:pPr>
  </w:style>
  <w:style w:type="paragraph" w:styleId="ListNumber3">
    <w:name w:val="List Number 3"/>
    <w:basedOn w:val="ListNumber2"/>
    <w:qFormat/>
    <w:rsid w:val="008D1957"/>
    <w:pPr>
      <w:numPr>
        <w:ilvl w:val="2"/>
      </w:numPr>
      <w:tabs>
        <w:tab w:val="clear" w:pos="1191"/>
        <w:tab w:val="num" w:pos="360"/>
      </w:tabs>
    </w:pPr>
  </w:style>
  <w:style w:type="paragraph" w:styleId="BodyText">
    <w:name w:val="Body Text"/>
    <w:basedOn w:val="Normal"/>
    <w:link w:val="BodyTextChar"/>
    <w:uiPriority w:val="99"/>
    <w:semiHidden/>
    <w:unhideWhenUsed/>
    <w:rsid w:val="008D1957"/>
    <w:pPr>
      <w:spacing w:after="120"/>
    </w:pPr>
  </w:style>
  <w:style w:type="character" w:customStyle="1" w:styleId="BodyTextChar">
    <w:name w:val="Body Text Char"/>
    <w:basedOn w:val="DefaultParagraphFont"/>
    <w:link w:val="BodyText"/>
    <w:uiPriority w:val="99"/>
    <w:semiHidden/>
    <w:rsid w:val="008D1957"/>
    <w:rPr>
      <w:sz w:val="22"/>
      <w:szCs w:val="22"/>
    </w:rPr>
  </w:style>
  <w:style w:type="character" w:customStyle="1" w:styleId="Heading2Char">
    <w:name w:val="Heading 2 Char"/>
    <w:basedOn w:val="DefaultParagraphFont"/>
    <w:link w:val="Heading2"/>
    <w:uiPriority w:val="9"/>
    <w:rsid w:val="008D195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D195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D19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195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Marson</dc:creator>
  <cp:keywords/>
  <dc:description/>
  <cp:lastModifiedBy>Melissa Height</cp:lastModifiedBy>
  <cp:revision>2</cp:revision>
  <dcterms:created xsi:type="dcterms:W3CDTF">2018-09-07T07:00:00Z</dcterms:created>
  <dcterms:modified xsi:type="dcterms:W3CDTF">2018-09-07T07:00:00Z</dcterms:modified>
</cp:coreProperties>
</file>