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3607" w:rsidRPr="00DB2A03" w:rsidRDefault="00F560FD" w:rsidP="00E53607">
      <w:pPr>
        <w:spacing w:line="240" w:lineRule="auto"/>
        <w:rPr>
          <w:b/>
          <w:sz w:val="24"/>
          <w:szCs w:val="24"/>
        </w:rPr>
      </w:pPr>
      <w:r w:rsidRPr="00F560FD">
        <w:rPr>
          <w:b/>
          <w:noProof/>
          <w:sz w:val="28"/>
          <w:szCs w:val="28"/>
        </w:rPr>
        <mc:AlternateContent>
          <mc:Choice Requires="wps">
            <w:drawing>
              <wp:anchor distT="0" distB="0" distL="114300" distR="114300" simplePos="0" relativeHeight="251668480" behindDoc="0" locked="0" layoutInCell="1" allowOverlap="1" wp14:editId="36B11C9B">
                <wp:simplePos x="0" y="0"/>
                <wp:positionH relativeFrom="column">
                  <wp:posOffset>5342255</wp:posOffset>
                </wp:positionH>
                <wp:positionV relativeFrom="paragraph">
                  <wp:posOffset>-781050</wp:posOffset>
                </wp:positionV>
                <wp:extent cx="1123950" cy="342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342900"/>
                        </a:xfrm>
                        <a:prstGeom prst="rect">
                          <a:avLst/>
                        </a:prstGeom>
                        <a:solidFill>
                          <a:srgbClr val="FFFFFF"/>
                        </a:solidFill>
                        <a:ln w="9525">
                          <a:noFill/>
                          <a:miter lim="800000"/>
                          <a:headEnd/>
                          <a:tailEnd/>
                        </a:ln>
                      </wps:spPr>
                      <wps:txbx>
                        <w:txbxContent>
                          <w:p w:rsidR="00F560FD" w:rsidRDefault="00F560FD">
                            <w:r>
                              <w:t>Attachment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0.65pt;margin-top:-61.5pt;width:88.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" stroked="f">
                <v:textbox>
                  <w:txbxContent>
                    <w:p w:rsidR="00F560FD" w:rsidRDefault="00F560FD">
                      <w:r>
                        <w:t>Attachment 1</w:t>
                      </w:r>
                    </w:p>
                  </w:txbxContent>
                </v:textbox>
              </v:shape>
            </w:pict>
          </mc:Fallback>
        </mc:AlternateContent>
      </w:r>
      <w:r w:rsidR="00A2640B" w:rsidRPr="00E53607">
        <w:rPr>
          <w:b/>
          <w:sz w:val="28"/>
          <w:szCs w:val="28"/>
        </w:rPr>
        <w:t>North West Parkville</w:t>
      </w:r>
      <w:r w:rsidR="009F4F96" w:rsidRPr="00E53607">
        <w:rPr>
          <w:b/>
          <w:sz w:val="28"/>
          <w:szCs w:val="28"/>
        </w:rPr>
        <w:t xml:space="preserve"> </w:t>
      </w:r>
      <w:r w:rsidR="00651AB3" w:rsidRPr="00E53607">
        <w:rPr>
          <w:b/>
          <w:sz w:val="28"/>
          <w:szCs w:val="28"/>
        </w:rPr>
        <w:t>Precinct</w:t>
      </w:r>
      <w:r w:rsidR="001D60D9" w:rsidRPr="00E53607">
        <w:rPr>
          <w:b/>
          <w:sz w:val="28"/>
          <w:szCs w:val="28"/>
        </w:rPr>
        <w:t xml:space="preserve"> </w:t>
      </w:r>
      <w:r w:rsidR="00CE014C" w:rsidRPr="00E53607">
        <w:rPr>
          <w:b/>
          <w:sz w:val="28"/>
          <w:szCs w:val="28"/>
        </w:rPr>
        <w:t>Analysis</w:t>
      </w:r>
      <w:r w:rsidR="00E53607" w:rsidRPr="00E53607">
        <w:rPr>
          <w:b/>
          <w:sz w:val="28"/>
          <w:szCs w:val="28"/>
        </w:rPr>
        <w:br/>
      </w:r>
      <w:r w:rsidR="00E53607">
        <w:rPr>
          <w:sz w:val="32"/>
          <w:szCs w:val="32"/>
        </w:rPr>
        <w:br/>
      </w:r>
      <w:r w:rsidR="00E53607" w:rsidRPr="00DB2A03">
        <w:rPr>
          <w:b/>
          <w:sz w:val="28"/>
          <w:szCs w:val="28"/>
        </w:rPr>
        <w:t>Contents</w:t>
      </w:r>
    </w:p>
    <w:p w:rsidR="00E53607" w:rsidRPr="00014706" w:rsidRDefault="00E53607" w:rsidP="00E53607">
      <w:pPr>
        <w:pStyle w:val="ListParagraph"/>
        <w:numPr>
          <w:ilvl w:val="0"/>
          <w:numId w:val="12"/>
        </w:numPr>
        <w:spacing w:line="240" w:lineRule="auto"/>
        <w:rPr>
          <w:sz w:val="24"/>
          <w:szCs w:val="24"/>
        </w:rPr>
      </w:pPr>
      <w:r w:rsidRPr="00014706">
        <w:rPr>
          <w:sz w:val="24"/>
          <w:szCs w:val="24"/>
        </w:rPr>
        <w:t>Purpose</w:t>
      </w:r>
    </w:p>
    <w:p w:rsidR="00E53607" w:rsidRPr="00014706" w:rsidRDefault="00E53607" w:rsidP="00E53607">
      <w:pPr>
        <w:pStyle w:val="ListParagraph"/>
        <w:numPr>
          <w:ilvl w:val="0"/>
          <w:numId w:val="12"/>
        </w:numPr>
        <w:spacing w:line="240" w:lineRule="auto"/>
        <w:rPr>
          <w:sz w:val="24"/>
          <w:szCs w:val="24"/>
        </w:rPr>
      </w:pPr>
      <w:r w:rsidRPr="00014706">
        <w:rPr>
          <w:sz w:val="24"/>
          <w:szCs w:val="24"/>
        </w:rPr>
        <w:t>Subject area and surrounds</w:t>
      </w:r>
    </w:p>
    <w:p w:rsidR="00E53607" w:rsidRDefault="00E53607" w:rsidP="00E53607">
      <w:pPr>
        <w:pStyle w:val="ListParagraph"/>
        <w:numPr>
          <w:ilvl w:val="0"/>
          <w:numId w:val="12"/>
        </w:numPr>
        <w:spacing w:line="240" w:lineRule="auto"/>
        <w:rPr>
          <w:sz w:val="24"/>
          <w:szCs w:val="24"/>
        </w:rPr>
      </w:pPr>
      <w:r w:rsidRPr="00DA2A7D">
        <w:rPr>
          <w:sz w:val="24"/>
          <w:szCs w:val="24"/>
        </w:rPr>
        <w:t xml:space="preserve">Current ownership/management of properties </w:t>
      </w:r>
    </w:p>
    <w:p w:rsidR="000509C1" w:rsidRDefault="000509C1" w:rsidP="00E53607">
      <w:pPr>
        <w:pStyle w:val="ListParagraph"/>
        <w:numPr>
          <w:ilvl w:val="0"/>
          <w:numId w:val="12"/>
        </w:numPr>
        <w:spacing w:line="240" w:lineRule="auto"/>
        <w:rPr>
          <w:sz w:val="24"/>
          <w:szCs w:val="24"/>
        </w:rPr>
      </w:pPr>
      <w:r>
        <w:rPr>
          <w:sz w:val="24"/>
          <w:szCs w:val="24"/>
        </w:rPr>
        <w:t>Planning and Building approvals</w:t>
      </w:r>
    </w:p>
    <w:p w:rsidR="00E53607" w:rsidRDefault="00E53607" w:rsidP="00E53607">
      <w:pPr>
        <w:pStyle w:val="ListParagraph"/>
        <w:numPr>
          <w:ilvl w:val="0"/>
          <w:numId w:val="12"/>
        </w:numPr>
        <w:spacing w:line="240" w:lineRule="auto"/>
        <w:rPr>
          <w:sz w:val="24"/>
          <w:szCs w:val="24"/>
        </w:rPr>
      </w:pPr>
      <w:r w:rsidRPr="00DA2A7D">
        <w:rPr>
          <w:sz w:val="24"/>
          <w:szCs w:val="24"/>
        </w:rPr>
        <w:t>Legislative obligations</w:t>
      </w:r>
    </w:p>
    <w:p w:rsidR="005E49EF" w:rsidRPr="005E49EF" w:rsidRDefault="005E49EF" w:rsidP="005E49EF">
      <w:pPr>
        <w:pStyle w:val="ListParagraph"/>
        <w:numPr>
          <w:ilvl w:val="0"/>
          <w:numId w:val="12"/>
        </w:numPr>
        <w:rPr>
          <w:sz w:val="24"/>
          <w:szCs w:val="24"/>
        </w:rPr>
      </w:pPr>
      <w:r w:rsidRPr="005E49EF">
        <w:rPr>
          <w:sz w:val="24"/>
          <w:szCs w:val="24"/>
        </w:rPr>
        <w:t>Forecast of job, occupancy and visitation figures</w:t>
      </w:r>
    </w:p>
    <w:p w:rsidR="00E53607" w:rsidRDefault="00E53607" w:rsidP="00BF72E9">
      <w:pPr>
        <w:pStyle w:val="ListParagraph"/>
        <w:numPr>
          <w:ilvl w:val="0"/>
          <w:numId w:val="12"/>
        </w:numPr>
        <w:spacing w:line="240" w:lineRule="auto"/>
        <w:rPr>
          <w:sz w:val="24"/>
          <w:szCs w:val="24"/>
        </w:rPr>
      </w:pPr>
      <w:r w:rsidRPr="00BF72E9">
        <w:rPr>
          <w:sz w:val="24"/>
          <w:szCs w:val="24"/>
        </w:rPr>
        <w:t>Planning policy</w:t>
      </w:r>
    </w:p>
    <w:p w:rsidR="00BF72E9" w:rsidRDefault="00BF72E9" w:rsidP="00BF72E9">
      <w:pPr>
        <w:pStyle w:val="ListParagraph"/>
        <w:numPr>
          <w:ilvl w:val="0"/>
          <w:numId w:val="12"/>
        </w:numPr>
        <w:spacing w:line="240" w:lineRule="auto"/>
        <w:rPr>
          <w:sz w:val="24"/>
          <w:szCs w:val="24"/>
        </w:rPr>
      </w:pPr>
      <w:r w:rsidRPr="00DA2A7D">
        <w:rPr>
          <w:sz w:val="24"/>
          <w:szCs w:val="24"/>
        </w:rPr>
        <w:t>Existing planning controls</w:t>
      </w:r>
    </w:p>
    <w:p w:rsidR="00E53607" w:rsidRPr="00BF72E9" w:rsidRDefault="00E53607" w:rsidP="00BF72E9">
      <w:pPr>
        <w:pStyle w:val="ListParagraph"/>
        <w:numPr>
          <w:ilvl w:val="0"/>
          <w:numId w:val="12"/>
        </w:numPr>
        <w:spacing w:line="240" w:lineRule="auto"/>
        <w:rPr>
          <w:sz w:val="24"/>
          <w:szCs w:val="24"/>
        </w:rPr>
      </w:pPr>
      <w:r w:rsidRPr="00BF72E9">
        <w:rPr>
          <w:sz w:val="24"/>
          <w:szCs w:val="24"/>
        </w:rPr>
        <w:t>Current strategic work</w:t>
      </w:r>
    </w:p>
    <w:p w:rsidR="00DB2A03" w:rsidRPr="00BF72E9" w:rsidRDefault="00E53607" w:rsidP="00BF72E9">
      <w:pPr>
        <w:pStyle w:val="ListParagraph"/>
        <w:numPr>
          <w:ilvl w:val="0"/>
          <w:numId w:val="12"/>
        </w:numPr>
        <w:spacing w:line="240" w:lineRule="auto"/>
        <w:rPr>
          <w:sz w:val="24"/>
          <w:szCs w:val="24"/>
        </w:rPr>
      </w:pPr>
      <w:r>
        <w:rPr>
          <w:sz w:val="24"/>
          <w:szCs w:val="24"/>
        </w:rPr>
        <w:t>Key</w:t>
      </w:r>
      <w:r w:rsidR="00B72F87">
        <w:rPr>
          <w:sz w:val="24"/>
          <w:szCs w:val="24"/>
        </w:rPr>
        <w:t xml:space="preserve"> findings</w:t>
      </w:r>
      <w:r w:rsidR="00091B03" w:rsidRPr="00BF72E9">
        <w:rPr>
          <w:sz w:val="24"/>
          <w:szCs w:val="24"/>
        </w:rPr>
        <w:br/>
      </w:r>
    </w:p>
    <w:p w:rsidR="00E53607" w:rsidRPr="00E53607" w:rsidRDefault="00336F17" w:rsidP="00CE014C">
      <w:pPr>
        <w:spacing w:line="240" w:lineRule="auto"/>
        <w:rPr>
          <w:b/>
          <w:sz w:val="28"/>
          <w:szCs w:val="28"/>
        </w:rPr>
      </w:pPr>
      <w:r>
        <w:rPr>
          <w:b/>
          <w:noProof/>
          <w:sz w:val="24"/>
          <w:szCs w:val="24"/>
          <w:u w:val="single"/>
        </w:rPr>
        <mc:AlternateContent>
          <mc:Choice Requires="wps">
            <w:drawing>
              <wp:anchor distT="0" distB="0" distL="114300" distR="114300" simplePos="0" relativeHeight="251660288" behindDoc="0" locked="0" layoutInCell="1" allowOverlap="1" wp14:anchorId="2C61A0ED" wp14:editId="38675CD2">
                <wp:simplePos x="0" y="0"/>
                <wp:positionH relativeFrom="column">
                  <wp:posOffset>1616659</wp:posOffset>
                </wp:positionH>
                <wp:positionV relativeFrom="paragraph">
                  <wp:posOffset>1023315</wp:posOffset>
                </wp:positionV>
                <wp:extent cx="489052" cy="473710"/>
                <wp:effectExtent l="19050" t="19050" r="44450" b="40640"/>
                <wp:wrapNone/>
                <wp:docPr id="15" name="10-Point Star 15"/>
                <wp:cNvGraphicFramePr/>
                <a:graphic xmlns:a="http://schemas.openxmlformats.org/drawingml/2006/main">
                  <a:graphicData uri="http://schemas.microsoft.com/office/word/2010/wordprocessingShape">
                    <wps:wsp>
                      <wps:cNvSpPr/>
                      <wps:spPr>
                        <a:xfrm>
                          <a:off x="0" y="0"/>
                          <a:ext cx="489052" cy="473710"/>
                        </a:xfrm>
                        <a:prstGeom prst="star10">
                          <a:avLst/>
                        </a:prstGeom>
                      </wps:spPr>
                      <wps:style>
                        <a:lnRef idx="2">
                          <a:schemeClr val="dk1">
                            <a:shade val="50000"/>
                          </a:schemeClr>
                        </a:lnRef>
                        <a:fillRef idx="1">
                          <a:schemeClr val="dk1"/>
                        </a:fillRef>
                        <a:effectRef idx="0">
                          <a:schemeClr val="dk1"/>
                        </a:effectRef>
                        <a:fontRef idx="minor">
                          <a:schemeClr val="lt1"/>
                        </a:fontRef>
                      </wps:style>
                      <wps:txbx>
                        <w:txbxContent>
                          <w:p w:rsidR="00357911" w:rsidRPr="0086629C" w:rsidRDefault="0042273F" w:rsidP="00357911">
                            <w:pPr>
                              <w:jc w:val="center"/>
                              <w:rPr>
                                <w:b/>
                                <w:sz w:val="20"/>
                                <w:szCs w:val="20"/>
                              </w:rPr>
                            </w:pPr>
                            <w:r>
                              <w:rPr>
                                <w:b/>
                                <w:sz w:val="20"/>
                                <w:szCs w:val="2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Point Star 15" o:spid="_x0000_s1027" style="position:absolute;margin-left:127.3pt;margin-top:80.6pt;width:38.5pt;height:3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9052,473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" adj="-11796480,,5400" path="m,163662l67583,118425,93400,45235r83539,-2l244526,r67587,45233l395652,45235r25817,73190l489052,163662r-25813,73193l489052,310048r-67583,45237l395652,428475r-83539,2l244526,473710,176939,428477r-83539,-2l67583,355285,,310048,25813,236855,,163662xe" fillcolor="black [3200]" strokecolor="black [1600]" strokeweight="2pt">
                <v:stroke joinstyle="miter"/>
                <v:formulas/>
                <v:path arrowok="t" o:connecttype="custom" o:connectlocs="0,163662;67583,118425;93400,45235;176939,45233;244526,0;312113,45233;395652,45235;421469,118425;489052,163662;463239,236855;489052,310048;421469,355285;395652,428475;312113,428477;244526,473710;176939,428477;93400,428475;67583,355285;0,310048;25813,236855;0,163662" o:connectangles="0,0,0,0,0,0,0,0,0,0,0,0,0,0,0,0,0,0,0,0,0" textboxrect="0,0,489052,473710"/>
                <v:textbox>
                  <w:txbxContent>
                    <w:p w:rsidR="00357911" w:rsidRPr="0086629C" w:rsidRDefault="0042273F" w:rsidP="00357911">
                      <w:pPr>
                        <w:jc w:val="center"/>
                        <w:rPr>
                          <w:b/>
                          <w:sz w:val="20"/>
                          <w:szCs w:val="20"/>
                        </w:rPr>
                      </w:pPr>
                      <w:r>
                        <w:rPr>
                          <w:b/>
                          <w:sz w:val="20"/>
                          <w:szCs w:val="20"/>
                        </w:rPr>
                        <w:t>B</w:t>
                      </w:r>
                    </w:p>
                  </w:txbxContent>
                </v:textbox>
              </v:shape>
            </w:pict>
          </mc:Fallback>
        </mc:AlternateContent>
      </w:r>
      <w:r>
        <w:rPr>
          <w:b/>
          <w:noProof/>
          <w:sz w:val="24"/>
          <w:szCs w:val="24"/>
          <w:u w:val="single"/>
        </w:rPr>
        <mc:AlternateContent>
          <mc:Choice Requires="wps">
            <w:drawing>
              <wp:anchor distT="0" distB="0" distL="114300" distR="114300" simplePos="0" relativeHeight="251664384" behindDoc="0" locked="0" layoutInCell="1" allowOverlap="1" wp14:anchorId="7060AB05" wp14:editId="478DCAA3">
                <wp:simplePos x="0" y="0"/>
                <wp:positionH relativeFrom="column">
                  <wp:posOffset>3352800</wp:posOffset>
                </wp:positionH>
                <wp:positionV relativeFrom="paragraph">
                  <wp:posOffset>1740535</wp:posOffset>
                </wp:positionV>
                <wp:extent cx="430530" cy="473710"/>
                <wp:effectExtent l="19050" t="19050" r="45720" b="40640"/>
                <wp:wrapNone/>
                <wp:docPr id="17" name="10-Point Star 17"/>
                <wp:cNvGraphicFramePr/>
                <a:graphic xmlns:a="http://schemas.openxmlformats.org/drawingml/2006/main">
                  <a:graphicData uri="http://schemas.microsoft.com/office/word/2010/wordprocessingShape">
                    <wps:wsp>
                      <wps:cNvSpPr/>
                      <wps:spPr>
                        <a:xfrm>
                          <a:off x="0" y="0"/>
                          <a:ext cx="430530" cy="473710"/>
                        </a:xfrm>
                        <a:prstGeom prst="star10">
                          <a:avLst/>
                        </a:prstGeom>
                      </wps:spPr>
                      <wps:style>
                        <a:lnRef idx="2">
                          <a:schemeClr val="dk1">
                            <a:shade val="50000"/>
                          </a:schemeClr>
                        </a:lnRef>
                        <a:fillRef idx="1">
                          <a:schemeClr val="dk1"/>
                        </a:fillRef>
                        <a:effectRef idx="0">
                          <a:schemeClr val="dk1"/>
                        </a:effectRef>
                        <a:fontRef idx="minor">
                          <a:schemeClr val="lt1"/>
                        </a:fontRef>
                      </wps:style>
                      <wps:txbx>
                        <w:txbxContent>
                          <w:p w:rsidR="00357911" w:rsidRPr="0086629C" w:rsidRDefault="0042273F" w:rsidP="00357911">
                            <w:pPr>
                              <w:jc w:val="center"/>
                              <w:rPr>
                                <w:b/>
                                <w:sz w:val="20"/>
                                <w:szCs w:val="20"/>
                              </w:rPr>
                            </w:pPr>
                            <w:r>
                              <w:rPr>
                                <w:b/>
                                <w:sz w:val="20"/>
                                <w:szCs w:val="2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Point Star 17" o:spid="_x0000_s1028" style="position:absolute;margin-left:264pt;margin-top:137.05pt;width:33.9pt;height:37.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30,473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" adj="-11796480,,5400" path="m,163662l59496,118425,82223,45235r73543,-2l215265,r59499,45233l348307,45235r22727,73190l430530,163662r-22724,73193l430530,310048r-59496,45237l348307,428475r-73543,2l215265,473710,155766,428477r-73543,-2l59496,355285,,310048,22724,236855,,163662xe" fillcolor="black [3200]" strokecolor="black [1600]" strokeweight="2pt">
                <v:stroke joinstyle="miter"/>
                <v:formulas/>
                <v:path arrowok="t" o:connecttype="custom" o:connectlocs="0,163662;59496,118425;82223,45235;155766,45233;215265,0;274764,45233;348307,45235;371034,118425;430530,163662;407806,236855;430530,310048;371034,355285;348307,428475;274764,428477;215265,473710;155766,428477;82223,428475;59496,355285;0,310048;22724,236855;0,163662" o:connectangles="0,0,0,0,0,0,0,0,0,0,0,0,0,0,0,0,0,0,0,0,0" textboxrect="0,0,430530,473710"/>
                <v:textbox>
                  <w:txbxContent>
                    <w:p w:rsidR="00357911" w:rsidRPr="0086629C" w:rsidRDefault="0042273F" w:rsidP="00357911">
                      <w:pPr>
                        <w:jc w:val="center"/>
                        <w:rPr>
                          <w:b/>
                          <w:sz w:val="20"/>
                          <w:szCs w:val="20"/>
                        </w:rPr>
                      </w:pPr>
                      <w:r>
                        <w:rPr>
                          <w:b/>
                          <w:sz w:val="20"/>
                          <w:szCs w:val="20"/>
                        </w:rPr>
                        <w:t>C</w:t>
                      </w:r>
                    </w:p>
                  </w:txbxContent>
                </v:textbox>
              </v:shape>
            </w:pict>
          </mc:Fallback>
        </mc:AlternateContent>
      </w:r>
      <w:r>
        <w:rPr>
          <w:b/>
          <w:noProof/>
          <w:sz w:val="24"/>
          <w:szCs w:val="24"/>
          <w:u w:val="single"/>
        </w:rPr>
        <mc:AlternateContent>
          <mc:Choice Requires="wps">
            <w:drawing>
              <wp:anchor distT="0" distB="0" distL="114300" distR="114300" simplePos="0" relativeHeight="251662336" behindDoc="0" locked="0" layoutInCell="1" allowOverlap="1" wp14:anchorId="25A3B7BE" wp14:editId="14CCB66A">
                <wp:simplePos x="0" y="0"/>
                <wp:positionH relativeFrom="column">
                  <wp:posOffset>1748155</wp:posOffset>
                </wp:positionH>
                <wp:positionV relativeFrom="paragraph">
                  <wp:posOffset>3172460</wp:posOffset>
                </wp:positionV>
                <wp:extent cx="430530" cy="473710"/>
                <wp:effectExtent l="19050" t="19050" r="45720" b="40640"/>
                <wp:wrapNone/>
                <wp:docPr id="16" name="10-Point Star 16"/>
                <wp:cNvGraphicFramePr/>
                <a:graphic xmlns:a="http://schemas.openxmlformats.org/drawingml/2006/main">
                  <a:graphicData uri="http://schemas.microsoft.com/office/word/2010/wordprocessingShape">
                    <wps:wsp>
                      <wps:cNvSpPr/>
                      <wps:spPr>
                        <a:xfrm>
                          <a:off x="0" y="0"/>
                          <a:ext cx="430530" cy="473710"/>
                        </a:xfrm>
                        <a:prstGeom prst="star10">
                          <a:avLst/>
                        </a:prstGeom>
                      </wps:spPr>
                      <wps:style>
                        <a:lnRef idx="2">
                          <a:schemeClr val="dk1">
                            <a:shade val="50000"/>
                          </a:schemeClr>
                        </a:lnRef>
                        <a:fillRef idx="1">
                          <a:schemeClr val="dk1"/>
                        </a:fillRef>
                        <a:effectRef idx="0">
                          <a:schemeClr val="dk1"/>
                        </a:effectRef>
                        <a:fontRef idx="minor">
                          <a:schemeClr val="lt1"/>
                        </a:fontRef>
                      </wps:style>
                      <wps:txbx>
                        <w:txbxContent>
                          <w:p w:rsidR="00357911" w:rsidRPr="0086629C" w:rsidRDefault="0042273F" w:rsidP="00357911">
                            <w:pPr>
                              <w:jc w:val="center"/>
                              <w:rPr>
                                <w:b/>
                                <w:sz w:val="20"/>
                                <w:szCs w:val="20"/>
                              </w:rPr>
                            </w:pPr>
                            <w:r>
                              <w:rPr>
                                <w:b/>
                                <w:sz w:val="20"/>
                                <w:szCs w:val="2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Point Star 16" o:spid="_x0000_s1029" style="position:absolute;margin-left:137.65pt;margin-top:249.8pt;width:33.9pt;height:3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30,473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" adj="-11796480,,5400" path="m,163662l59496,118425,82223,45235r73543,-2l215265,r59499,45233l348307,45235r22727,73190l430530,163662r-22724,73193l430530,310048r-59496,45237l348307,428475r-73543,2l215265,473710,155766,428477r-73543,-2l59496,355285,,310048,22724,236855,,163662xe" fillcolor="black [3200]" strokecolor="black [1600]" strokeweight="2pt">
                <v:stroke joinstyle="miter"/>
                <v:formulas/>
                <v:path arrowok="t" o:connecttype="custom" o:connectlocs="0,163662;59496,118425;82223,45235;155766,45233;215265,0;274764,45233;348307,45235;371034,118425;430530,163662;407806,236855;430530,310048;371034,355285;348307,428475;274764,428477;215265,473710;155766,428477;82223,428475;59496,355285;0,310048;22724,236855;0,163662" o:connectangles="0,0,0,0,0,0,0,0,0,0,0,0,0,0,0,0,0,0,0,0,0" textboxrect="0,0,430530,473710"/>
                <v:textbox>
                  <w:txbxContent>
                    <w:p w:rsidR="00357911" w:rsidRPr="0086629C" w:rsidRDefault="0042273F" w:rsidP="00357911">
                      <w:pPr>
                        <w:jc w:val="center"/>
                        <w:rPr>
                          <w:b/>
                          <w:sz w:val="20"/>
                          <w:szCs w:val="20"/>
                        </w:rPr>
                      </w:pPr>
                      <w:r>
                        <w:rPr>
                          <w:b/>
                          <w:sz w:val="20"/>
                          <w:szCs w:val="20"/>
                        </w:rPr>
                        <w:t>A</w:t>
                      </w:r>
                    </w:p>
                  </w:txbxContent>
                </v:textbox>
              </v:shape>
            </w:pict>
          </mc:Fallback>
        </mc:AlternateContent>
      </w:r>
      <w:r>
        <w:rPr>
          <w:b/>
          <w:noProof/>
          <w:sz w:val="24"/>
          <w:szCs w:val="24"/>
          <w:u w:val="single"/>
        </w:rPr>
        <mc:AlternateContent>
          <mc:Choice Requires="wps">
            <w:drawing>
              <wp:anchor distT="0" distB="0" distL="114300" distR="114300" simplePos="0" relativeHeight="251659263" behindDoc="0" locked="0" layoutInCell="1" allowOverlap="1" wp14:anchorId="0C7EB171" wp14:editId="7369E09D">
                <wp:simplePos x="0" y="0"/>
                <wp:positionH relativeFrom="column">
                  <wp:posOffset>744627</wp:posOffset>
                </wp:positionH>
                <wp:positionV relativeFrom="paragraph">
                  <wp:posOffset>1970405</wp:posOffset>
                </wp:positionV>
                <wp:extent cx="430530" cy="473710"/>
                <wp:effectExtent l="19050" t="19050" r="45720" b="40640"/>
                <wp:wrapNone/>
                <wp:docPr id="20" name="10-Point Star 20"/>
                <wp:cNvGraphicFramePr/>
                <a:graphic xmlns:a="http://schemas.openxmlformats.org/drawingml/2006/main">
                  <a:graphicData uri="http://schemas.microsoft.com/office/word/2010/wordprocessingShape">
                    <wps:wsp>
                      <wps:cNvSpPr/>
                      <wps:spPr>
                        <a:xfrm>
                          <a:off x="0" y="0"/>
                          <a:ext cx="430530" cy="473710"/>
                        </a:xfrm>
                        <a:prstGeom prst="star10">
                          <a:avLst/>
                        </a:prstGeom>
                      </wps:spPr>
                      <wps:style>
                        <a:lnRef idx="2">
                          <a:schemeClr val="dk1">
                            <a:shade val="50000"/>
                          </a:schemeClr>
                        </a:lnRef>
                        <a:fillRef idx="1">
                          <a:schemeClr val="dk1"/>
                        </a:fillRef>
                        <a:effectRef idx="0">
                          <a:schemeClr val="dk1"/>
                        </a:effectRef>
                        <a:fontRef idx="minor">
                          <a:schemeClr val="lt1"/>
                        </a:fontRef>
                      </wps:style>
                      <wps:txbx>
                        <w:txbxContent>
                          <w:p w:rsidR="00336F17" w:rsidRPr="0086629C" w:rsidRDefault="0042273F" w:rsidP="00336F17">
                            <w:pPr>
                              <w:jc w:val="center"/>
                              <w:rPr>
                                <w:b/>
                                <w:sz w:val="20"/>
                                <w:szCs w:val="20"/>
                              </w:rPr>
                            </w:pPr>
                            <w:r>
                              <w:rPr>
                                <w:b/>
                                <w:sz w:val="20"/>
                                <w:szCs w:val="20"/>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Point Star 20" o:spid="_x0000_s1030" style="position:absolute;margin-left:58.65pt;margin-top:155.15pt;width:33.9pt;height:37.3pt;z-index:25165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30,473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" adj="-11796480,,5400" path="m,163662l59496,118425,82223,45235r73543,-2l215265,r59499,45233l348307,45235r22727,73190l430530,163662r-22724,73193l430530,310048r-59496,45237l348307,428475r-73543,2l215265,473710,155766,428477r-73543,-2l59496,355285,,310048,22724,236855,,163662xe" fillcolor="black [3200]" strokecolor="black [1600]" strokeweight="2pt">
                <v:stroke joinstyle="miter"/>
                <v:formulas/>
                <v:path arrowok="t" o:connecttype="custom" o:connectlocs="0,163662;59496,118425;82223,45235;155766,45233;215265,0;274764,45233;348307,45235;371034,118425;430530,163662;407806,236855;430530,310048;371034,355285;348307,428475;274764,428477;215265,473710;155766,428477;82223,428475;59496,355285;0,310048;22724,236855;0,163662" o:connectangles="0,0,0,0,0,0,0,0,0,0,0,0,0,0,0,0,0,0,0,0,0" textboxrect="0,0,430530,473710"/>
                <v:textbox>
                  <w:txbxContent>
                    <w:p w:rsidR="00336F17" w:rsidRPr="0086629C" w:rsidRDefault="0042273F" w:rsidP="00336F17">
                      <w:pPr>
                        <w:jc w:val="center"/>
                        <w:rPr>
                          <w:b/>
                          <w:sz w:val="20"/>
                          <w:szCs w:val="20"/>
                        </w:rPr>
                      </w:pPr>
                      <w:r>
                        <w:rPr>
                          <w:b/>
                          <w:sz w:val="20"/>
                          <w:szCs w:val="20"/>
                        </w:rPr>
                        <w:t>E</w:t>
                      </w:r>
                    </w:p>
                  </w:txbxContent>
                </v:textbox>
              </v:shape>
            </w:pict>
          </mc:Fallback>
        </mc:AlternateContent>
      </w:r>
      <w:r w:rsidR="00357911">
        <w:rPr>
          <w:b/>
          <w:noProof/>
          <w:sz w:val="24"/>
          <w:szCs w:val="24"/>
          <w:u w:val="single"/>
        </w:rPr>
        <mc:AlternateContent>
          <mc:Choice Requires="wps">
            <w:drawing>
              <wp:anchor distT="0" distB="0" distL="114300" distR="114300" simplePos="0" relativeHeight="251666432" behindDoc="0" locked="0" layoutInCell="1" allowOverlap="1" wp14:anchorId="3FDAD973" wp14:editId="49D4F8B4">
                <wp:simplePos x="0" y="0"/>
                <wp:positionH relativeFrom="column">
                  <wp:posOffset>3602990</wp:posOffset>
                </wp:positionH>
                <wp:positionV relativeFrom="paragraph">
                  <wp:posOffset>2870835</wp:posOffset>
                </wp:positionV>
                <wp:extent cx="430530" cy="473710"/>
                <wp:effectExtent l="19050" t="19050" r="45720" b="40640"/>
                <wp:wrapNone/>
                <wp:docPr id="18" name="10-Point Star 18"/>
                <wp:cNvGraphicFramePr/>
                <a:graphic xmlns:a="http://schemas.openxmlformats.org/drawingml/2006/main">
                  <a:graphicData uri="http://schemas.microsoft.com/office/word/2010/wordprocessingShape">
                    <wps:wsp>
                      <wps:cNvSpPr/>
                      <wps:spPr>
                        <a:xfrm>
                          <a:off x="0" y="0"/>
                          <a:ext cx="430530" cy="473710"/>
                        </a:xfrm>
                        <a:prstGeom prst="star10">
                          <a:avLst/>
                        </a:prstGeom>
                      </wps:spPr>
                      <wps:style>
                        <a:lnRef idx="2">
                          <a:schemeClr val="dk1">
                            <a:shade val="50000"/>
                          </a:schemeClr>
                        </a:lnRef>
                        <a:fillRef idx="1">
                          <a:schemeClr val="dk1"/>
                        </a:fillRef>
                        <a:effectRef idx="0">
                          <a:schemeClr val="dk1"/>
                        </a:effectRef>
                        <a:fontRef idx="minor">
                          <a:schemeClr val="lt1"/>
                        </a:fontRef>
                      </wps:style>
                      <wps:txbx>
                        <w:txbxContent>
                          <w:p w:rsidR="00357911" w:rsidRPr="0086629C" w:rsidRDefault="0042273F" w:rsidP="00357911">
                            <w:pPr>
                              <w:jc w:val="center"/>
                              <w:rPr>
                                <w:b/>
                                <w:sz w:val="20"/>
                                <w:szCs w:val="20"/>
                              </w:rPr>
                            </w:pPr>
                            <w:r>
                              <w:rPr>
                                <w:b/>
                                <w:sz w:val="20"/>
                                <w:szCs w:val="2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0-Point Star 18" o:spid="_x0000_s1031" style="position:absolute;margin-left:283.7pt;margin-top:226.05pt;width:33.9pt;height:3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0530,4737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" adj="-11796480,,5400" path="m,163662l59496,118425,82223,45235r73543,-2l215265,r59499,45233l348307,45235r22727,73190l430530,163662r-22724,73193l430530,310048r-59496,45237l348307,428475r-73543,2l215265,473710,155766,428477r-73543,-2l59496,355285,,310048,22724,236855,,163662xe" fillcolor="black [3200]" strokecolor="black [1600]" strokeweight="2pt">
                <v:stroke joinstyle="miter"/>
                <v:formulas/>
                <v:path arrowok="t" o:connecttype="custom" o:connectlocs="0,163662;59496,118425;82223,45235;155766,45233;215265,0;274764,45233;348307,45235;371034,118425;430530,163662;407806,236855;430530,310048;371034,355285;348307,428475;274764,428477;215265,473710;155766,428477;82223,428475;59496,355285;0,310048;22724,236855;0,163662" o:connectangles="0,0,0,0,0,0,0,0,0,0,0,0,0,0,0,0,0,0,0,0,0" textboxrect="0,0,430530,473710"/>
                <v:textbox>
                  <w:txbxContent>
                    <w:p w:rsidR="00357911" w:rsidRPr="0086629C" w:rsidRDefault="0042273F" w:rsidP="00357911">
                      <w:pPr>
                        <w:jc w:val="center"/>
                        <w:rPr>
                          <w:b/>
                          <w:sz w:val="20"/>
                          <w:szCs w:val="20"/>
                        </w:rPr>
                      </w:pPr>
                      <w:r>
                        <w:rPr>
                          <w:b/>
                          <w:sz w:val="20"/>
                          <w:szCs w:val="20"/>
                        </w:rPr>
                        <w:t>D</w:t>
                      </w:r>
                    </w:p>
                  </w:txbxContent>
                </v:textbox>
              </v:shape>
            </w:pict>
          </mc:Fallback>
        </mc:AlternateContent>
      </w:r>
      <w:r w:rsidR="00DB2A03">
        <w:rPr>
          <w:noProof/>
        </w:rPr>
        <w:drawing>
          <wp:inline distT="0" distB="0" distL="0" distR="0" wp14:anchorId="0A55E8C3" wp14:editId="1CCF2C60">
            <wp:extent cx="5149970" cy="48825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0695" cy="4911681"/>
                    </a:xfrm>
                    <a:prstGeom prst="rect">
                      <a:avLst/>
                    </a:prstGeom>
                  </pic:spPr>
                </pic:pic>
              </a:graphicData>
            </a:graphic>
          </wp:inline>
        </w:drawing>
      </w:r>
      <w:r>
        <w:rPr>
          <w:b/>
          <w:sz w:val="28"/>
          <w:szCs w:val="28"/>
        </w:rPr>
        <w:br/>
      </w:r>
      <w:r w:rsidR="00E53607">
        <w:rPr>
          <w:i/>
          <w:sz w:val="20"/>
          <w:szCs w:val="20"/>
        </w:rPr>
        <w:br/>
        <w:t>Subject Area: (</w:t>
      </w:r>
      <w:r w:rsidR="0042273F">
        <w:rPr>
          <w:i/>
          <w:sz w:val="20"/>
          <w:szCs w:val="20"/>
        </w:rPr>
        <w:t>A</w:t>
      </w:r>
      <w:r w:rsidR="00E53607" w:rsidRPr="00E53607">
        <w:rPr>
          <w:i/>
          <w:sz w:val="20"/>
          <w:szCs w:val="20"/>
        </w:rPr>
        <w:t xml:space="preserve">) CSL Limited </w:t>
      </w:r>
      <w:r w:rsidR="0042273F">
        <w:rPr>
          <w:i/>
          <w:sz w:val="20"/>
          <w:szCs w:val="20"/>
        </w:rPr>
        <w:t>(B</w:t>
      </w:r>
      <w:r w:rsidR="0066535D">
        <w:rPr>
          <w:i/>
          <w:sz w:val="20"/>
          <w:szCs w:val="20"/>
        </w:rPr>
        <w:t xml:space="preserve">) Parkville Youth Justice Precinct </w:t>
      </w:r>
      <w:r w:rsidR="0042273F">
        <w:rPr>
          <w:i/>
          <w:sz w:val="20"/>
          <w:szCs w:val="20"/>
        </w:rPr>
        <w:t>(C</w:t>
      </w:r>
      <w:r w:rsidR="00E53607" w:rsidRPr="00E53607">
        <w:rPr>
          <w:i/>
          <w:sz w:val="20"/>
          <w:szCs w:val="20"/>
        </w:rPr>
        <w:t xml:space="preserve">) </w:t>
      </w:r>
      <w:r w:rsidR="0042273F">
        <w:rPr>
          <w:i/>
          <w:sz w:val="20"/>
          <w:szCs w:val="20"/>
        </w:rPr>
        <w:t>Royal Melbourne Hospital (D) Orygen Youth Health (E</w:t>
      </w:r>
      <w:r w:rsidR="00E53607">
        <w:rPr>
          <w:i/>
          <w:sz w:val="20"/>
          <w:szCs w:val="20"/>
        </w:rPr>
        <w:t>) Me</w:t>
      </w:r>
      <w:r w:rsidR="003D13A0">
        <w:rPr>
          <w:i/>
          <w:sz w:val="20"/>
          <w:szCs w:val="20"/>
        </w:rPr>
        <w:t>ntal</w:t>
      </w:r>
      <w:r w:rsidR="00E53607">
        <w:rPr>
          <w:i/>
          <w:sz w:val="20"/>
          <w:szCs w:val="20"/>
        </w:rPr>
        <w:t xml:space="preserve"> Health Research Institute</w:t>
      </w:r>
      <w:r w:rsidR="00B72F87">
        <w:rPr>
          <w:i/>
          <w:sz w:val="20"/>
          <w:szCs w:val="20"/>
        </w:rPr>
        <w:t>.</w:t>
      </w:r>
    </w:p>
    <w:p w:rsidR="001B1BD3" w:rsidRPr="00C101BC" w:rsidRDefault="00336F17" w:rsidP="00C101BC">
      <w:pPr>
        <w:spacing w:line="240" w:lineRule="auto"/>
        <w:rPr>
          <w:sz w:val="24"/>
          <w:szCs w:val="24"/>
        </w:rPr>
      </w:pPr>
      <w:r>
        <w:rPr>
          <w:b/>
          <w:sz w:val="28"/>
          <w:szCs w:val="28"/>
        </w:rPr>
        <w:br/>
      </w:r>
    </w:p>
    <w:p w:rsidR="00712454" w:rsidRPr="00712454" w:rsidRDefault="00FB1CAA" w:rsidP="00652DAF">
      <w:pPr>
        <w:pStyle w:val="ListParagraph"/>
        <w:numPr>
          <w:ilvl w:val="0"/>
          <w:numId w:val="10"/>
        </w:numPr>
        <w:spacing w:line="240" w:lineRule="auto"/>
        <w:rPr>
          <w:b/>
        </w:rPr>
      </w:pPr>
      <w:r w:rsidRPr="00712454">
        <w:rPr>
          <w:b/>
        </w:rPr>
        <w:t xml:space="preserve">Purpose </w:t>
      </w:r>
      <w:r w:rsidRPr="00712454">
        <w:rPr>
          <w:b/>
        </w:rPr>
        <w:br/>
      </w:r>
      <w:r w:rsidRPr="00712454">
        <w:rPr>
          <w:b/>
        </w:rPr>
        <w:br/>
      </w:r>
      <w:r w:rsidR="00675C69">
        <w:t>The purpose of this</w:t>
      </w:r>
      <w:r w:rsidR="00712454">
        <w:t xml:space="preserve"> report is to provide:  </w:t>
      </w:r>
      <w:r>
        <w:br/>
      </w:r>
    </w:p>
    <w:p w:rsidR="00712454" w:rsidRPr="00712454" w:rsidRDefault="00712454" w:rsidP="00A15B33">
      <w:pPr>
        <w:pStyle w:val="ListParagraph"/>
        <w:numPr>
          <w:ilvl w:val="0"/>
          <w:numId w:val="9"/>
        </w:numPr>
        <w:spacing w:line="240" w:lineRule="auto"/>
        <w:rPr>
          <w:b/>
        </w:rPr>
      </w:pPr>
      <w:r>
        <w:t>The c</w:t>
      </w:r>
      <w:r w:rsidR="00FB1CAA">
        <w:t>urrent ownership</w:t>
      </w:r>
      <w:r w:rsidR="00BB12B1">
        <w:t>/management entity</w:t>
      </w:r>
      <w:r w:rsidR="00FB1CAA">
        <w:t xml:space="preserve"> details of land in the </w:t>
      </w:r>
      <w:r w:rsidR="003D13A0">
        <w:t>Precinct</w:t>
      </w:r>
    </w:p>
    <w:p w:rsidR="00FB1CAA" w:rsidRPr="00712454" w:rsidRDefault="00BB12B1" w:rsidP="00652DAF">
      <w:pPr>
        <w:pStyle w:val="ListParagraph"/>
        <w:numPr>
          <w:ilvl w:val="0"/>
          <w:numId w:val="9"/>
        </w:numPr>
        <w:spacing w:line="240" w:lineRule="auto"/>
        <w:rPr>
          <w:b/>
        </w:rPr>
      </w:pPr>
      <w:r>
        <w:t>Details of</w:t>
      </w:r>
      <w:r w:rsidR="00FB1CAA">
        <w:t xml:space="preserve"> any significant </w:t>
      </w:r>
      <w:r w:rsidR="00FB1CAA" w:rsidRPr="005A5D6E">
        <w:t xml:space="preserve">development </w:t>
      </w:r>
      <w:r w:rsidRPr="005A5D6E">
        <w:t>approvals</w:t>
      </w:r>
      <w:r>
        <w:t>/</w:t>
      </w:r>
      <w:r w:rsidR="00FB1CAA">
        <w:t>proposals</w:t>
      </w:r>
      <w:r>
        <w:t xml:space="preserve"> </w:t>
      </w:r>
      <w:r w:rsidR="00712454">
        <w:t>in the</w:t>
      </w:r>
      <w:r w:rsidR="003D13A0">
        <w:t xml:space="preserve"> Precinct</w:t>
      </w:r>
      <w:r w:rsidR="00712454">
        <w:t xml:space="preserve"> </w:t>
      </w:r>
    </w:p>
    <w:p w:rsidR="00FB1CAA" w:rsidRPr="00D02249" w:rsidRDefault="00FB1CAA" w:rsidP="00A15B33">
      <w:pPr>
        <w:pStyle w:val="ListParagraph"/>
        <w:numPr>
          <w:ilvl w:val="0"/>
          <w:numId w:val="9"/>
        </w:numPr>
        <w:spacing w:line="240" w:lineRule="auto"/>
        <w:ind w:hanging="361"/>
        <w:rPr>
          <w:b/>
        </w:rPr>
      </w:pPr>
      <w:r>
        <w:t>Details of significant or legislated obligation that binds land to a particular use either now or in</w:t>
      </w:r>
      <w:r w:rsidR="00F94A30">
        <w:t>to</w:t>
      </w:r>
      <w:r>
        <w:t xml:space="preserve"> the future</w:t>
      </w:r>
      <w:r w:rsidR="00B809C5">
        <w:t xml:space="preserve">; and </w:t>
      </w:r>
    </w:p>
    <w:p w:rsidR="00FB1CAA" w:rsidRPr="00B809C5" w:rsidRDefault="00FB1CAA" w:rsidP="00B809C5">
      <w:pPr>
        <w:pStyle w:val="ListParagraph"/>
        <w:numPr>
          <w:ilvl w:val="0"/>
          <w:numId w:val="9"/>
        </w:numPr>
        <w:spacing w:line="240" w:lineRule="auto"/>
        <w:rPr>
          <w:b/>
        </w:rPr>
      </w:pPr>
      <w:r>
        <w:t xml:space="preserve">An overview of existing planning provisions </w:t>
      </w:r>
      <w:r w:rsidR="00C656F2">
        <w:t xml:space="preserve">and current strategic work that affect </w:t>
      </w:r>
      <w:r>
        <w:t xml:space="preserve"> the </w:t>
      </w:r>
      <w:r w:rsidR="00B809C5">
        <w:t>Precinct</w:t>
      </w:r>
      <w:r w:rsidRPr="00B809C5">
        <w:rPr>
          <w:b/>
        </w:rPr>
        <w:br/>
      </w:r>
    </w:p>
    <w:p w:rsidR="00050105" w:rsidRPr="004404B2" w:rsidRDefault="0089205D" w:rsidP="004404B2">
      <w:pPr>
        <w:pStyle w:val="ListParagraph"/>
        <w:numPr>
          <w:ilvl w:val="0"/>
          <w:numId w:val="10"/>
        </w:numPr>
        <w:spacing w:line="240" w:lineRule="auto"/>
        <w:rPr>
          <w:b/>
        </w:rPr>
      </w:pPr>
      <w:r>
        <w:rPr>
          <w:b/>
        </w:rPr>
        <w:t xml:space="preserve">Subject area and surrounds </w:t>
      </w:r>
      <w:r>
        <w:rPr>
          <w:b/>
        </w:rPr>
        <w:br/>
      </w:r>
      <w:r>
        <w:rPr>
          <w:b/>
        </w:rPr>
        <w:br/>
      </w:r>
      <w:r w:rsidR="00050105">
        <w:t>The subject area is bound</w:t>
      </w:r>
      <w:r w:rsidR="009A1E37">
        <w:t>ed</w:t>
      </w:r>
      <w:r w:rsidR="00050105">
        <w:t xml:space="preserve"> by Oak Street to the west, Park Street to the north and Ro</w:t>
      </w:r>
      <w:r w:rsidR="002D15DB">
        <w:t>yal Park to the east and south</w:t>
      </w:r>
      <w:r w:rsidR="005E5A87">
        <w:t>.</w:t>
      </w:r>
      <w:r w:rsidR="002D15DB">
        <w:t xml:space="preserve"> Poplar Road </w:t>
      </w:r>
      <w:r w:rsidR="005E5A87">
        <w:t xml:space="preserve">runs through the centre of the precinct </w:t>
      </w:r>
      <w:r w:rsidR="002D15DB">
        <w:t xml:space="preserve">(see Figure 1). </w:t>
      </w:r>
      <w:r>
        <w:br/>
      </w:r>
      <w:r>
        <w:br/>
      </w:r>
      <w:r w:rsidR="00DF76BC" w:rsidRPr="004404B2">
        <w:rPr>
          <w:b/>
        </w:rPr>
        <w:t>Key sites</w:t>
      </w:r>
      <w:r w:rsidR="004404B2">
        <w:rPr>
          <w:b/>
        </w:rPr>
        <w:br/>
      </w:r>
      <w:r w:rsidR="004404B2">
        <w:rPr>
          <w:b/>
        </w:rPr>
        <w:br/>
      </w:r>
      <w:r>
        <w:t>Key</w:t>
      </w:r>
      <w:r w:rsidR="00050105">
        <w:t xml:space="preserve"> sites</w:t>
      </w:r>
      <w:r w:rsidR="004C773D">
        <w:t xml:space="preserve"> (including approximate site area)</w:t>
      </w:r>
      <w:r w:rsidR="00050105">
        <w:t xml:space="preserve"> within the subject area are:</w:t>
      </w:r>
      <w:r w:rsidR="003F04A9">
        <w:br/>
      </w:r>
    </w:p>
    <w:p w:rsidR="00A15B33" w:rsidRDefault="00AE3204" w:rsidP="00A15B33">
      <w:pPr>
        <w:pStyle w:val="ListParagraph"/>
        <w:numPr>
          <w:ilvl w:val="0"/>
          <w:numId w:val="7"/>
        </w:numPr>
        <w:spacing w:line="240" w:lineRule="auto"/>
        <w:ind w:hanging="219"/>
      </w:pPr>
      <w:r>
        <w:t xml:space="preserve">     </w:t>
      </w:r>
      <w:r w:rsidR="00B1574D">
        <w:t>CSL Limited</w:t>
      </w:r>
      <w:r w:rsidR="004C773D">
        <w:t xml:space="preserve"> (113,800 square metres)</w:t>
      </w:r>
    </w:p>
    <w:p w:rsidR="00A15B33" w:rsidRDefault="00AE3204" w:rsidP="00A15B33">
      <w:pPr>
        <w:pStyle w:val="ListParagraph"/>
        <w:numPr>
          <w:ilvl w:val="0"/>
          <w:numId w:val="7"/>
        </w:numPr>
        <w:spacing w:line="240" w:lineRule="auto"/>
        <w:ind w:hanging="219"/>
      </w:pPr>
      <w:r>
        <w:t xml:space="preserve">     </w:t>
      </w:r>
      <w:r w:rsidR="00050105">
        <w:t>Parkville Youth Justice Precinct</w:t>
      </w:r>
      <w:r w:rsidR="004C773D">
        <w:t xml:space="preserve"> (94,590 square metres)</w:t>
      </w:r>
    </w:p>
    <w:p w:rsidR="00A15B33" w:rsidRDefault="00050105" w:rsidP="00A15B33">
      <w:pPr>
        <w:pStyle w:val="ListParagraph"/>
        <w:numPr>
          <w:ilvl w:val="0"/>
          <w:numId w:val="7"/>
        </w:numPr>
        <w:spacing w:line="240" w:lineRule="auto"/>
        <w:ind w:hanging="219"/>
      </w:pPr>
      <w:r>
        <w:t>Royal Melbourne Hospital Royal Park Campus</w:t>
      </w:r>
      <w:r w:rsidR="004C773D">
        <w:t xml:space="preserve"> (55,035 square metres)</w:t>
      </w:r>
    </w:p>
    <w:p w:rsidR="00A15B33" w:rsidRDefault="00050105" w:rsidP="00A15B33">
      <w:pPr>
        <w:pStyle w:val="ListParagraph"/>
        <w:numPr>
          <w:ilvl w:val="0"/>
          <w:numId w:val="7"/>
        </w:numPr>
        <w:spacing w:line="240" w:lineRule="auto"/>
        <w:ind w:hanging="219"/>
      </w:pPr>
      <w:r>
        <w:t>Orygen Youth Health</w:t>
      </w:r>
      <w:r w:rsidR="004C773D">
        <w:t xml:space="preserve"> (38,070 square metres)</w:t>
      </w:r>
    </w:p>
    <w:p w:rsidR="00947900" w:rsidRDefault="00AE3204" w:rsidP="00947900">
      <w:pPr>
        <w:pStyle w:val="ListParagraph"/>
        <w:numPr>
          <w:ilvl w:val="0"/>
          <w:numId w:val="7"/>
        </w:numPr>
        <w:spacing w:line="240" w:lineRule="auto"/>
        <w:ind w:hanging="219"/>
      </w:pPr>
      <w:r>
        <w:t xml:space="preserve">     </w:t>
      </w:r>
      <w:r w:rsidR="00F94A30">
        <w:t>Dementia Australia</w:t>
      </w:r>
      <w:r w:rsidR="00050105">
        <w:t xml:space="preserve"> </w:t>
      </w:r>
      <w:r w:rsidR="004C773D">
        <w:t>(7483 square metres)</w:t>
      </w:r>
    </w:p>
    <w:p w:rsidR="0096093D" w:rsidRPr="006C6761" w:rsidRDefault="0096093D" w:rsidP="00947900">
      <w:pPr>
        <w:spacing w:line="240" w:lineRule="auto"/>
        <w:ind w:left="709"/>
      </w:pPr>
      <w:r>
        <w:t xml:space="preserve">The consolidated site area </w:t>
      </w:r>
      <w:r w:rsidR="005E5A87">
        <w:t xml:space="preserve">of </w:t>
      </w:r>
      <w:r>
        <w:t xml:space="preserve">the above mentioned </w:t>
      </w:r>
      <w:r w:rsidR="005E5A87">
        <w:t xml:space="preserve">properties </w:t>
      </w:r>
      <w:r>
        <w:t xml:space="preserve">is approximately 308,978 square metres. </w:t>
      </w:r>
    </w:p>
    <w:p w:rsidR="00947900" w:rsidRDefault="004404B2" w:rsidP="008417D8">
      <w:pPr>
        <w:spacing w:line="240" w:lineRule="auto"/>
        <w:ind w:left="709"/>
        <w:rPr>
          <w:sz w:val="20"/>
          <w:szCs w:val="20"/>
        </w:rPr>
      </w:pPr>
      <w:r>
        <w:rPr>
          <w:noProof/>
        </w:rPr>
        <w:drawing>
          <wp:inline distT="0" distB="0" distL="0" distR="0" wp14:anchorId="697826F1" wp14:editId="417ADA12">
            <wp:extent cx="2620370" cy="2602413"/>
            <wp:effectExtent l="0" t="0" r="889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28233" cy="2610222"/>
                    </a:xfrm>
                    <a:prstGeom prst="rect">
                      <a:avLst/>
                    </a:prstGeom>
                  </pic:spPr>
                </pic:pic>
              </a:graphicData>
            </a:graphic>
          </wp:inline>
        </w:drawing>
      </w:r>
      <w:r w:rsidR="00CE51F4" w:rsidRPr="00CE51F4">
        <w:rPr>
          <w:noProof/>
        </w:rPr>
        <w:t xml:space="preserve"> </w:t>
      </w:r>
      <w:r w:rsidR="0084202B">
        <w:rPr>
          <w:noProof/>
        </w:rPr>
        <w:drawing>
          <wp:inline distT="0" distB="0" distL="0" distR="0" wp14:anchorId="210CBB4F" wp14:editId="007A8637">
            <wp:extent cx="2538483" cy="260647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55224" cy="2623664"/>
                    </a:xfrm>
                    <a:prstGeom prst="rect">
                      <a:avLst/>
                    </a:prstGeom>
                  </pic:spPr>
                </pic:pic>
              </a:graphicData>
            </a:graphic>
          </wp:inline>
        </w:drawing>
      </w:r>
      <w:r w:rsidR="008417D8">
        <w:rPr>
          <w:b/>
        </w:rPr>
        <w:br/>
      </w:r>
      <w:r w:rsidR="00050105" w:rsidRPr="0075134A">
        <w:rPr>
          <w:sz w:val="20"/>
          <w:szCs w:val="20"/>
        </w:rPr>
        <w:t>Figure 1:</w:t>
      </w:r>
      <w:r w:rsidR="003D13A0">
        <w:rPr>
          <w:sz w:val="20"/>
          <w:szCs w:val="20"/>
        </w:rPr>
        <w:t xml:space="preserve"> Subject area</w:t>
      </w:r>
      <w:r w:rsidR="00050105" w:rsidRPr="00050105">
        <w:rPr>
          <w:sz w:val="20"/>
          <w:szCs w:val="20"/>
        </w:rPr>
        <w:t xml:space="preserve"> in cadastral view (left) and </w:t>
      </w:r>
      <w:r w:rsidR="0084202B">
        <w:rPr>
          <w:sz w:val="20"/>
          <w:szCs w:val="20"/>
        </w:rPr>
        <w:t>aerial</w:t>
      </w:r>
      <w:r w:rsidR="00050105" w:rsidRPr="00050105">
        <w:rPr>
          <w:sz w:val="20"/>
          <w:szCs w:val="20"/>
        </w:rPr>
        <w:t xml:space="preserve"> (right) with the</w:t>
      </w:r>
      <w:r w:rsidR="005F0320">
        <w:rPr>
          <w:sz w:val="20"/>
          <w:szCs w:val="20"/>
        </w:rPr>
        <w:t xml:space="preserve"> subject area </w:t>
      </w:r>
      <w:r w:rsidR="00947900">
        <w:rPr>
          <w:sz w:val="20"/>
          <w:szCs w:val="20"/>
        </w:rPr>
        <w:t>shown in</w:t>
      </w:r>
      <w:r w:rsidR="00947900">
        <w:rPr>
          <w:sz w:val="20"/>
          <w:szCs w:val="20"/>
        </w:rPr>
        <w:tab/>
      </w:r>
      <w:r w:rsidR="00050105" w:rsidRPr="00050105">
        <w:rPr>
          <w:sz w:val="20"/>
          <w:szCs w:val="20"/>
        </w:rPr>
        <w:t>red outline</w:t>
      </w:r>
    </w:p>
    <w:p w:rsidR="00F16C51" w:rsidRDefault="00F16C51" w:rsidP="008417D8">
      <w:pPr>
        <w:spacing w:line="240" w:lineRule="auto"/>
        <w:ind w:left="709"/>
        <w:rPr>
          <w:sz w:val="20"/>
          <w:szCs w:val="20"/>
        </w:rPr>
      </w:pPr>
    </w:p>
    <w:p w:rsidR="00F16C51" w:rsidRDefault="00F16C51" w:rsidP="008417D8">
      <w:pPr>
        <w:spacing w:line="240" w:lineRule="auto"/>
        <w:ind w:left="709"/>
        <w:rPr>
          <w:sz w:val="20"/>
          <w:szCs w:val="20"/>
        </w:rPr>
      </w:pPr>
    </w:p>
    <w:p w:rsidR="00F16C51" w:rsidRDefault="00F16C51" w:rsidP="008417D8">
      <w:pPr>
        <w:spacing w:line="240" w:lineRule="auto"/>
        <w:ind w:left="709"/>
        <w:rPr>
          <w:sz w:val="20"/>
          <w:szCs w:val="20"/>
        </w:rPr>
      </w:pPr>
    </w:p>
    <w:p w:rsidR="00F16C51" w:rsidRDefault="00F16C51" w:rsidP="00F16C51">
      <w:pPr>
        <w:spacing w:line="240" w:lineRule="auto"/>
        <w:rPr>
          <w:b/>
        </w:rPr>
      </w:pPr>
    </w:p>
    <w:p w:rsidR="00947900" w:rsidRDefault="00B1574D" w:rsidP="00947900">
      <w:pPr>
        <w:pStyle w:val="ListParagraph"/>
        <w:numPr>
          <w:ilvl w:val="0"/>
          <w:numId w:val="33"/>
        </w:numPr>
        <w:spacing w:line="240" w:lineRule="auto"/>
      </w:pPr>
      <w:r w:rsidRPr="00947900">
        <w:rPr>
          <w:i/>
        </w:rPr>
        <w:t>CSL Limited</w:t>
      </w:r>
      <w:r w:rsidRPr="00965EAC">
        <w:t xml:space="preserve"> </w:t>
      </w:r>
      <w:r w:rsidR="007E5C29" w:rsidRPr="00947900">
        <w:rPr>
          <w:i/>
        </w:rPr>
        <w:t>(45 Poplar Road, Parkville)</w:t>
      </w:r>
    </w:p>
    <w:p w:rsidR="00947900" w:rsidRDefault="00652DAF" w:rsidP="00947900">
      <w:pPr>
        <w:spacing w:line="240" w:lineRule="auto"/>
        <w:ind w:left="709"/>
      </w:pPr>
      <w:r w:rsidRPr="00965EAC">
        <w:t>CSL Limited currently own 45 Poplar Road, Parkville</w:t>
      </w:r>
      <w:r>
        <w:t>.</w:t>
      </w:r>
      <w:r w:rsidR="00131875">
        <w:t xml:space="preserve"> </w:t>
      </w:r>
      <w:r w:rsidR="00B1574D" w:rsidRPr="00965EAC">
        <w:t>On 3 September 2019, the Future Melbourne Committee</w:t>
      </w:r>
      <w:r w:rsidR="003D13A0">
        <w:t xml:space="preserve"> (FMC)</w:t>
      </w:r>
      <w:r w:rsidR="00B1574D" w:rsidRPr="00965EAC">
        <w:t xml:space="preserve"> resolved to advise the Department of Environment, Land, Water and Planning (DELWP) that the Melbourne City Council supports the Ministerial Planning Permit application (TPM-2019-6) for the use and development of the land </w:t>
      </w:r>
      <w:r w:rsidR="00CE1815" w:rsidRPr="00965EAC">
        <w:t xml:space="preserve">at 645-681 Elizabeth Street, Melbourne </w:t>
      </w:r>
      <w:r w:rsidR="00B1574D" w:rsidRPr="00965EAC">
        <w:t>as a Research and Development Centre. The identified tenant for the Research and Dev</w:t>
      </w:r>
      <w:r w:rsidR="00CF078C">
        <w:t>elopment Centre is CSL Limited</w:t>
      </w:r>
      <w:r>
        <w:t xml:space="preserve">. </w:t>
      </w:r>
      <w:r w:rsidR="00D91168" w:rsidRPr="00601B38">
        <w:t>The Minister for Planning ap</w:t>
      </w:r>
      <w:r w:rsidR="00601B38" w:rsidRPr="00601B38">
        <w:t>proved the planning permit on 15 September 2019</w:t>
      </w:r>
      <w:r w:rsidR="00D91168" w:rsidRPr="00601B38">
        <w:t>.</w:t>
      </w:r>
      <w:r w:rsidR="00D91168">
        <w:t xml:space="preserve"> </w:t>
      </w:r>
      <w:r>
        <w:br/>
      </w:r>
      <w:r w:rsidR="00E57855">
        <w:br/>
      </w:r>
      <w:r w:rsidR="00A62043">
        <w:t>The Jennerian Building</w:t>
      </w:r>
      <w:r w:rsidR="007E5C29">
        <w:t xml:space="preserve"> </w:t>
      </w:r>
      <w:r w:rsidR="00581C81">
        <w:t xml:space="preserve">which forms part of the complex of buildings on the site </w:t>
      </w:r>
      <w:r w:rsidR="007E5C29">
        <w:t>was constructed in 1904-05 (fronting Poplar Road)</w:t>
      </w:r>
      <w:r w:rsidR="00B40EEC">
        <w:t xml:space="preserve"> and</w:t>
      </w:r>
      <w:r w:rsidR="007E5C29">
        <w:t xml:space="preserve"> </w:t>
      </w:r>
      <w:r w:rsidR="00A62043">
        <w:t>is included on the Victorian H</w:t>
      </w:r>
      <w:r w:rsidR="00B809C5">
        <w:t xml:space="preserve">eritage Register (Ref No H1794) (see Figure 6). </w:t>
      </w:r>
    </w:p>
    <w:p w:rsidR="00947900" w:rsidRDefault="004404B2" w:rsidP="00947900">
      <w:pPr>
        <w:spacing w:line="240" w:lineRule="auto"/>
        <w:ind w:left="709"/>
      </w:pPr>
      <w:r>
        <w:rPr>
          <w:i/>
        </w:rPr>
        <w:t xml:space="preserve">(B) </w:t>
      </w:r>
      <w:r w:rsidR="0089205D" w:rsidRPr="00205346">
        <w:rPr>
          <w:i/>
        </w:rPr>
        <w:t>Parkville Youth Justice Precinct</w:t>
      </w:r>
      <w:r w:rsidR="007E5C29">
        <w:rPr>
          <w:i/>
        </w:rPr>
        <w:t xml:space="preserve"> (900 Park Street, </w:t>
      </w:r>
      <w:r w:rsidR="007E5C29" w:rsidRPr="007E5C29">
        <w:rPr>
          <w:i/>
        </w:rPr>
        <w:t>Parkville</w:t>
      </w:r>
      <w:r w:rsidR="007E5C29">
        <w:rPr>
          <w:i/>
        </w:rPr>
        <w:t>)</w:t>
      </w:r>
      <w:r w:rsidR="0089205D" w:rsidRPr="00965EAC">
        <w:br/>
      </w:r>
      <w:r w:rsidR="00CC0B9D" w:rsidRPr="00965EAC">
        <w:br/>
      </w:r>
      <w:r w:rsidR="00A00D08" w:rsidRPr="00965EAC">
        <w:t>The</w:t>
      </w:r>
      <w:r w:rsidR="00C973D6" w:rsidRPr="00965EAC">
        <w:t xml:space="preserve"> Department of Health and Human Services (the </w:t>
      </w:r>
      <w:r w:rsidR="00581C81">
        <w:t>D</w:t>
      </w:r>
      <w:r w:rsidR="00C973D6" w:rsidRPr="00965EAC">
        <w:t xml:space="preserve">epartment) engaged an independent consultant to report on </w:t>
      </w:r>
      <w:r w:rsidR="003F04A9" w:rsidRPr="00965EAC">
        <w:t xml:space="preserve">a series of incidents which occurred at the Melbourne Youth Justice Centre in November 2016 </w:t>
      </w:r>
      <w:r w:rsidR="00C973D6" w:rsidRPr="00965EAC">
        <w:t xml:space="preserve">and on any specific or safety issues arising from the construction and design of the </w:t>
      </w:r>
      <w:r w:rsidR="009A0DFA">
        <w:t xml:space="preserve">Justice </w:t>
      </w:r>
      <w:r w:rsidR="00C973D6" w:rsidRPr="00965EAC">
        <w:t>Precinct</w:t>
      </w:r>
      <w:r w:rsidR="003F04A9" w:rsidRPr="00965EAC">
        <w:t xml:space="preserve">. </w:t>
      </w:r>
      <w:r w:rsidR="0089205D">
        <w:br/>
      </w:r>
      <w:r w:rsidR="0089205D">
        <w:br/>
      </w:r>
      <w:r w:rsidR="005B65E2" w:rsidRPr="00965EAC">
        <w:t xml:space="preserve">Following this review, the department commissioned the Youth Justice Review and Strategy (2017) </w:t>
      </w:r>
      <w:r w:rsidR="00930939" w:rsidRPr="00965EAC">
        <w:t>to deliver</w:t>
      </w:r>
      <w:r w:rsidR="005B65E2" w:rsidRPr="00965EAC">
        <w:t xml:space="preserve"> the Victorian State Government’s commitment to reform youth justice services. The review strongly advocated for the retention of the Parkville site as an operating justice precinct, given its central location, proximity to specialist services, proximity to the CBD and access to public transportation.</w:t>
      </w:r>
      <w:r w:rsidR="00C90529" w:rsidRPr="00965EAC">
        <w:br/>
      </w:r>
      <w:r w:rsidR="00C90529" w:rsidRPr="00965EAC">
        <w:br/>
      </w:r>
      <w:r w:rsidR="00394D72" w:rsidRPr="00965EAC">
        <w:t xml:space="preserve">Following these findings, the Victorian State Government </w:t>
      </w:r>
      <w:r w:rsidR="009A3BDF" w:rsidRPr="00965EAC">
        <w:t xml:space="preserve">announced in September 2019 </w:t>
      </w:r>
      <w:r w:rsidR="00F8449C" w:rsidRPr="00965EAC">
        <w:t>the Parkville Youth Justice Precinct will continue its operation and</w:t>
      </w:r>
      <w:r w:rsidR="0035768E" w:rsidRPr="00965EAC">
        <w:t xml:space="preserve"> that it has </w:t>
      </w:r>
      <w:r w:rsidR="00690EA0" w:rsidRPr="00965EAC">
        <w:t>invested</w:t>
      </w:r>
      <w:r w:rsidR="00F8449C" w:rsidRPr="00965EAC">
        <w:t xml:space="preserve"> over $1.2 billion for youth justice</w:t>
      </w:r>
      <w:r w:rsidR="005E726E" w:rsidRPr="00965EAC">
        <w:t xml:space="preserve"> across Victoria</w:t>
      </w:r>
      <w:r w:rsidR="00F8449C" w:rsidRPr="00965EAC">
        <w:t xml:space="preserve"> including for infrastructure upgrades and </w:t>
      </w:r>
      <w:r w:rsidR="00E96825" w:rsidRPr="00965EAC">
        <w:t>the construction of new units in</w:t>
      </w:r>
      <w:r w:rsidR="009A0DFA">
        <w:t xml:space="preserve"> Parkville</w:t>
      </w:r>
      <w:r w:rsidR="00690EA0" w:rsidRPr="00965EAC">
        <w:t xml:space="preserve">. </w:t>
      </w:r>
      <w:r w:rsidR="00C90529" w:rsidRPr="00965EAC">
        <w:br/>
      </w:r>
      <w:r w:rsidR="00C90529" w:rsidRPr="00965EAC">
        <w:br/>
      </w:r>
      <w:r>
        <w:rPr>
          <w:i/>
        </w:rPr>
        <w:t xml:space="preserve">(C) </w:t>
      </w:r>
      <w:r w:rsidR="00C30115" w:rsidRPr="005A5D6E">
        <w:rPr>
          <w:i/>
        </w:rPr>
        <w:t xml:space="preserve">Royal Melbourne Hospital Royal Park Campus </w:t>
      </w:r>
      <w:r w:rsidR="00FD761F" w:rsidRPr="005A5D6E">
        <w:rPr>
          <w:i/>
        </w:rPr>
        <w:t>(34-54 Poplar Road, Parkville)</w:t>
      </w:r>
      <w:r w:rsidR="00FD761F">
        <w:rPr>
          <w:i/>
        </w:rPr>
        <w:t xml:space="preserve"> </w:t>
      </w:r>
      <w:r w:rsidR="00FD761F">
        <w:rPr>
          <w:i/>
        </w:rPr>
        <w:br/>
      </w:r>
      <w:r w:rsidR="00FD761F">
        <w:br/>
      </w:r>
      <w:r w:rsidR="005A5D6E">
        <w:t xml:space="preserve">The Royal Melbourne Hospital </w:t>
      </w:r>
      <w:r w:rsidR="005A5D6E" w:rsidRPr="005A5D6E">
        <w:t>Royal Park Campus offers extensive innovative, high quality aged care and rehabilitation services</w:t>
      </w:r>
      <w:r w:rsidR="005A5D6E">
        <w:t xml:space="preserve">. </w:t>
      </w:r>
      <w:r w:rsidR="00413CE1" w:rsidRPr="00413CE1">
        <w:t xml:space="preserve">The North West Hospital </w:t>
      </w:r>
      <w:r w:rsidR="00E40E05">
        <w:t xml:space="preserve">which forms part of the hospital complex </w:t>
      </w:r>
      <w:r w:rsidR="00413CE1" w:rsidRPr="00413CE1">
        <w:t>(formerly Mount Royal Hospital)</w:t>
      </w:r>
      <w:r w:rsidR="00413CE1">
        <w:t xml:space="preserve"> </w:t>
      </w:r>
      <w:r w:rsidR="00E3307A">
        <w:t>(fronting Poplar Road) is included on the Victorian He</w:t>
      </w:r>
      <w:r w:rsidR="00B809C5">
        <w:t xml:space="preserve">ritage Register (Ref No H1725) (see Figure 6). </w:t>
      </w:r>
      <w:r w:rsidR="00E20304">
        <w:br/>
      </w:r>
      <w:r w:rsidR="0089205D">
        <w:br/>
      </w:r>
      <w:r>
        <w:rPr>
          <w:i/>
        </w:rPr>
        <w:t xml:space="preserve">(D) </w:t>
      </w:r>
      <w:r w:rsidR="003F04A9" w:rsidRPr="00205346">
        <w:rPr>
          <w:i/>
        </w:rPr>
        <w:t>Orygen Youth Health</w:t>
      </w:r>
      <w:r w:rsidR="00FD761F">
        <w:rPr>
          <w:i/>
        </w:rPr>
        <w:t xml:space="preserve"> (</w:t>
      </w:r>
      <w:r w:rsidR="00FD761F" w:rsidRPr="00FD761F">
        <w:rPr>
          <w:i/>
        </w:rPr>
        <w:t xml:space="preserve">35 Poplar Road, Parkville) </w:t>
      </w:r>
      <w:r w:rsidR="0089205D" w:rsidRPr="00205346">
        <w:rPr>
          <w:i/>
        </w:rPr>
        <w:br/>
      </w:r>
      <w:r w:rsidR="00D3138D">
        <w:rPr>
          <w:i/>
        </w:rPr>
        <w:br/>
      </w:r>
      <w:r w:rsidR="00D3138D">
        <w:t>The Victorian Government</w:t>
      </w:r>
      <w:r w:rsidR="005F71A2">
        <w:t xml:space="preserve"> has</w:t>
      </w:r>
      <w:r w:rsidR="00D3138D">
        <w:t xml:space="preserve"> invested approximately $60 million for redevelopment of the Orygen </w:t>
      </w:r>
      <w:r w:rsidR="00F237D5">
        <w:t>building.</w:t>
      </w:r>
      <w:r w:rsidR="00F237D5" w:rsidRPr="00F237D5">
        <w:rPr>
          <w:lang w:val="en"/>
        </w:rPr>
        <w:t xml:space="preserve">The new facility houses clinical, research, policy, education and training services </w:t>
      </w:r>
      <w:r w:rsidR="00F237D5">
        <w:rPr>
          <w:lang w:val="en"/>
        </w:rPr>
        <w:t>which focus</w:t>
      </w:r>
      <w:r w:rsidR="00F237D5" w:rsidRPr="00F237D5">
        <w:rPr>
          <w:lang w:val="en"/>
        </w:rPr>
        <w:t xml:space="preserve"> on improving mental health outcomes for young Victorians. Up to 5,000 young people each year will benefit from this new centre. Alongside clinical services, Orygen is also a centre of research for health professionals in search of better treatment options for young peo</w:t>
      </w:r>
      <w:r w:rsidR="00D623F0">
        <w:rPr>
          <w:lang w:val="en"/>
        </w:rPr>
        <w:t xml:space="preserve">ple living with mental illness, </w:t>
      </w:r>
      <w:r w:rsidR="00F237D5" w:rsidRPr="00F237D5">
        <w:rPr>
          <w:lang w:val="en"/>
        </w:rPr>
        <w:t>and a training and education hub for workers in the mental health sector.</w:t>
      </w:r>
    </w:p>
    <w:p w:rsidR="00947900" w:rsidRDefault="004404B2" w:rsidP="00947900">
      <w:pPr>
        <w:spacing w:line="240" w:lineRule="auto"/>
        <w:ind w:left="709"/>
      </w:pPr>
      <w:r>
        <w:rPr>
          <w:i/>
        </w:rPr>
        <w:t xml:space="preserve">(E) </w:t>
      </w:r>
      <w:r w:rsidR="000228A6">
        <w:rPr>
          <w:i/>
        </w:rPr>
        <w:t>Dementia Australia</w:t>
      </w:r>
      <w:r w:rsidR="00814505" w:rsidRPr="00965EAC">
        <w:t xml:space="preserve"> </w:t>
      </w:r>
      <w:r w:rsidR="000B5F5D" w:rsidRPr="000B5F5D">
        <w:rPr>
          <w:i/>
        </w:rPr>
        <w:t>(155 Oak Street, Parkville)</w:t>
      </w:r>
    </w:p>
    <w:p w:rsidR="006A679C" w:rsidRPr="00F16C51" w:rsidRDefault="0086629C" w:rsidP="00F16C51">
      <w:pPr>
        <w:spacing w:line="240" w:lineRule="auto"/>
        <w:ind w:left="709"/>
      </w:pPr>
      <w:r>
        <w:rPr>
          <w:lang w:val="en"/>
        </w:rPr>
        <w:t>T</w:t>
      </w:r>
      <w:r w:rsidR="002F5C7E" w:rsidRPr="002F5C7E">
        <w:rPr>
          <w:lang w:val="en"/>
        </w:rPr>
        <w:t>he Mental Health Research Institute and the Florey Neuroscience Institutes</w:t>
      </w:r>
      <w:r>
        <w:rPr>
          <w:lang w:val="en"/>
        </w:rPr>
        <w:t xml:space="preserve"> were amalgamated in 2012</w:t>
      </w:r>
      <w:r w:rsidR="002F5C7E" w:rsidRPr="002F5C7E">
        <w:rPr>
          <w:lang w:val="en"/>
        </w:rPr>
        <w:t xml:space="preserve">. </w:t>
      </w:r>
      <w:r w:rsidR="000228A6">
        <w:rPr>
          <w:lang w:val="en"/>
        </w:rPr>
        <w:t>The site is</w:t>
      </w:r>
      <w:r w:rsidR="003E70E8">
        <w:rPr>
          <w:lang w:val="en"/>
        </w:rPr>
        <w:t xml:space="preserve"> now</w:t>
      </w:r>
      <w:r w:rsidR="000228A6">
        <w:rPr>
          <w:lang w:val="en"/>
        </w:rPr>
        <w:t xml:space="preserve"> identified as Dementia Australia which </w:t>
      </w:r>
      <w:r w:rsidR="003E70E8">
        <w:rPr>
          <w:lang w:val="en"/>
        </w:rPr>
        <w:t xml:space="preserve">provides psychiatric services for </w:t>
      </w:r>
      <w:r w:rsidR="003E70E8" w:rsidRPr="002F5C7E">
        <w:rPr>
          <w:lang w:val="en"/>
        </w:rPr>
        <w:t>depression</w:t>
      </w:r>
      <w:r w:rsidR="002F5C7E" w:rsidRPr="002F5C7E">
        <w:rPr>
          <w:lang w:val="en"/>
        </w:rPr>
        <w:t>, bip</w:t>
      </w:r>
      <w:r w:rsidR="00E201CD">
        <w:rPr>
          <w:lang w:val="en"/>
        </w:rPr>
        <w:t>olar disorder and schizophrenia</w:t>
      </w:r>
      <w:r w:rsidR="002F5C7E" w:rsidRPr="002F5C7E">
        <w:rPr>
          <w:lang w:val="en"/>
        </w:rPr>
        <w:t xml:space="preserve"> </w:t>
      </w:r>
      <w:r w:rsidR="00E201CD" w:rsidRPr="002F5C7E">
        <w:rPr>
          <w:lang w:val="en"/>
        </w:rPr>
        <w:t xml:space="preserve">and </w:t>
      </w:r>
      <w:r w:rsidR="00E201CD">
        <w:rPr>
          <w:lang w:val="en"/>
        </w:rPr>
        <w:t>neurodegenerative</w:t>
      </w:r>
      <w:r w:rsidR="0019359B">
        <w:rPr>
          <w:lang w:val="en"/>
        </w:rPr>
        <w:t xml:space="preserve"> illnesses.</w:t>
      </w:r>
    </w:p>
    <w:p w:rsidR="00947900" w:rsidRDefault="004404B2" w:rsidP="00947900">
      <w:pPr>
        <w:spacing w:line="240" w:lineRule="auto"/>
        <w:ind w:left="709"/>
      </w:pPr>
      <w:r w:rsidRPr="004404B2">
        <w:rPr>
          <w:b/>
        </w:rPr>
        <w:t xml:space="preserve">Surrounding area </w:t>
      </w:r>
    </w:p>
    <w:p w:rsidR="00814505" w:rsidRPr="00947900" w:rsidRDefault="00814505" w:rsidP="00947900">
      <w:pPr>
        <w:spacing w:line="240" w:lineRule="auto"/>
        <w:ind w:left="709"/>
      </w:pPr>
      <w:r>
        <w:t xml:space="preserve">The </w:t>
      </w:r>
      <w:r w:rsidR="009B44C9">
        <w:t>P</w:t>
      </w:r>
      <w:r w:rsidR="00E40E05">
        <w:t>recinct</w:t>
      </w:r>
      <w:r>
        <w:t xml:space="preserve"> is surrounded by several significant sites</w:t>
      </w:r>
      <w:r w:rsidR="007E4D74">
        <w:t xml:space="preserve"> (see Figure 2)</w:t>
      </w:r>
      <w:r>
        <w:t xml:space="preserve"> including:</w:t>
      </w:r>
    </w:p>
    <w:p w:rsidR="00947900" w:rsidRDefault="00814505" w:rsidP="00947900">
      <w:pPr>
        <w:pStyle w:val="ListParagraph"/>
        <w:numPr>
          <w:ilvl w:val="0"/>
          <w:numId w:val="34"/>
        </w:numPr>
        <w:spacing w:line="240" w:lineRule="auto"/>
      </w:pPr>
      <w:r>
        <w:t>Royal Park and Trin Warren Tam-boore Wetland</w:t>
      </w:r>
    </w:p>
    <w:p w:rsidR="00947900" w:rsidRDefault="00947900" w:rsidP="00947900">
      <w:pPr>
        <w:pStyle w:val="ListParagraph"/>
        <w:numPr>
          <w:ilvl w:val="0"/>
          <w:numId w:val="34"/>
        </w:numPr>
        <w:spacing w:line="240" w:lineRule="auto"/>
      </w:pPr>
      <w:r>
        <w:t>Royal Park Train Station</w:t>
      </w:r>
    </w:p>
    <w:p w:rsidR="00947900" w:rsidRDefault="00814505" w:rsidP="00947900">
      <w:pPr>
        <w:pStyle w:val="ListParagraph"/>
        <w:numPr>
          <w:ilvl w:val="0"/>
          <w:numId w:val="34"/>
        </w:numPr>
        <w:spacing w:line="240" w:lineRule="auto"/>
      </w:pPr>
      <w:r>
        <w:t>Melbourne Zoo</w:t>
      </w:r>
    </w:p>
    <w:p w:rsidR="00150FD3" w:rsidRDefault="00814505" w:rsidP="00150FD3">
      <w:pPr>
        <w:pStyle w:val="ListParagraph"/>
        <w:numPr>
          <w:ilvl w:val="0"/>
          <w:numId w:val="34"/>
        </w:numPr>
        <w:spacing w:line="240" w:lineRule="auto"/>
      </w:pPr>
      <w:r>
        <w:t>Parkville Gardens (formerly the Athletes’ Village for the 2006 Commonwealth Games)</w:t>
      </w:r>
    </w:p>
    <w:p w:rsidR="00814505" w:rsidRPr="0026338B" w:rsidRDefault="00814505" w:rsidP="00150FD3">
      <w:pPr>
        <w:pStyle w:val="ListParagraph"/>
        <w:numPr>
          <w:ilvl w:val="0"/>
          <w:numId w:val="34"/>
        </w:numPr>
        <w:spacing w:line="240" w:lineRule="auto"/>
      </w:pPr>
      <w:r>
        <w:t xml:space="preserve">State Netball Hockey Centre </w:t>
      </w:r>
    </w:p>
    <w:p w:rsidR="004D706D" w:rsidRDefault="00814505" w:rsidP="00354B9F">
      <w:pPr>
        <w:spacing w:line="240" w:lineRule="auto"/>
        <w:ind w:left="644"/>
        <w:rPr>
          <w:u w:val="single"/>
        </w:rPr>
      </w:pPr>
      <w:r>
        <w:rPr>
          <w:noProof/>
        </w:rPr>
        <w:drawing>
          <wp:inline distT="0" distB="0" distL="0" distR="0" wp14:anchorId="60B02C38" wp14:editId="619D49C4">
            <wp:extent cx="2596550" cy="17802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14827" cy="1792745"/>
                    </a:xfrm>
                    <a:prstGeom prst="rect">
                      <a:avLst/>
                    </a:prstGeom>
                  </pic:spPr>
                </pic:pic>
              </a:graphicData>
            </a:graphic>
          </wp:inline>
        </w:drawing>
      </w:r>
      <w:r w:rsidRPr="00E0401F">
        <w:rPr>
          <w:noProof/>
        </w:rPr>
        <w:t xml:space="preserve"> </w:t>
      </w:r>
      <w:r>
        <w:rPr>
          <w:noProof/>
        </w:rPr>
        <w:drawing>
          <wp:inline distT="0" distB="0" distL="0" distR="0" wp14:anchorId="6A23D3D8" wp14:editId="7B82F808">
            <wp:extent cx="2501660" cy="179844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18849" cy="1810800"/>
                    </a:xfrm>
                    <a:prstGeom prst="rect">
                      <a:avLst/>
                    </a:prstGeom>
                  </pic:spPr>
                </pic:pic>
              </a:graphicData>
            </a:graphic>
          </wp:inline>
        </w:drawing>
      </w:r>
      <w:r>
        <w:rPr>
          <w:highlight w:val="yellow"/>
        </w:rPr>
        <w:br/>
      </w:r>
      <w:r>
        <w:rPr>
          <w:sz w:val="20"/>
          <w:szCs w:val="20"/>
        </w:rPr>
        <w:t>Figure 2</w:t>
      </w:r>
      <w:r w:rsidRPr="0075134A">
        <w:rPr>
          <w:sz w:val="20"/>
          <w:szCs w:val="20"/>
        </w:rPr>
        <w:t>:</w:t>
      </w:r>
      <w:r w:rsidR="00536937">
        <w:rPr>
          <w:sz w:val="20"/>
          <w:szCs w:val="20"/>
        </w:rPr>
        <w:t xml:space="preserve"> Subject area</w:t>
      </w:r>
      <w:r w:rsidRPr="00050105">
        <w:rPr>
          <w:sz w:val="20"/>
          <w:szCs w:val="20"/>
        </w:rPr>
        <w:t xml:space="preserve"> in</w:t>
      </w:r>
      <w:r>
        <w:rPr>
          <w:sz w:val="20"/>
          <w:szCs w:val="20"/>
        </w:rPr>
        <w:t xml:space="preserve"> context of surrounding area</w:t>
      </w:r>
      <w:r w:rsidRPr="00050105">
        <w:rPr>
          <w:sz w:val="20"/>
          <w:szCs w:val="20"/>
        </w:rPr>
        <w:t xml:space="preserve"> cadastral view (left) and </w:t>
      </w:r>
      <w:r>
        <w:rPr>
          <w:sz w:val="20"/>
          <w:szCs w:val="20"/>
        </w:rPr>
        <w:t>aerial</w:t>
      </w:r>
      <w:r w:rsidRPr="00050105">
        <w:rPr>
          <w:sz w:val="20"/>
          <w:szCs w:val="20"/>
        </w:rPr>
        <w:t xml:space="preserve"> (right) with the</w:t>
      </w:r>
      <w:r>
        <w:rPr>
          <w:sz w:val="20"/>
          <w:szCs w:val="20"/>
        </w:rPr>
        <w:t xml:space="preserve"> subject area </w:t>
      </w:r>
      <w:r w:rsidRPr="00050105">
        <w:rPr>
          <w:sz w:val="20"/>
          <w:szCs w:val="20"/>
        </w:rPr>
        <w:t>shown in red outline</w:t>
      </w:r>
      <w:r w:rsidR="00A15B33">
        <w:rPr>
          <w:sz w:val="20"/>
          <w:szCs w:val="20"/>
        </w:rPr>
        <w:br/>
      </w:r>
      <w:r w:rsidR="00150FD3">
        <w:rPr>
          <w:sz w:val="20"/>
          <w:szCs w:val="20"/>
        </w:rPr>
        <w:br/>
      </w:r>
      <w:r w:rsidR="00150FD3" w:rsidRPr="00561C66">
        <w:rPr>
          <w:b/>
        </w:rPr>
        <w:t xml:space="preserve">The local road network </w:t>
      </w:r>
      <w:r w:rsidR="00150FD3" w:rsidRPr="00561C66">
        <w:rPr>
          <w:b/>
        </w:rPr>
        <w:br/>
      </w:r>
      <w:r w:rsidR="00150FD3" w:rsidRPr="00561C66">
        <w:rPr>
          <w:i/>
        </w:rPr>
        <w:br/>
      </w:r>
      <w:r w:rsidR="00150FD3" w:rsidRPr="00561C66">
        <w:t>The local road network in the Precinct is well developed with significant capacity and an extensive supply of publically accessible car parking. However, if land use in the precinct was to change in the future, this would place additional pressure on the local road network and the available transport options would require further analysis.</w:t>
      </w:r>
      <w:r w:rsidR="00004C34">
        <w:rPr>
          <w:i/>
        </w:rPr>
        <w:br/>
      </w:r>
      <w:r w:rsidR="00150FD3" w:rsidRPr="00561C66">
        <w:rPr>
          <w:i/>
        </w:rPr>
        <w:br/>
      </w:r>
      <w:r w:rsidR="00150FD3" w:rsidRPr="00561C66">
        <w:t xml:space="preserve">The City of Melbourne publically released the Royal Park Transport Discussion Paper by Philip Boyle and Associates in September 2019 as an input into the review of the Royal Park Master Plan. The paper recommended the removal of Poplar Road west of Royal Park Station in order to recover land for the expansion of the park. If implemented this recommendation would significantly alter the operation of the road network in the precinct. </w:t>
      </w:r>
      <w:r w:rsidR="00150FD3" w:rsidRPr="00561C66">
        <w:rPr>
          <w:i/>
        </w:rPr>
        <w:br/>
      </w:r>
      <w:r w:rsidR="00150FD3" w:rsidRPr="00561C66">
        <w:rPr>
          <w:i/>
        </w:rPr>
        <w:br/>
      </w:r>
      <w:r w:rsidR="00150FD3" w:rsidRPr="00561C66">
        <w:t>The paper also found that the current use of the car parking in Royal Park is extremely inefficient with the supply of parking surveyed to be never more than half full and at all times more than 1,500 empty bays available.</w:t>
      </w:r>
      <w:r w:rsidR="00150FD3" w:rsidRPr="00561C66">
        <w:br/>
      </w:r>
      <w:r w:rsidR="006A679C">
        <w:rPr>
          <w:i/>
        </w:rPr>
        <w:br/>
      </w:r>
      <w:r w:rsidR="00150FD3" w:rsidRPr="00561C66">
        <w:t>Officers are currently working with Orygen Youth Health to construct a new shared path connection between the site and the Capital City Trail.</w:t>
      </w:r>
      <w:r w:rsidR="00150FD3">
        <w:rPr>
          <w:sz w:val="20"/>
          <w:szCs w:val="20"/>
        </w:rPr>
        <w:br/>
      </w:r>
      <w:r w:rsidR="00A15B33">
        <w:rPr>
          <w:sz w:val="20"/>
          <w:szCs w:val="20"/>
        </w:rPr>
        <w:br/>
      </w:r>
      <w:r w:rsidR="00A15B33" w:rsidRPr="006A679C">
        <w:rPr>
          <w:b/>
        </w:rPr>
        <w:t>Convenience of access to the public transport network</w:t>
      </w:r>
      <w:r w:rsidR="00A15B33" w:rsidRPr="006A679C">
        <w:rPr>
          <w:i/>
        </w:rPr>
        <w:br/>
      </w:r>
      <w:r w:rsidR="00150FD3" w:rsidRPr="006A679C">
        <w:rPr>
          <w:i/>
        </w:rPr>
        <w:br/>
      </w:r>
      <w:r w:rsidR="0052266A" w:rsidRPr="006A679C">
        <w:t xml:space="preserve">Access </w:t>
      </w:r>
      <w:r w:rsidR="00A15B33" w:rsidRPr="006A679C">
        <w:t>to the public transport network from the precinct is currently</w:t>
      </w:r>
      <w:r w:rsidR="0052266A">
        <w:t xml:space="preserve"> average,</w:t>
      </w:r>
      <w:r w:rsidR="00A15B33" w:rsidRPr="006A679C">
        <w:t xml:space="preserve"> limited by </w:t>
      </w:r>
      <w:r w:rsidR="00627806">
        <w:t xml:space="preserve">the </w:t>
      </w:r>
      <w:r w:rsidR="00A15B33" w:rsidRPr="006A679C">
        <w:t xml:space="preserve">frequency of bus </w:t>
      </w:r>
      <w:r w:rsidR="00F54773">
        <w:t xml:space="preserve">and train </w:t>
      </w:r>
      <w:r w:rsidR="00A15B33" w:rsidRPr="006A679C">
        <w:t>services and the restricted proximity to more frequent tram services. Current services in proximity to the precinct include:</w:t>
      </w:r>
      <w:r w:rsidR="006A679C" w:rsidRPr="006A679C">
        <w:rPr>
          <w:i/>
        </w:rPr>
        <w:br/>
      </w:r>
      <w:r w:rsidR="006A679C" w:rsidRPr="006A679C">
        <w:rPr>
          <w:i/>
        </w:rPr>
        <w:br/>
      </w:r>
    </w:p>
    <w:p w:rsidR="004D706D" w:rsidRDefault="004D706D">
      <w:pPr>
        <w:spacing w:after="0" w:line="240" w:lineRule="auto"/>
        <w:rPr>
          <w:u w:val="single"/>
        </w:rPr>
      </w:pPr>
      <w:r>
        <w:rPr>
          <w:u w:val="single"/>
        </w:rPr>
        <w:br w:type="page"/>
      </w:r>
    </w:p>
    <w:p w:rsidR="00A15B33" w:rsidRPr="00354B9F" w:rsidRDefault="00627806" w:rsidP="00354B9F">
      <w:pPr>
        <w:spacing w:line="240" w:lineRule="auto"/>
        <w:ind w:left="644"/>
      </w:pPr>
      <w:r>
        <w:rPr>
          <w:u w:val="single"/>
        </w:rPr>
        <w:t>Train</w:t>
      </w:r>
      <w:r w:rsidR="00A15B33" w:rsidRPr="006A679C">
        <w:rPr>
          <w:i/>
        </w:rPr>
        <w:br/>
      </w:r>
      <w:r w:rsidR="00A15B33" w:rsidRPr="006A679C">
        <w:rPr>
          <w:i/>
        </w:rPr>
        <w:br/>
      </w:r>
      <w:r w:rsidR="00A15B33" w:rsidRPr="006A679C">
        <w:t>Upfield line (</w:t>
      </w:r>
      <w:r w:rsidR="00F54773">
        <w:t xml:space="preserve">nearest station is </w:t>
      </w:r>
      <w:r w:rsidR="00F54773" w:rsidRPr="006A679C">
        <w:t xml:space="preserve">Royal Park </w:t>
      </w:r>
      <w:r>
        <w:t>300</w:t>
      </w:r>
      <w:r w:rsidR="00FF25A9">
        <w:t xml:space="preserve"> </w:t>
      </w:r>
      <w:r>
        <w:t>m</w:t>
      </w:r>
      <w:r w:rsidR="00FF25A9">
        <w:t>etres</w:t>
      </w:r>
      <w:r>
        <w:t xml:space="preserve"> </w:t>
      </w:r>
      <w:r w:rsidR="00FF25A9">
        <w:t>east</w:t>
      </w:r>
      <w:r>
        <w:t xml:space="preserve"> of the precinct,</w:t>
      </w:r>
      <w:r w:rsidR="004338A4">
        <w:t xml:space="preserve"> or</w:t>
      </w:r>
      <w:r>
        <w:t xml:space="preserve"> Flemington Bridge</w:t>
      </w:r>
      <w:r w:rsidR="00FF25A9">
        <w:t xml:space="preserve"> 980 metres southwest</w:t>
      </w:r>
      <w:r w:rsidR="00A15B33" w:rsidRPr="006A679C">
        <w:t>, 20 minute frequency)</w:t>
      </w:r>
      <w:r w:rsidR="006A679C">
        <w:rPr>
          <w:i/>
        </w:rPr>
        <w:br/>
      </w:r>
      <w:r w:rsidR="006A679C">
        <w:rPr>
          <w:i/>
        </w:rPr>
        <w:br/>
      </w:r>
      <w:r w:rsidR="00A15B33" w:rsidRPr="006A679C">
        <w:rPr>
          <w:u w:val="single"/>
        </w:rPr>
        <w:t>Tram</w:t>
      </w:r>
      <w:r w:rsidR="00A15B33" w:rsidRPr="006A679C">
        <w:rPr>
          <w:i/>
          <w:u w:val="single"/>
        </w:rPr>
        <w:br/>
      </w:r>
      <w:r w:rsidR="00A15B33" w:rsidRPr="006A679C">
        <w:rPr>
          <w:i/>
          <w:u w:val="single"/>
        </w:rPr>
        <w:br/>
      </w:r>
      <w:r w:rsidR="00A15B33" w:rsidRPr="006A679C">
        <w:t xml:space="preserve">58 tram (West Coburg – Toorak, </w:t>
      </w:r>
      <w:r>
        <w:t>Stop 28 on Park Street is at the north west corner of the precinct</w:t>
      </w:r>
      <w:r w:rsidR="00686569">
        <w:t xml:space="preserve">, </w:t>
      </w:r>
      <w:r w:rsidR="00686569" w:rsidRPr="006A679C">
        <w:t>8-10min frequency</w:t>
      </w:r>
      <w:r w:rsidR="00A15B33" w:rsidRPr="006A679C">
        <w:t>)</w:t>
      </w:r>
      <w:r w:rsidR="00354B9F">
        <w:br/>
      </w:r>
      <w:r w:rsidR="006A679C" w:rsidRPr="006A679C">
        <w:t xml:space="preserve">19 </w:t>
      </w:r>
      <w:r w:rsidR="00A15B33" w:rsidRPr="006A679C">
        <w:t>tram (North Coburg - Flinders Street Station &amp; City,</w:t>
      </w:r>
      <w:r w:rsidR="00686569">
        <w:t xml:space="preserve"> </w:t>
      </w:r>
      <w:r w:rsidR="00FF25A9">
        <w:t>Stop 17 Levers Street</w:t>
      </w:r>
      <w:r w:rsidR="00686569">
        <w:t xml:space="preserve"> </w:t>
      </w:r>
      <w:r w:rsidR="00354B9F">
        <w:t>1km</w:t>
      </w:r>
      <w:r w:rsidR="00686569">
        <w:t xml:space="preserve"> </w:t>
      </w:r>
      <w:r w:rsidR="00FF25A9">
        <w:t>east</w:t>
      </w:r>
      <w:r w:rsidR="00686569">
        <w:t>,</w:t>
      </w:r>
      <w:r w:rsidR="00A15B33" w:rsidRPr="006A679C">
        <w:t xml:space="preserve"> 5-10 minute frequency)</w:t>
      </w:r>
      <w:r w:rsidR="006A679C" w:rsidRPr="00354B9F">
        <w:br/>
      </w:r>
      <w:r w:rsidR="00A15B33" w:rsidRPr="006A679C">
        <w:t xml:space="preserve">59 tram (Airport West - Flinders Street Station &amp; City, </w:t>
      </w:r>
      <w:r w:rsidR="00FF25A9">
        <w:t xml:space="preserve">Stop 22 Flemington Road </w:t>
      </w:r>
      <w:r w:rsidR="00686569">
        <w:t>700 metres</w:t>
      </w:r>
      <w:r w:rsidR="00FF25A9">
        <w:t xml:space="preserve"> south</w:t>
      </w:r>
      <w:r w:rsidR="00686569">
        <w:t xml:space="preserve">, </w:t>
      </w:r>
      <w:r w:rsidR="00A15B33" w:rsidRPr="006A679C">
        <w:t>5-10 minute frequency)</w:t>
      </w:r>
      <w:r w:rsidR="00A15B33" w:rsidRPr="006A679C">
        <w:br/>
      </w:r>
      <w:r w:rsidR="006A679C">
        <w:rPr>
          <w:i/>
        </w:rPr>
        <w:br/>
      </w:r>
      <w:r w:rsidR="00A15B33" w:rsidRPr="006A679C">
        <w:rPr>
          <w:u w:val="single"/>
        </w:rPr>
        <w:t>Bus</w:t>
      </w:r>
      <w:r w:rsidR="006A679C">
        <w:rPr>
          <w:i/>
        </w:rPr>
        <w:br/>
      </w:r>
      <w:r w:rsidR="006A679C">
        <w:rPr>
          <w:i/>
        </w:rPr>
        <w:br/>
      </w:r>
      <w:r w:rsidR="00A15B33" w:rsidRPr="006A679C">
        <w:t>505 bus (Moonee Ponds - Melbourne University via Parkville Gardens</w:t>
      </w:r>
      <w:r w:rsidR="00686569">
        <w:t xml:space="preserve">, </w:t>
      </w:r>
      <w:r w:rsidR="00A15B33" w:rsidRPr="006A679C">
        <w:t>runs through the precinct along Poplar Road</w:t>
      </w:r>
      <w:r>
        <w:t xml:space="preserve"> stop</w:t>
      </w:r>
      <w:r w:rsidR="00FF25A9">
        <w:t>ping</w:t>
      </w:r>
      <w:r>
        <w:t xml:space="preserve"> at Royal Melbourne Hospital Royal Park Campus (C)</w:t>
      </w:r>
      <w:r w:rsidR="00686569" w:rsidRPr="006A679C">
        <w:t>, 60</w:t>
      </w:r>
      <w:r w:rsidR="00686569">
        <w:t xml:space="preserve"> minute frequency</w:t>
      </w:r>
      <w:r w:rsidR="00A15B33" w:rsidRPr="006A679C">
        <w:t>)</w:t>
      </w:r>
      <w:r w:rsidR="00A15B33" w:rsidRPr="006A679C">
        <w:rPr>
          <w:i/>
          <w:u w:val="single"/>
        </w:rPr>
        <w:br/>
      </w:r>
      <w:r w:rsidR="00A15B33" w:rsidRPr="006A679C">
        <w:t>504 bus (Moonee Ponds - Clifton Hill via East Brunswick,</w:t>
      </w:r>
      <w:r w:rsidR="00686569">
        <w:t xml:space="preserve"> runs along Brunswick Road </w:t>
      </w:r>
      <w:r w:rsidR="00FF25A9">
        <w:t>stopping</w:t>
      </w:r>
      <w:r w:rsidR="00686569">
        <w:t xml:space="preserve"> 115m </w:t>
      </w:r>
      <w:r w:rsidR="00FF25A9">
        <w:t>north of</w:t>
      </w:r>
      <w:r w:rsidR="00686569">
        <w:t xml:space="preserve"> the precinct,</w:t>
      </w:r>
      <w:r w:rsidR="00A15B33" w:rsidRPr="006A679C">
        <w:t xml:space="preserve"> 30 minute frequency)</w:t>
      </w:r>
    </w:p>
    <w:p w:rsidR="006A679C" w:rsidRPr="008417D8" w:rsidRDefault="00A15B33" w:rsidP="004D706D">
      <w:pPr>
        <w:spacing w:line="240" w:lineRule="auto"/>
        <w:ind w:left="644"/>
        <w:jc w:val="center"/>
      </w:pPr>
      <w:r w:rsidRPr="00A15B33">
        <w:rPr>
          <w:noProof/>
          <w:sz w:val="20"/>
          <w:szCs w:val="20"/>
        </w:rPr>
        <w:drawing>
          <wp:inline distT="0" distB="0" distL="0" distR="0" wp14:anchorId="2630BBE0" wp14:editId="36A44157">
            <wp:extent cx="2828261" cy="19628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41219" cy="1971855"/>
                    </a:xfrm>
                    <a:prstGeom prst="rect">
                      <a:avLst/>
                    </a:prstGeom>
                  </pic:spPr>
                </pic:pic>
              </a:graphicData>
            </a:graphic>
          </wp:inline>
        </w:drawing>
      </w:r>
      <w:r w:rsidR="006A679C">
        <w:rPr>
          <w:sz w:val="20"/>
          <w:szCs w:val="20"/>
        </w:rPr>
        <w:br/>
      </w:r>
      <w:r w:rsidR="00195385" w:rsidRPr="00B92773">
        <w:rPr>
          <w:sz w:val="20"/>
          <w:szCs w:val="20"/>
        </w:rPr>
        <w:t>Figure 3</w:t>
      </w:r>
      <w:r w:rsidRPr="00B92773">
        <w:rPr>
          <w:sz w:val="20"/>
          <w:szCs w:val="20"/>
        </w:rPr>
        <w:t>: Current public transport network (2014)</w:t>
      </w:r>
    </w:p>
    <w:p w:rsidR="006A679C" w:rsidRPr="006A679C" w:rsidRDefault="00A15B33" w:rsidP="006A679C">
      <w:pPr>
        <w:spacing w:line="240" w:lineRule="auto"/>
        <w:ind w:left="644"/>
        <w:rPr>
          <w:rFonts w:cs="Arial"/>
        </w:rPr>
      </w:pPr>
      <w:r w:rsidRPr="006A679C">
        <w:rPr>
          <w:rFonts w:cs="Arial"/>
        </w:rPr>
        <w:t>City of Melbourne commissioned the RMIT Centre for Urban Research to undertake public transport accessibility modelling for Melbourne. This modelling, called the Spatial Network for Multi Modal Urban Transit System (SNAMUTS), considers the accessibility of places by public transport from the perspective of an everyday public transport user. The modelling considers public transport accessibility for current and future scenarios at a C</w:t>
      </w:r>
      <w:r w:rsidR="00155561">
        <w:rPr>
          <w:rFonts w:cs="Arial"/>
        </w:rPr>
        <w:t>ensus of Land and Employment (C</w:t>
      </w:r>
      <w:r w:rsidRPr="006A679C">
        <w:rPr>
          <w:rFonts w:cs="Arial"/>
        </w:rPr>
        <w:t>LUE</w:t>
      </w:r>
      <w:r w:rsidR="00155561">
        <w:rPr>
          <w:rFonts w:cs="Arial"/>
        </w:rPr>
        <w:t>)</w:t>
      </w:r>
      <w:r w:rsidRPr="006A679C">
        <w:rPr>
          <w:rFonts w:cs="Arial"/>
        </w:rPr>
        <w:t xml:space="preserve"> block level across the municipality. </w:t>
      </w:r>
    </w:p>
    <w:p w:rsidR="004D706D" w:rsidRDefault="00A15B33" w:rsidP="004D706D">
      <w:pPr>
        <w:spacing w:line="240" w:lineRule="auto"/>
        <w:ind w:left="644"/>
        <w:jc w:val="center"/>
        <w:rPr>
          <w:sz w:val="20"/>
          <w:szCs w:val="20"/>
        </w:rPr>
      </w:pPr>
      <w:r w:rsidRPr="00A15B33">
        <w:rPr>
          <w:noProof/>
          <w:sz w:val="20"/>
          <w:szCs w:val="20"/>
        </w:rPr>
        <w:drawing>
          <wp:inline distT="0" distB="0" distL="0" distR="0" wp14:anchorId="42352B5F" wp14:editId="0CCDACBD">
            <wp:extent cx="2512637" cy="1711842"/>
            <wp:effectExtent l="0" t="0" r="254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512637" cy="1711842"/>
                    </a:xfrm>
                    <a:prstGeom prst="rect">
                      <a:avLst/>
                    </a:prstGeom>
                  </pic:spPr>
                </pic:pic>
              </a:graphicData>
            </a:graphic>
          </wp:inline>
        </w:drawing>
      </w:r>
      <w:r w:rsidR="006A679C">
        <w:rPr>
          <w:noProof/>
          <w:sz w:val="20"/>
          <w:szCs w:val="20"/>
        </w:rPr>
        <w:br/>
      </w:r>
      <w:r w:rsidRPr="00B92773">
        <w:rPr>
          <w:noProof/>
          <w:sz w:val="20"/>
          <w:szCs w:val="20"/>
        </w:rPr>
        <w:t xml:space="preserve">Figure </w:t>
      </w:r>
      <w:r w:rsidR="00195385" w:rsidRPr="00B92773">
        <w:rPr>
          <w:noProof/>
          <w:sz w:val="20"/>
          <w:szCs w:val="20"/>
        </w:rPr>
        <w:t>4</w:t>
      </w:r>
      <w:r w:rsidRPr="00B92773">
        <w:rPr>
          <w:noProof/>
          <w:sz w:val="20"/>
          <w:szCs w:val="20"/>
        </w:rPr>
        <w:t>: 2016 public transport network accessibility</w:t>
      </w:r>
    </w:p>
    <w:p w:rsidR="0089205D" w:rsidRPr="004D706D" w:rsidRDefault="00A15B33" w:rsidP="004D706D">
      <w:pPr>
        <w:spacing w:line="240" w:lineRule="auto"/>
        <w:ind w:left="644"/>
        <w:rPr>
          <w:rFonts w:cs="Arial"/>
        </w:rPr>
      </w:pPr>
      <w:r w:rsidRPr="004D706D">
        <w:rPr>
          <w:rFonts w:cs="Arial"/>
        </w:rPr>
        <w:t>This modelling shows that the Precinct currently has ‘average’ public transport accessibility. However, the proximity to Royal Park Station provides excellent connectivity to the central city and if frequency was improved this would support a highly convenient public transport service</w:t>
      </w:r>
      <w:r w:rsidRPr="006A679C">
        <w:t>.</w:t>
      </w:r>
    </w:p>
    <w:p w:rsidR="008758F0" w:rsidRDefault="00321ADE" w:rsidP="006714A3">
      <w:pPr>
        <w:pStyle w:val="ListParagraph"/>
        <w:numPr>
          <w:ilvl w:val="0"/>
          <w:numId w:val="10"/>
        </w:numPr>
        <w:spacing w:line="240" w:lineRule="auto"/>
      </w:pPr>
      <w:r>
        <w:rPr>
          <w:b/>
        </w:rPr>
        <w:t xml:space="preserve">Current ownership and </w:t>
      </w:r>
      <w:r w:rsidR="000B5F5D">
        <w:rPr>
          <w:b/>
        </w:rPr>
        <w:t>management of</w:t>
      </w:r>
      <w:r w:rsidR="00C60D31">
        <w:rPr>
          <w:b/>
        </w:rPr>
        <w:t xml:space="preserve"> properties </w:t>
      </w:r>
      <w:r w:rsidR="00453976">
        <w:rPr>
          <w:b/>
        </w:rPr>
        <w:br/>
      </w:r>
      <w:r w:rsidR="00453976">
        <w:rPr>
          <w:b/>
        </w:rPr>
        <w:br/>
      </w:r>
      <w:r w:rsidR="00453976">
        <w:t xml:space="preserve">The current ownership and management entities for each property in the Precinct </w:t>
      </w:r>
      <w:r>
        <w:t>are provided in</w:t>
      </w:r>
      <w:r w:rsidR="00453976">
        <w:t xml:space="preserve"> Table 1. </w:t>
      </w:r>
    </w:p>
    <w:tbl>
      <w:tblPr>
        <w:tblStyle w:val="TableGrid"/>
        <w:tblpPr w:leftFromText="180" w:rightFromText="180" w:vertAnchor="text" w:horzAnchor="page" w:tblpX="2167" w:tblpY="85"/>
        <w:tblW w:w="0" w:type="auto"/>
        <w:tblLayout w:type="fixed"/>
        <w:tblLook w:val="04A0" w:firstRow="1" w:lastRow="0" w:firstColumn="1" w:lastColumn="0" w:noHBand="0" w:noVBand="1"/>
      </w:tblPr>
      <w:tblGrid>
        <w:gridCol w:w="2507"/>
        <w:gridCol w:w="3226"/>
        <w:gridCol w:w="2546"/>
      </w:tblGrid>
      <w:tr w:rsidR="008758F0" w:rsidRPr="00D82E6B" w:rsidTr="00F16C51">
        <w:trPr>
          <w:trHeight w:val="229"/>
        </w:trPr>
        <w:tc>
          <w:tcPr>
            <w:tcW w:w="8279" w:type="dxa"/>
            <w:gridSpan w:val="3"/>
            <w:shd w:val="clear" w:color="auto" w:fill="000000" w:themeFill="text1"/>
          </w:tcPr>
          <w:p w:rsidR="008758F0" w:rsidRPr="00E87CA4" w:rsidRDefault="00E344FF" w:rsidP="00855573">
            <w:pPr>
              <w:spacing w:line="240" w:lineRule="auto"/>
              <w:rPr>
                <w:b/>
                <w:sz w:val="20"/>
                <w:szCs w:val="20"/>
              </w:rPr>
            </w:pPr>
            <w:r>
              <w:rPr>
                <w:b/>
                <w:sz w:val="20"/>
                <w:szCs w:val="20"/>
              </w:rPr>
              <w:br/>
            </w:r>
            <w:r w:rsidR="008758F0" w:rsidRPr="00E87CA4">
              <w:rPr>
                <w:b/>
                <w:sz w:val="20"/>
                <w:szCs w:val="20"/>
              </w:rPr>
              <w:t>Table 1 –  Current ownership</w:t>
            </w:r>
            <w:r w:rsidR="00454647" w:rsidRPr="00E87CA4">
              <w:rPr>
                <w:b/>
                <w:sz w:val="20"/>
                <w:szCs w:val="20"/>
              </w:rPr>
              <w:t>/management</w:t>
            </w:r>
            <w:r w:rsidR="008758F0" w:rsidRPr="00E87CA4">
              <w:rPr>
                <w:b/>
                <w:sz w:val="20"/>
                <w:szCs w:val="20"/>
              </w:rPr>
              <w:t xml:space="preserve"> of properties </w:t>
            </w:r>
          </w:p>
        </w:tc>
      </w:tr>
      <w:tr w:rsidR="00004C34" w:rsidRPr="00D82E6B" w:rsidTr="00F16C51">
        <w:trPr>
          <w:trHeight w:val="354"/>
        </w:trPr>
        <w:tc>
          <w:tcPr>
            <w:tcW w:w="2507" w:type="dxa"/>
            <w:shd w:val="clear" w:color="auto" w:fill="D9D9D9" w:themeFill="background1" w:themeFillShade="D9"/>
          </w:tcPr>
          <w:p w:rsidR="00004C34" w:rsidRPr="00E87CA4" w:rsidRDefault="00004C34" w:rsidP="00855573">
            <w:pPr>
              <w:spacing w:line="240" w:lineRule="auto"/>
              <w:rPr>
                <w:b/>
                <w:sz w:val="20"/>
                <w:szCs w:val="20"/>
              </w:rPr>
            </w:pPr>
            <w:r w:rsidRPr="00E87CA4">
              <w:rPr>
                <w:b/>
                <w:sz w:val="20"/>
                <w:szCs w:val="20"/>
              </w:rPr>
              <w:t>Address</w:t>
            </w:r>
          </w:p>
        </w:tc>
        <w:tc>
          <w:tcPr>
            <w:tcW w:w="3226" w:type="dxa"/>
            <w:shd w:val="clear" w:color="auto" w:fill="D9D9D9" w:themeFill="background1" w:themeFillShade="D9"/>
          </w:tcPr>
          <w:p w:rsidR="00004C34" w:rsidRPr="00E87CA4" w:rsidRDefault="00004C34" w:rsidP="00855573">
            <w:pPr>
              <w:spacing w:line="240" w:lineRule="auto"/>
              <w:rPr>
                <w:b/>
                <w:sz w:val="20"/>
                <w:szCs w:val="20"/>
              </w:rPr>
            </w:pPr>
            <w:r w:rsidRPr="00E87CA4">
              <w:rPr>
                <w:b/>
                <w:sz w:val="20"/>
                <w:szCs w:val="20"/>
              </w:rPr>
              <w:t xml:space="preserve">Owner </w:t>
            </w:r>
          </w:p>
        </w:tc>
        <w:tc>
          <w:tcPr>
            <w:tcW w:w="2546" w:type="dxa"/>
            <w:shd w:val="clear" w:color="auto" w:fill="D9D9D9" w:themeFill="background1" w:themeFillShade="D9"/>
          </w:tcPr>
          <w:p w:rsidR="00004C34" w:rsidRPr="00E87CA4" w:rsidRDefault="00004C34" w:rsidP="00855573">
            <w:pPr>
              <w:spacing w:line="240" w:lineRule="auto"/>
              <w:rPr>
                <w:b/>
                <w:sz w:val="20"/>
                <w:szCs w:val="20"/>
              </w:rPr>
            </w:pPr>
            <w:r w:rsidRPr="00E87CA4">
              <w:rPr>
                <w:b/>
                <w:sz w:val="20"/>
                <w:szCs w:val="20"/>
              </w:rPr>
              <w:t xml:space="preserve">Management Entity </w:t>
            </w:r>
          </w:p>
        </w:tc>
      </w:tr>
      <w:tr w:rsidR="00004C34" w:rsidTr="00F16C51">
        <w:trPr>
          <w:trHeight w:val="385"/>
        </w:trPr>
        <w:tc>
          <w:tcPr>
            <w:tcW w:w="2507" w:type="dxa"/>
          </w:tcPr>
          <w:p w:rsidR="00004C34" w:rsidRPr="00E87CA4" w:rsidRDefault="00004C34" w:rsidP="00855573">
            <w:pPr>
              <w:spacing w:line="240" w:lineRule="auto"/>
              <w:rPr>
                <w:sz w:val="20"/>
                <w:szCs w:val="20"/>
              </w:rPr>
            </w:pPr>
            <w:r w:rsidRPr="00E87CA4">
              <w:rPr>
                <w:sz w:val="20"/>
                <w:szCs w:val="20"/>
              </w:rPr>
              <w:t xml:space="preserve">45 Poplar Road, Parkville </w:t>
            </w:r>
          </w:p>
        </w:tc>
        <w:tc>
          <w:tcPr>
            <w:tcW w:w="3226" w:type="dxa"/>
          </w:tcPr>
          <w:p w:rsidR="00004C34" w:rsidRPr="00E87CA4" w:rsidRDefault="00004C34" w:rsidP="00855573">
            <w:pPr>
              <w:spacing w:line="240" w:lineRule="auto"/>
              <w:rPr>
                <w:sz w:val="20"/>
                <w:szCs w:val="20"/>
              </w:rPr>
            </w:pPr>
            <w:r w:rsidRPr="00E87CA4">
              <w:rPr>
                <w:sz w:val="20"/>
                <w:szCs w:val="20"/>
              </w:rPr>
              <w:t xml:space="preserve">CSL Limited </w:t>
            </w:r>
          </w:p>
        </w:tc>
        <w:tc>
          <w:tcPr>
            <w:tcW w:w="2546" w:type="dxa"/>
          </w:tcPr>
          <w:p w:rsidR="00004C34" w:rsidRPr="00E87CA4" w:rsidRDefault="00004C34" w:rsidP="00855573">
            <w:pPr>
              <w:spacing w:line="240" w:lineRule="auto"/>
              <w:rPr>
                <w:sz w:val="20"/>
                <w:szCs w:val="20"/>
              </w:rPr>
            </w:pPr>
            <w:r w:rsidRPr="00E87CA4">
              <w:rPr>
                <w:sz w:val="20"/>
                <w:szCs w:val="20"/>
              </w:rPr>
              <w:t xml:space="preserve">N/A </w:t>
            </w:r>
          </w:p>
        </w:tc>
      </w:tr>
      <w:tr w:rsidR="00004C34" w:rsidTr="00F16C51">
        <w:trPr>
          <w:trHeight w:val="518"/>
        </w:trPr>
        <w:tc>
          <w:tcPr>
            <w:tcW w:w="2507" w:type="dxa"/>
          </w:tcPr>
          <w:p w:rsidR="00004C34" w:rsidRPr="00E87CA4" w:rsidRDefault="00004C34" w:rsidP="00855573">
            <w:pPr>
              <w:spacing w:line="240" w:lineRule="auto"/>
              <w:rPr>
                <w:sz w:val="20"/>
                <w:szCs w:val="20"/>
              </w:rPr>
            </w:pPr>
            <w:r w:rsidRPr="00E87CA4">
              <w:rPr>
                <w:sz w:val="20"/>
                <w:szCs w:val="20"/>
              </w:rPr>
              <w:t xml:space="preserve">35 Poplar Road, Parkville </w:t>
            </w:r>
          </w:p>
        </w:tc>
        <w:tc>
          <w:tcPr>
            <w:tcW w:w="3226" w:type="dxa"/>
          </w:tcPr>
          <w:p w:rsidR="00004C34" w:rsidRPr="00E87CA4" w:rsidRDefault="00004C34" w:rsidP="00855573">
            <w:pPr>
              <w:spacing w:line="240" w:lineRule="auto"/>
              <w:rPr>
                <w:sz w:val="20"/>
                <w:szCs w:val="20"/>
              </w:rPr>
            </w:pPr>
            <w:r w:rsidRPr="00E87CA4">
              <w:rPr>
                <w:sz w:val="20"/>
                <w:szCs w:val="20"/>
              </w:rPr>
              <w:t xml:space="preserve">Victorian State Government </w:t>
            </w:r>
            <w:r w:rsidRPr="00E87CA4">
              <w:rPr>
                <w:sz w:val="20"/>
                <w:szCs w:val="20"/>
              </w:rPr>
              <w:br/>
              <w:t xml:space="preserve">(Orygen Youth Health) </w:t>
            </w:r>
          </w:p>
        </w:tc>
        <w:tc>
          <w:tcPr>
            <w:tcW w:w="2546" w:type="dxa"/>
          </w:tcPr>
          <w:p w:rsidR="00004C34" w:rsidRPr="00E87CA4" w:rsidRDefault="00004C34" w:rsidP="00855573">
            <w:pPr>
              <w:spacing w:line="240" w:lineRule="auto"/>
              <w:rPr>
                <w:sz w:val="20"/>
                <w:szCs w:val="20"/>
              </w:rPr>
            </w:pPr>
            <w:r w:rsidRPr="00E87CA4">
              <w:rPr>
                <w:sz w:val="20"/>
                <w:szCs w:val="20"/>
              </w:rPr>
              <w:t>Melbourne Health</w:t>
            </w:r>
          </w:p>
        </w:tc>
      </w:tr>
      <w:tr w:rsidR="00004C34" w:rsidTr="00F16C51">
        <w:trPr>
          <w:trHeight w:val="731"/>
        </w:trPr>
        <w:tc>
          <w:tcPr>
            <w:tcW w:w="2507" w:type="dxa"/>
          </w:tcPr>
          <w:p w:rsidR="00004C34" w:rsidRPr="00E87CA4" w:rsidRDefault="00004C34" w:rsidP="00855573">
            <w:pPr>
              <w:spacing w:line="240" w:lineRule="auto"/>
              <w:rPr>
                <w:sz w:val="20"/>
                <w:szCs w:val="20"/>
              </w:rPr>
            </w:pPr>
            <w:r w:rsidRPr="00E87CA4">
              <w:rPr>
                <w:sz w:val="20"/>
                <w:szCs w:val="20"/>
              </w:rPr>
              <w:t xml:space="preserve">155 Oak Street, Parkville </w:t>
            </w:r>
          </w:p>
        </w:tc>
        <w:tc>
          <w:tcPr>
            <w:tcW w:w="3226" w:type="dxa"/>
          </w:tcPr>
          <w:p w:rsidR="00004C34" w:rsidRPr="00E87CA4" w:rsidRDefault="00004C34" w:rsidP="00A00425">
            <w:pPr>
              <w:spacing w:line="240" w:lineRule="auto"/>
              <w:rPr>
                <w:sz w:val="20"/>
                <w:szCs w:val="20"/>
              </w:rPr>
            </w:pPr>
            <w:r w:rsidRPr="00E87CA4">
              <w:rPr>
                <w:sz w:val="20"/>
                <w:szCs w:val="20"/>
              </w:rPr>
              <w:t>Victorian State Government</w:t>
            </w:r>
            <w:r w:rsidRPr="00E87CA4">
              <w:rPr>
                <w:sz w:val="20"/>
                <w:szCs w:val="20"/>
              </w:rPr>
              <w:br/>
              <w:t>(</w:t>
            </w:r>
            <w:r w:rsidR="00A00425">
              <w:rPr>
                <w:sz w:val="20"/>
                <w:szCs w:val="20"/>
              </w:rPr>
              <w:t>Dementia Australia</w:t>
            </w:r>
            <w:r w:rsidRPr="00E87CA4">
              <w:rPr>
                <w:sz w:val="20"/>
                <w:szCs w:val="20"/>
              </w:rPr>
              <w:t>)</w:t>
            </w:r>
          </w:p>
        </w:tc>
        <w:tc>
          <w:tcPr>
            <w:tcW w:w="2546" w:type="dxa"/>
          </w:tcPr>
          <w:p w:rsidR="00004C34" w:rsidRPr="00E87CA4" w:rsidRDefault="00004C34" w:rsidP="00855573">
            <w:pPr>
              <w:spacing w:line="240" w:lineRule="auto"/>
              <w:rPr>
                <w:sz w:val="20"/>
                <w:szCs w:val="20"/>
              </w:rPr>
            </w:pPr>
            <w:r w:rsidRPr="00E87CA4">
              <w:rPr>
                <w:sz w:val="20"/>
                <w:szCs w:val="20"/>
              </w:rPr>
              <w:t>Dementia Australia Limited</w:t>
            </w:r>
          </w:p>
        </w:tc>
      </w:tr>
      <w:tr w:rsidR="00004C34" w:rsidTr="00F16C51">
        <w:trPr>
          <w:trHeight w:val="716"/>
        </w:trPr>
        <w:tc>
          <w:tcPr>
            <w:tcW w:w="2507" w:type="dxa"/>
          </w:tcPr>
          <w:p w:rsidR="00004C34" w:rsidRPr="00E87CA4" w:rsidRDefault="00004C34" w:rsidP="00855573">
            <w:pPr>
              <w:spacing w:line="240" w:lineRule="auto"/>
              <w:rPr>
                <w:sz w:val="20"/>
                <w:szCs w:val="20"/>
              </w:rPr>
            </w:pPr>
            <w:r w:rsidRPr="00E87CA4">
              <w:rPr>
                <w:sz w:val="20"/>
                <w:szCs w:val="20"/>
              </w:rPr>
              <w:t xml:space="preserve">900 Park Street, Parkville </w:t>
            </w:r>
          </w:p>
        </w:tc>
        <w:tc>
          <w:tcPr>
            <w:tcW w:w="3226" w:type="dxa"/>
          </w:tcPr>
          <w:p w:rsidR="00004C34" w:rsidRPr="00E87CA4" w:rsidRDefault="00004C34" w:rsidP="00855573">
            <w:pPr>
              <w:spacing w:line="240" w:lineRule="auto"/>
              <w:rPr>
                <w:sz w:val="20"/>
                <w:szCs w:val="20"/>
              </w:rPr>
            </w:pPr>
            <w:r w:rsidRPr="00E87CA4">
              <w:rPr>
                <w:sz w:val="20"/>
                <w:szCs w:val="20"/>
              </w:rPr>
              <w:t>Victorian State Government</w:t>
            </w:r>
            <w:r w:rsidRPr="00E87CA4">
              <w:rPr>
                <w:sz w:val="20"/>
                <w:szCs w:val="20"/>
              </w:rPr>
              <w:br/>
              <w:t xml:space="preserve">(Parkville Youth Justice Precinct) </w:t>
            </w:r>
          </w:p>
        </w:tc>
        <w:tc>
          <w:tcPr>
            <w:tcW w:w="2546" w:type="dxa"/>
          </w:tcPr>
          <w:p w:rsidR="00004C34" w:rsidRPr="00E87CA4" w:rsidRDefault="00004C34" w:rsidP="00855573">
            <w:pPr>
              <w:spacing w:line="240" w:lineRule="auto"/>
              <w:rPr>
                <w:sz w:val="20"/>
                <w:szCs w:val="20"/>
              </w:rPr>
            </w:pPr>
            <w:r w:rsidRPr="00E87CA4">
              <w:rPr>
                <w:sz w:val="20"/>
                <w:szCs w:val="20"/>
              </w:rPr>
              <w:t>Department of Health and Human Services</w:t>
            </w:r>
          </w:p>
        </w:tc>
      </w:tr>
      <w:tr w:rsidR="00004C34" w:rsidTr="00F16C51">
        <w:trPr>
          <w:trHeight w:val="716"/>
        </w:trPr>
        <w:tc>
          <w:tcPr>
            <w:tcW w:w="2507" w:type="dxa"/>
          </w:tcPr>
          <w:p w:rsidR="00004C34" w:rsidRPr="00E87CA4" w:rsidRDefault="00004C34" w:rsidP="00855573">
            <w:pPr>
              <w:spacing w:line="240" w:lineRule="auto"/>
              <w:rPr>
                <w:sz w:val="20"/>
                <w:szCs w:val="20"/>
              </w:rPr>
            </w:pPr>
            <w:r w:rsidRPr="00E87CA4">
              <w:rPr>
                <w:sz w:val="20"/>
                <w:szCs w:val="20"/>
              </w:rPr>
              <w:t>34-54 Poplar Road, Parkville</w:t>
            </w:r>
          </w:p>
        </w:tc>
        <w:tc>
          <w:tcPr>
            <w:tcW w:w="3226" w:type="dxa"/>
          </w:tcPr>
          <w:p w:rsidR="00004C34" w:rsidRPr="00E87CA4" w:rsidRDefault="00004C34" w:rsidP="00855573">
            <w:pPr>
              <w:spacing w:line="240" w:lineRule="auto"/>
              <w:rPr>
                <w:sz w:val="20"/>
                <w:szCs w:val="20"/>
              </w:rPr>
            </w:pPr>
            <w:r w:rsidRPr="00E87CA4">
              <w:rPr>
                <w:sz w:val="20"/>
                <w:szCs w:val="20"/>
              </w:rPr>
              <w:t>Victorian State Government</w:t>
            </w:r>
            <w:r w:rsidRPr="00E87CA4">
              <w:rPr>
                <w:sz w:val="20"/>
                <w:szCs w:val="20"/>
              </w:rPr>
              <w:br/>
              <w:t xml:space="preserve">(Royal Melbourne Hospital Royal Park Campus) </w:t>
            </w:r>
          </w:p>
        </w:tc>
        <w:tc>
          <w:tcPr>
            <w:tcW w:w="2546" w:type="dxa"/>
          </w:tcPr>
          <w:p w:rsidR="00004C34" w:rsidRPr="00E87CA4" w:rsidRDefault="00004C34" w:rsidP="00855573">
            <w:pPr>
              <w:spacing w:line="240" w:lineRule="auto"/>
              <w:rPr>
                <w:sz w:val="20"/>
                <w:szCs w:val="20"/>
              </w:rPr>
            </w:pPr>
            <w:r w:rsidRPr="00E87CA4">
              <w:rPr>
                <w:sz w:val="20"/>
                <w:szCs w:val="20"/>
              </w:rPr>
              <w:t>Melbourne Health</w:t>
            </w:r>
          </w:p>
        </w:tc>
      </w:tr>
    </w:tbl>
    <w:p w:rsidR="00647CBA" w:rsidRDefault="00647CBA" w:rsidP="00647CBA">
      <w:pPr>
        <w:spacing w:line="240" w:lineRule="auto"/>
        <w:rPr>
          <w:i/>
        </w:rPr>
      </w:pPr>
    </w:p>
    <w:p w:rsidR="00647CBA" w:rsidRDefault="00647CBA" w:rsidP="00647CBA">
      <w:pPr>
        <w:spacing w:line="240" w:lineRule="auto"/>
        <w:rPr>
          <w:i/>
        </w:rPr>
      </w:pPr>
    </w:p>
    <w:p w:rsidR="00647CBA" w:rsidRDefault="00647CBA" w:rsidP="00647CBA">
      <w:pPr>
        <w:spacing w:line="240" w:lineRule="auto"/>
        <w:rPr>
          <w:i/>
        </w:rPr>
      </w:pPr>
    </w:p>
    <w:p w:rsidR="00647CBA" w:rsidRDefault="00647CBA" w:rsidP="00647CBA">
      <w:pPr>
        <w:spacing w:line="240" w:lineRule="auto"/>
        <w:rPr>
          <w:i/>
        </w:rPr>
      </w:pPr>
    </w:p>
    <w:p w:rsidR="00647CBA" w:rsidRDefault="00647CBA" w:rsidP="00647CBA">
      <w:pPr>
        <w:spacing w:line="240" w:lineRule="auto"/>
        <w:rPr>
          <w:i/>
        </w:rPr>
      </w:pPr>
    </w:p>
    <w:p w:rsidR="00647CBA" w:rsidRDefault="00647CBA" w:rsidP="00647CBA">
      <w:pPr>
        <w:spacing w:line="240" w:lineRule="auto"/>
        <w:rPr>
          <w:i/>
        </w:rPr>
      </w:pPr>
    </w:p>
    <w:p w:rsidR="00647CBA" w:rsidRDefault="00647CBA" w:rsidP="00647CBA">
      <w:pPr>
        <w:spacing w:line="240" w:lineRule="auto"/>
        <w:rPr>
          <w:i/>
        </w:rPr>
      </w:pPr>
    </w:p>
    <w:p w:rsidR="00647CBA" w:rsidRDefault="00647CBA" w:rsidP="00647CBA">
      <w:pPr>
        <w:spacing w:line="240" w:lineRule="auto"/>
        <w:rPr>
          <w:i/>
        </w:rPr>
      </w:pPr>
    </w:p>
    <w:p w:rsidR="00647CBA" w:rsidRDefault="00647CBA" w:rsidP="00647CBA">
      <w:pPr>
        <w:spacing w:line="240" w:lineRule="auto"/>
        <w:rPr>
          <w:i/>
        </w:rPr>
      </w:pPr>
    </w:p>
    <w:p w:rsidR="00647CBA" w:rsidRDefault="00647CBA" w:rsidP="00647CBA">
      <w:pPr>
        <w:spacing w:line="240" w:lineRule="auto"/>
        <w:rPr>
          <w:i/>
        </w:rPr>
      </w:pPr>
    </w:p>
    <w:p w:rsidR="00647CBA" w:rsidRDefault="00647CBA" w:rsidP="00647CBA">
      <w:pPr>
        <w:spacing w:line="240" w:lineRule="auto"/>
        <w:rPr>
          <w:i/>
        </w:rPr>
      </w:pPr>
    </w:p>
    <w:p w:rsidR="00E6292C" w:rsidRPr="00647CBA" w:rsidRDefault="003F04A9" w:rsidP="00647CBA">
      <w:pPr>
        <w:pStyle w:val="ListParagraph"/>
        <w:numPr>
          <w:ilvl w:val="0"/>
          <w:numId w:val="10"/>
        </w:numPr>
        <w:spacing w:line="240" w:lineRule="auto"/>
        <w:rPr>
          <w:i/>
        </w:rPr>
      </w:pPr>
      <w:r w:rsidRPr="00647CBA">
        <w:rPr>
          <w:b/>
        </w:rPr>
        <w:t xml:space="preserve">Planning and building </w:t>
      </w:r>
      <w:r w:rsidR="00E6292C" w:rsidRPr="00647CBA">
        <w:rPr>
          <w:b/>
        </w:rPr>
        <w:t xml:space="preserve">approvals </w:t>
      </w:r>
      <w:r w:rsidR="003846FD" w:rsidRPr="00647CBA">
        <w:rPr>
          <w:b/>
        </w:rPr>
        <w:br/>
      </w:r>
      <w:r w:rsidR="003846FD" w:rsidRPr="00647CBA">
        <w:rPr>
          <w:b/>
        </w:rPr>
        <w:br/>
      </w:r>
      <w:r w:rsidR="003846FD" w:rsidRPr="003846FD">
        <w:t>T</w:t>
      </w:r>
      <w:r w:rsidR="00046A29">
        <w:t>here are no significant</w:t>
      </w:r>
      <w:r w:rsidR="006714A3">
        <w:t xml:space="preserve"> app</w:t>
      </w:r>
      <w:r w:rsidR="00195385">
        <w:t xml:space="preserve">lications proposed to date. </w:t>
      </w:r>
      <w:r w:rsidR="00163E4E" w:rsidRPr="00163E4E">
        <w:t>The approved permits</w:t>
      </w:r>
      <w:r w:rsidR="00163E4E">
        <w:t xml:space="preserve"> </w:t>
      </w:r>
      <w:r w:rsidR="00E344FF">
        <w:t>that may be of interest are:</w:t>
      </w:r>
      <w:r w:rsidR="00091514" w:rsidRPr="00647CBA">
        <w:rPr>
          <w:b/>
        </w:rPr>
        <w:br/>
      </w:r>
      <w:r w:rsidR="00B82DEE">
        <w:br/>
      </w:r>
      <w:r w:rsidR="00364500" w:rsidRPr="00647CBA">
        <w:rPr>
          <w:i/>
        </w:rPr>
        <w:t xml:space="preserve">35 </w:t>
      </w:r>
      <w:r w:rsidR="00091514" w:rsidRPr="00647CBA">
        <w:rPr>
          <w:i/>
        </w:rPr>
        <w:t>Poplar Road</w:t>
      </w:r>
      <w:r w:rsidR="00C75BD6" w:rsidRPr="00647CBA">
        <w:rPr>
          <w:i/>
        </w:rPr>
        <w:t>, Parkville</w:t>
      </w:r>
      <w:r w:rsidR="00B82DEE" w:rsidRPr="00647CBA">
        <w:rPr>
          <w:i/>
        </w:rPr>
        <w:t xml:space="preserve"> (Orygen Youth Health)</w:t>
      </w:r>
      <w:r w:rsidR="00B82DEE">
        <w:br/>
      </w:r>
      <w:r w:rsidR="00195385">
        <w:br/>
      </w:r>
      <w:r w:rsidR="00C75BD6">
        <w:t>Demolition of office buildings</w:t>
      </w:r>
      <w:r w:rsidR="00B82DEE">
        <w:t xml:space="preserve"> (</w:t>
      </w:r>
      <w:r w:rsidR="00B82DEE" w:rsidRPr="00C75BD6">
        <w:t>BP-2017-1511</w:t>
      </w:r>
      <w:r w:rsidR="00B82DEE">
        <w:t>)</w:t>
      </w:r>
      <w:r w:rsidR="00195385">
        <w:br/>
      </w:r>
      <w:r w:rsidR="00B82DEE">
        <w:t>C</w:t>
      </w:r>
      <w:r w:rsidR="00C75BD6">
        <w:t>onstructi</w:t>
      </w:r>
      <w:r w:rsidR="00B82DEE">
        <w:t>on of a new office building (</w:t>
      </w:r>
      <w:r w:rsidR="00B82DEE" w:rsidRPr="00B82DEE">
        <w:t>BP-2017-1511/1)</w:t>
      </w:r>
      <w:r w:rsidR="00B82DEE">
        <w:t>,</w:t>
      </w:r>
      <w:r w:rsidR="00195385">
        <w:br/>
      </w:r>
      <w:r w:rsidR="00B82DEE">
        <w:t>Demolition of buildings and construction of a carpark (</w:t>
      </w:r>
      <w:r w:rsidR="00B82DEE" w:rsidRPr="00B82DEE">
        <w:t>BP-2017-1511/2</w:t>
      </w:r>
      <w:r w:rsidR="00B82DEE">
        <w:t>)</w:t>
      </w:r>
      <w:r w:rsidR="00195385">
        <w:br/>
      </w:r>
      <w:r w:rsidR="00195385">
        <w:br/>
      </w:r>
      <w:r w:rsidR="00364500" w:rsidRPr="00647CBA">
        <w:rPr>
          <w:i/>
        </w:rPr>
        <w:t>34-54 Poplar Road, Parkville (</w:t>
      </w:r>
      <w:r w:rsidR="00B82DEE" w:rsidRPr="00647CBA">
        <w:rPr>
          <w:i/>
        </w:rPr>
        <w:t>CSL</w:t>
      </w:r>
      <w:r w:rsidR="00364500" w:rsidRPr="00647CBA">
        <w:rPr>
          <w:i/>
        </w:rPr>
        <w:t xml:space="preserve"> Limited)</w:t>
      </w:r>
      <w:r w:rsidR="00B82DEE" w:rsidRPr="00647CBA">
        <w:rPr>
          <w:i/>
        </w:rPr>
        <w:t xml:space="preserve"> </w:t>
      </w:r>
      <w:r w:rsidR="00195385" w:rsidRPr="00647CBA">
        <w:rPr>
          <w:i/>
        </w:rPr>
        <w:br/>
      </w:r>
      <w:r w:rsidR="00195385" w:rsidRPr="00647CBA">
        <w:rPr>
          <w:i/>
        </w:rPr>
        <w:br/>
      </w:r>
      <w:r w:rsidR="00B82DEE" w:rsidRPr="00B82DEE">
        <w:t>Construction of a multi-storey open deck car park</w:t>
      </w:r>
      <w:r w:rsidR="00B82DEE">
        <w:t xml:space="preserve"> (</w:t>
      </w:r>
      <w:r w:rsidR="00B82DEE" w:rsidRPr="00B82DEE">
        <w:t>BP-2009-1728)</w:t>
      </w:r>
      <w:r w:rsidR="00195385">
        <w:br/>
      </w:r>
      <w:r w:rsidR="003846FD" w:rsidRPr="003846FD">
        <w:t>Construction of a new building</w:t>
      </w:r>
      <w:r w:rsidR="003846FD">
        <w:t xml:space="preserve"> (</w:t>
      </w:r>
      <w:r w:rsidR="003846FD" w:rsidRPr="003846FD">
        <w:t>TP-2015-1110</w:t>
      </w:r>
      <w:r w:rsidR="003846FD">
        <w:t xml:space="preserve">) </w:t>
      </w:r>
      <w:r w:rsidR="004B2336">
        <w:br/>
      </w:r>
    </w:p>
    <w:p w:rsidR="00C47C34" w:rsidRDefault="00C47C34" w:rsidP="00E0401F">
      <w:pPr>
        <w:pStyle w:val="ListParagraph"/>
        <w:numPr>
          <w:ilvl w:val="0"/>
          <w:numId w:val="10"/>
        </w:numPr>
        <w:spacing w:line="240" w:lineRule="auto"/>
        <w:rPr>
          <w:b/>
        </w:rPr>
      </w:pPr>
      <w:r>
        <w:rPr>
          <w:b/>
        </w:rPr>
        <w:t xml:space="preserve">Legislative obligations </w:t>
      </w:r>
    </w:p>
    <w:p w:rsidR="00C47C34" w:rsidRDefault="00C47C34" w:rsidP="00C47C34">
      <w:pPr>
        <w:pStyle w:val="ListParagraph"/>
        <w:spacing w:line="240" w:lineRule="auto"/>
        <w:ind w:left="360"/>
        <w:rPr>
          <w:b/>
        </w:rPr>
      </w:pPr>
    </w:p>
    <w:p w:rsidR="00917144" w:rsidRDefault="00D16347" w:rsidP="009A681D">
      <w:pPr>
        <w:pStyle w:val="ListParagraph"/>
        <w:spacing w:line="240" w:lineRule="auto"/>
        <w:ind w:left="644"/>
      </w:pPr>
      <w:r>
        <w:t>Other than the planning scheme</w:t>
      </w:r>
      <w:r w:rsidR="002E4B6C">
        <w:t>,</w:t>
      </w:r>
      <w:r>
        <w:t xml:space="preserve"> </w:t>
      </w:r>
      <w:r w:rsidRPr="00DC629E">
        <w:t xml:space="preserve">there </w:t>
      </w:r>
      <w:r w:rsidR="00DC629E" w:rsidRPr="00DC629E">
        <w:t xml:space="preserve">are no covenants or legislative </w:t>
      </w:r>
      <w:r w:rsidR="00DC629E">
        <w:t xml:space="preserve">obligations that bind land to a particular </w:t>
      </w:r>
      <w:r w:rsidR="006714A3">
        <w:t>use either now or in</w:t>
      </w:r>
      <w:r w:rsidR="002A2993">
        <w:t>to</w:t>
      </w:r>
      <w:r w:rsidR="006714A3">
        <w:t xml:space="preserve"> the future. </w:t>
      </w:r>
      <w:r w:rsidR="00DC629E">
        <w:t xml:space="preserve"> </w:t>
      </w:r>
      <w:r w:rsidR="00DC629E">
        <w:br/>
      </w:r>
      <w:r w:rsidR="00DC629E">
        <w:br/>
        <w:t xml:space="preserve">The </w:t>
      </w:r>
      <w:r w:rsidR="00DC629E" w:rsidRPr="00953D68">
        <w:rPr>
          <w:i/>
        </w:rPr>
        <w:t>Crown Land (Reserves) Act 1978</w:t>
      </w:r>
      <w:r w:rsidR="00953D68">
        <w:rPr>
          <w:i/>
        </w:rPr>
        <w:t xml:space="preserve"> </w:t>
      </w:r>
      <w:r w:rsidR="00953D68" w:rsidRPr="00953D68">
        <w:t>(the Act)</w:t>
      </w:r>
      <w:r w:rsidR="00DC629E" w:rsidRPr="00953D68">
        <w:t xml:space="preserve"> </w:t>
      </w:r>
      <w:r w:rsidR="00DC629E">
        <w:t xml:space="preserve">governs the reservation of Crown Land. </w:t>
      </w:r>
      <w:r w:rsidR="00A60D73">
        <w:t>Crown land can be either tempo</w:t>
      </w:r>
      <w:r w:rsidR="009B40F3">
        <w:t xml:space="preserve">rarily or permanently reserved for a public purpose by an Act of Parliament. </w:t>
      </w:r>
      <w:r w:rsidR="00917144">
        <w:t xml:space="preserve">Table 2 provides details for the reservation of </w:t>
      </w:r>
      <w:r w:rsidR="00E87CA4">
        <w:t>land.</w:t>
      </w:r>
    </w:p>
    <w:tbl>
      <w:tblPr>
        <w:tblStyle w:val="TableGrid"/>
        <w:tblpPr w:leftFromText="180" w:rightFromText="180" w:vertAnchor="text" w:horzAnchor="page" w:tblpX="2235" w:tblpY="85"/>
        <w:tblW w:w="0" w:type="auto"/>
        <w:tblLayout w:type="fixed"/>
        <w:tblLook w:val="04A0" w:firstRow="1" w:lastRow="0" w:firstColumn="1" w:lastColumn="0" w:noHBand="0" w:noVBand="1"/>
      </w:tblPr>
      <w:tblGrid>
        <w:gridCol w:w="2093"/>
        <w:gridCol w:w="2268"/>
        <w:gridCol w:w="3827"/>
      </w:tblGrid>
      <w:tr w:rsidR="00917144" w:rsidRPr="00D82E6B" w:rsidTr="008E7AE1">
        <w:trPr>
          <w:trHeight w:val="416"/>
        </w:trPr>
        <w:tc>
          <w:tcPr>
            <w:tcW w:w="8188" w:type="dxa"/>
            <w:gridSpan w:val="3"/>
            <w:shd w:val="clear" w:color="auto" w:fill="000000" w:themeFill="text1"/>
          </w:tcPr>
          <w:p w:rsidR="00917144" w:rsidRPr="00E87CA4" w:rsidRDefault="00E344FF" w:rsidP="00195385">
            <w:pPr>
              <w:spacing w:line="240" w:lineRule="auto"/>
              <w:rPr>
                <w:b/>
                <w:sz w:val="20"/>
                <w:szCs w:val="20"/>
              </w:rPr>
            </w:pPr>
            <w:r>
              <w:rPr>
                <w:b/>
                <w:sz w:val="20"/>
                <w:szCs w:val="20"/>
              </w:rPr>
              <w:br/>
            </w:r>
            <w:r w:rsidR="00917144" w:rsidRPr="00E87CA4">
              <w:rPr>
                <w:b/>
                <w:sz w:val="20"/>
                <w:szCs w:val="20"/>
              </w:rPr>
              <w:t xml:space="preserve">Table 2 – Reservation of Crown Land  </w:t>
            </w:r>
          </w:p>
        </w:tc>
      </w:tr>
      <w:tr w:rsidR="002E4B6C" w:rsidRPr="00D82E6B" w:rsidTr="008E7AE1">
        <w:trPr>
          <w:trHeight w:val="659"/>
        </w:trPr>
        <w:tc>
          <w:tcPr>
            <w:tcW w:w="2093" w:type="dxa"/>
            <w:shd w:val="clear" w:color="auto" w:fill="D9D9D9" w:themeFill="background1" w:themeFillShade="D9"/>
          </w:tcPr>
          <w:p w:rsidR="002E4B6C" w:rsidRPr="00E87CA4" w:rsidRDefault="002E4B6C" w:rsidP="00195385">
            <w:pPr>
              <w:spacing w:line="240" w:lineRule="auto"/>
              <w:rPr>
                <w:b/>
                <w:sz w:val="20"/>
                <w:szCs w:val="20"/>
              </w:rPr>
            </w:pPr>
            <w:r w:rsidRPr="00E87CA4">
              <w:rPr>
                <w:b/>
                <w:sz w:val="20"/>
                <w:szCs w:val="20"/>
              </w:rPr>
              <w:t>Address</w:t>
            </w:r>
          </w:p>
        </w:tc>
        <w:tc>
          <w:tcPr>
            <w:tcW w:w="2268" w:type="dxa"/>
            <w:shd w:val="clear" w:color="auto" w:fill="D9D9D9" w:themeFill="background1" w:themeFillShade="D9"/>
          </w:tcPr>
          <w:p w:rsidR="002E4B6C" w:rsidRPr="00E87CA4" w:rsidRDefault="002E4B6C" w:rsidP="00195385">
            <w:pPr>
              <w:spacing w:line="240" w:lineRule="auto"/>
              <w:rPr>
                <w:b/>
                <w:sz w:val="20"/>
                <w:szCs w:val="20"/>
              </w:rPr>
            </w:pPr>
            <w:r w:rsidRPr="00E87CA4">
              <w:rPr>
                <w:b/>
                <w:sz w:val="20"/>
                <w:szCs w:val="20"/>
              </w:rPr>
              <w:t>Existing Land Use</w:t>
            </w:r>
          </w:p>
        </w:tc>
        <w:tc>
          <w:tcPr>
            <w:tcW w:w="3827" w:type="dxa"/>
            <w:shd w:val="clear" w:color="auto" w:fill="D9D9D9" w:themeFill="background1" w:themeFillShade="D9"/>
          </w:tcPr>
          <w:p w:rsidR="002E4B6C" w:rsidRPr="00E87CA4" w:rsidRDefault="00D77383" w:rsidP="00D77383">
            <w:pPr>
              <w:spacing w:line="240" w:lineRule="auto"/>
              <w:rPr>
                <w:b/>
                <w:sz w:val="20"/>
                <w:szCs w:val="20"/>
              </w:rPr>
            </w:pPr>
            <w:r>
              <w:rPr>
                <w:b/>
                <w:sz w:val="20"/>
                <w:szCs w:val="20"/>
              </w:rPr>
              <w:t xml:space="preserve">Temporary land reserved for a public </w:t>
            </w:r>
            <w:r w:rsidR="0030180E">
              <w:rPr>
                <w:b/>
                <w:sz w:val="20"/>
                <w:szCs w:val="20"/>
              </w:rPr>
              <w:t>purpose</w:t>
            </w:r>
          </w:p>
        </w:tc>
      </w:tr>
      <w:tr w:rsidR="002E4B6C" w:rsidTr="008E7AE1">
        <w:trPr>
          <w:trHeight w:val="716"/>
        </w:trPr>
        <w:tc>
          <w:tcPr>
            <w:tcW w:w="2093" w:type="dxa"/>
          </w:tcPr>
          <w:p w:rsidR="002E4B6C" w:rsidRPr="00E87CA4" w:rsidRDefault="002E4B6C" w:rsidP="00195385">
            <w:pPr>
              <w:spacing w:line="240" w:lineRule="auto"/>
              <w:rPr>
                <w:sz w:val="20"/>
                <w:szCs w:val="20"/>
              </w:rPr>
            </w:pPr>
            <w:r w:rsidRPr="00E87CA4">
              <w:rPr>
                <w:sz w:val="20"/>
                <w:szCs w:val="20"/>
              </w:rPr>
              <w:t xml:space="preserve">45 Poplar Road, Parkville </w:t>
            </w:r>
          </w:p>
        </w:tc>
        <w:tc>
          <w:tcPr>
            <w:tcW w:w="2268" w:type="dxa"/>
          </w:tcPr>
          <w:p w:rsidR="002E4B6C" w:rsidRPr="00E87CA4" w:rsidRDefault="002E4B6C" w:rsidP="00195385">
            <w:pPr>
              <w:spacing w:line="240" w:lineRule="auto"/>
              <w:rPr>
                <w:sz w:val="20"/>
                <w:szCs w:val="20"/>
              </w:rPr>
            </w:pPr>
            <w:r>
              <w:rPr>
                <w:sz w:val="20"/>
                <w:szCs w:val="20"/>
              </w:rPr>
              <w:t xml:space="preserve">CSL Limited </w:t>
            </w:r>
          </w:p>
        </w:tc>
        <w:tc>
          <w:tcPr>
            <w:tcW w:w="3827" w:type="dxa"/>
          </w:tcPr>
          <w:p w:rsidR="002E4B6C" w:rsidRPr="00E87CA4" w:rsidRDefault="002E4B6C" w:rsidP="00195385">
            <w:pPr>
              <w:spacing w:line="240" w:lineRule="auto"/>
              <w:rPr>
                <w:sz w:val="20"/>
                <w:szCs w:val="20"/>
              </w:rPr>
            </w:pPr>
            <w:r w:rsidRPr="00E87CA4">
              <w:rPr>
                <w:sz w:val="20"/>
                <w:szCs w:val="20"/>
              </w:rPr>
              <w:t>Freehold Land</w:t>
            </w:r>
            <w:r>
              <w:rPr>
                <w:sz w:val="20"/>
                <w:szCs w:val="20"/>
              </w:rPr>
              <w:t xml:space="preserve"> </w:t>
            </w:r>
            <w:r w:rsidR="0022132C">
              <w:rPr>
                <w:sz w:val="20"/>
                <w:szCs w:val="20"/>
              </w:rPr>
              <w:t>(not  reserved for public purpose)</w:t>
            </w:r>
          </w:p>
        </w:tc>
      </w:tr>
      <w:tr w:rsidR="002E4B6C" w:rsidTr="008E7AE1">
        <w:tc>
          <w:tcPr>
            <w:tcW w:w="2093" w:type="dxa"/>
          </w:tcPr>
          <w:p w:rsidR="002E4B6C" w:rsidRPr="00E87CA4" w:rsidRDefault="002E4B6C" w:rsidP="00195385">
            <w:pPr>
              <w:spacing w:line="240" w:lineRule="auto"/>
              <w:rPr>
                <w:sz w:val="20"/>
                <w:szCs w:val="20"/>
              </w:rPr>
            </w:pPr>
            <w:r w:rsidRPr="00E87CA4">
              <w:rPr>
                <w:sz w:val="20"/>
                <w:szCs w:val="20"/>
              </w:rPr>
              <w:t xml:space="preserve">35 Poplar Road, Parkville </w:t>
            </w:r>
          </w:p>
        </w:tc>
        <w:tc>
          <w:tcPr>
            <w:tcW w:w="2268" w:type="dxa"/>
          </w:tcPr>
          <w:p w:rsidR="002E4B6C" w:rsidRPr="00E87CA4" w:rsidRDefault="002E4B6C" w:rsidP="00195385">
            <w:pPr>
              <w:spacing w:line="240" w:lineRule="auto"/>
              <w:rPr>
                <w:sz w:val="20"/>
                <w:szCs w:val="20"/>
              </w:rPr>
            </w:pPr>
            <w:r w:rsidRPr="00E87CA4">
              <w:rPr>
                <w:sz w:val="20"/>
                <w:szCs w:val="20"/>
              </w:rPr>
              <w:t xml:space="preserve">Orygen Youth Health </w:t>
            </w:r>
          </w:p>
        </w:tc>
        <w:tc>
          <w:tcPr>
            <w:tcW w:w="3827" w:type="dxa"/>
          </w:tcPr>
          <w:p w:rsidR="002E4B6C" w:rsidRPr="00E87CA4" w:rsidRDefault="002E4B6C" w:rsidP="00195385">
            <w:pPr>
              <w:spacing w:line="240" w:lineRule="auto"/>
              <w:rPr>
                <w:sz w:val="20"/>
                <w:szCs w:val="20"/>
              </w:rPr>
            </w:pPr>
            <w:r w:rsidRPr="00E87CA4">
              <w:rPr>
                <w:sz w:val="20"/>
                <w:szCs w:val="20"/>
              </w:rPr>
              <w:t>Crown land reserved for public purposes (mental health purposes)</w:t>
            </w:r>
          </w:p>
        </w:tc>
      </w:tr>
      <w:tr w:rsidR="002E4B6C" w:rsidTr="008E7AE1">
        <w:tc>
          <w:tcPr>
            <w:tcW w:w="2093" w:type="dxa"/>
          </w:tcPr>
          <w:p w:rsidR="002E4B6C" w:rsidRPr="00E87CA4" w:rsidRDefault="002E4B6C" w:rsidP="00195385">
            <w:pPr>
              <w:spacing w:line="240" w:lineRule="auto"/>
              <w:rPr>
                <w:sz w:val="20"/>
                <w:szCs w:val="20"/>
              </w:rPr>
            </w:pPr>
            <w:r w:rsidRPr="00E87CA4">
              <w:rPr>
                <w:sz w:val="20"/>
                <w:szCs w:val="20"/>
              </w:rPr>
              <w:t xml:space="preserve">155 Oak Street, Parkville </w:t>
            </w:r>
          </w:p>
        </w:tc>
        <w:tc>
          <w:tcPr>
            <w:tcW w:w="2268" w:type="dxa"/>
          </w:tcPr>
          <w:p w:rsidR="002E4B6C" w:rsidRPr="00E87CA4" w:rsidRDefault="002E4B6C" w:rsidP="00195385">
            <w:pPr>
              <w:spacing w:line="240" w:lineRule="auto"/>
              <w:rPr>
                <w:sz w:val="20"/>
                <w:szCs w:val="20"/>
              </w:rPr>
            </w:pPr>
            <w:r w:rsidRPr="00E87CA4">
              <w:rPr>
                <w:sz w:val="20"/>
                <w:szCs w:val="20"/>
              </w:rPr>
              <w:t>Mental Health Research Institute</w:t>
            </w:r>
          </w:p>
        </w:tc>
        <w:tc>
          <w:tcPr>
            <w:tcW w:w="3827" w:type="dxa"/>
          </w:tcPr>
          <w:p w:rsidR="002E4B6C" w:rsidRPr="00E87CA4" w:rsidRDefault="002E4B6C" w:rsidP="00195385">
            <w:pPr>
              <w:spacing w:line="240" w:lineRule="auto"/>
              <w:rPr>
                <w:sz w:val="20"/>
                <w:szCs w:val="20"/>
              </w:rPr>
            </w:pPr>
            <w:r w:rsidRPr="00E87CA4">
              <w:rPr>
                <w:sz w:val="20"/>
                <w:szCs w:val="20"/>
              </w:rPr>
              <w:t>Crown land reserved for public purposes (mental health purposes)</w:t>
            </w:r>
          </w:p>
        </w:tc>
      </w:tr>
      <w:tr w:rsidR="002E4B6C" w:rsidTr="008E7AE1">
        <w:tc>
          <w:tcPr>
            <w:tcW w:w="2093" w:type="dxa"/>
          </w:tcPr>
          <w:p w:rsidR="002E4B6C" w:rsidRPr="00E87CA4" w:rsidRDefault="002E4B6C" w:rsidP="00195385">
            <w:pPr>
              <w:spacing w:line="240" w:lineRule="auto"/>
              <w:rPr>
                <w:sz w:val="20"/>
                <w:szCs w:val="20"/>
              </w:rPr>
            </w:pPr>
            <w:r w:rsidRPr="00E87CA4">
              <w:rPr>
                <w:sz w:val="20"/>
                <w:szCs w:val="20"/>
              </w:rPr>
              <w:t xml:space="preserve">900 Park Street, Parkville </w:t>
            </w:r>
          </w:p>
        </w:tc>
        <w:tc>
          <w:tcPr>
            <w:tcW w:w="2268" w:type="dxa"/>
          </w:tcPr>
          <w:p w:rsidR="002E4B6C" w:rsidRPr="00E87CA4" w:rsidRDefault="002E4B6C" w:rsidP="00195385">
            <w:pPr>
              <w:spacing w:line="240" w:lineRule="auto"/>
              <w:rPr>
                <w:sz w:val="20"/>
                <w:szCs w:val="20"/>
              </w:rPr>
            </w:pPr>
            <w:r w:rsidRPr="00E87CA4">
              <w:rPr>
                <w:sz w:val="20"/>
                <w:szCs w:val="20"/>
              </w:rPr>
              <w:t xml:space="preserve">Parkville Youth Justice Precinct </w:t>
            </w:r>
          </w:p>
        </w:tc>
        <w:tc>
          <w:tcPr>
            <w:tcW w:w="3827" w:type="dxa"/>
          </w:tcPr>
          <w:p w:rsidR="002E4B6C" w:rsidRPr="00E87CA4" w:rsidRDefault="002E4B6C" w:rsidP="00195385">
            <w:pPr>
              <w:spacing w:line="240" w:lineRule="auto"/>
              <w:rPr>
                <w:sz w:val="20"/>
                <w:szCs w:val="20"/>
              </w:rPr>
            </w:pPr>
            <w:r w:rsidRPr="00E87CA4">
              <w:rPr>
                <w:sz w:val="20"/>
                <w:szCs w:val="20"/>
              </w:rPr>
              <w:t xml:space="preserve">Crown land reserved </w:t>
            </w:r>
            <w:r>
              <w:rPr>
                <w:sz w:val="20"/>
                <w:szCs w:val="20"/>
              </w:rPr>
              <w:t>for public purposes (c</w:t>
            </w:r>
            <w:r w:rsidRPr="00E87CA4">
              <w:rPr>
                <w:sz w:val="20"/>
                <w:szCs w:val="20"/>
              </w:rPr>
              <w:t>hildren’s welfare purposes)</w:t>
            </w:r>
          </w:p>
        </w:tc>
      </w:tr>
      <w:tr w:rsidR="002E4B6C" w:rsidTr="008E7AE1">
        <w:tc>
          <w:tcPr>
            <w:tcW w:w="2093" w:type="dxa"/>
          </w:tcPr>
          <w:p w:rsidR="002E4B6C" w:rsidRPr="00E87CA4" w:rsidRDefault="002E4B6C" w:rsidP="00195385">
            <w:pPr>
              <w:spacing w:line="240" w:lineRule="auto"/>
              <w:rPr>
                <w:sz w:val="20"/>
                <w:szCs w:val="20"/>
              </w:rPr>
            </w:pPr>
            <w:r w:rsidRPr="00E87CA4">
              <w:rPr>
                <w:sz w:val="20"/>
                <w:szCs w:val="20"/>
              </w:rPr>
              <w:t>34-54 Poplar Road, Parkville</w:t>
            </w:r>
          </w:p>
        </w:tc>
        <w:tc>
          <w:tcPr>
            <w:tcW w:w="2268" w:type="dxa"/>
          </w:tcPr>
          <w:p w:rsidR="002E4B6C" w:rsidRPr="00E87CA4" w:rsidRDefault="002E4B6C" w:rsidP="00195385">
            <w:pPr>
              <w:spacing w:line="240" w:lineRule="auto"/>
              <w:rPr>
                <w:sz w:val="20"/>
                <w:szCs w:val="20"/>
              </w:rPr>
            </w:pPr>
            <w:r w:rsidRPr="00E87CA4">
              <w:rPr>
                <w:sz w:val="20"/>
                <w:szCs w:val="20"/>
              </w:rPr>
              <w:t xml:space="preserve">Royal Melbourne Hospital </w:t>
            </w:r>
          </w:p>
        </w:tc>
        <w:tc>
          <w:tcPr>
            <w:tcW w:w="3827" w:type="dxa"/>
          </w:tcPr>
          <w:p w:rsidR="002E4B6C" w:rsidRPr="00E87CA4" w:rsidRDefault="002E4B6C" w:rsidP="00195385">
            <w:pPr>
              <w:spacing w:line="240" w:lineRule="auto"/>
              <w:rPr>
                <w:sz w:val="20"/>
                <w:szCs w:val="20"/>
              </w:rPr>
            </w:pPr>
            <w:r>
              <w:rPr>
                <w:sz w:val="20"/>
                <w:szCs w:val="20"/>
              </w:rPr>
              <w:t>Crown land reserved for public purpose (h</w:t>
            </w:r>
            <w:r w:rsidRPr="00E87CA4">
              <w:rPr>
                <w:sz w:val="20"/>
                <w:szCs w:val="20"/>
              </w:rPr>
              <w:t>ospital purposes</w:t>
            </w:r>
            <w:r>
              <w:rPr>
                <w:sz w:val="20"/>
                <w:szCs w:val="20"/>
              </w:rPr>
              <w:t>)</w:t>
            </w:r>
          </w:p>
        </w:tc>
      </w:tr>
    </w:tbl>
    <w:p w:rsidR="00195385" w:rsidRDefault="0019359B" w:rsidP="00E87CA4">
      <w:pPr>
        <w:spacing w:line="240" w:lineRule="auto"/>
        <w:ind w:left="360"/>
      </w:pPr>
      <w:r>
        <w:br/>
      </w:r>
    </w:p>
    <w:p w:rsidR="00195385" w:rsidRDefault="00195385" w:rsidP="00E87CA4">
      <w:pPr>
        <w:spacing w:line="240" w:lineRule="auto"/>
        <w:ind w:left="360"/>
      </w:pPr>
    </w:p>
    <w:p w:rsidR="00195385" w:rsidRDefault="00195385" w:rsidP="00E87CA4">
      <w:pPr>
        <w:spacing w:line="240" w:lineRule="auto"/>
        <w:ind w:left="360"/>
      </w:pPr>
    </w:p>
    <w:p w:rsidR="00195385" w:rsidRDefault="00195385" w:rsidP="00E87CA4">
      <w:pPr>
        <w:spacing w:line="240" w:lineRule="auto"/>
        <w:ind w:left="360"/>
      </w:pPr>
    </w:p>
    <w:p w:rsidR="00195385" w:rsidRDefault="00195385" w:rsidP="00E87CA4">
      <w:pPr>
        <w:spacing w:line="240" w:lineRule="auto"/>
        <w:ind w:left="360"/>
      </w:pPr>
    </w:p>
    <w:p w:rsidR="00195385" w:rsidRDefault="00195385" w:rsidP="00E87CA4">
      <w:pPr>
        <w:spacing w:line="240" w:lineRule="auto"/>
        <w:ind w:left="360"/>
      </w:pPr>
    </w:p>
    <w:p w:rsidR="00195385" w:rsidRDefault="00195385" w:rsidP="00E87CA4">
      <w:pPr>
        <w:spacing w:line="240" w:lineRule="auto"/>
        <w:ind w:left="360"/>
      </w:pPr>
    </w:p>
    <w:p w:rsidR="00195385" w:rsidRDefault="00195385" w:rsidP="00E87CA4">
      <w:pPr>
        <w:spacing w:line="240" w:lineRule="auto"/>
        <w:ind w:left="360"/>
      </w:pPr>
    </w:p>
    <w:p w:rsidR="00195385" w:rsidRDefault="00195385" w:rsidP="00E87CA4">
      <w:pPr>
        <w:spacing w:line="240" w:lineRule="auto"/>
        <w:ind w:left="360"/>
      </w:pPr>
    </w:p>
    <w:p w:rsidR="00462EBC" w:rsidRDefault="00462EBC" w:rsidP="00462EBC">
      <w:pPr>
        <w:spacing w:line="240" w:lineRule="auto"/>
      </w:pPr>
    </w:p>
    <w:p w:rsidR="00CE5B8E" w:rsidRDefault="002A2993" w:rsidP="002A2993">
      <w:pPr>
        <w:spacing w:line="240" w:lineRule="auto"/>
        <w:ind w:left="720"/>
      </w:pPr>
      <w:r>
        <w:br/>
      </w:r>
      <w:r w:rsidR="00445BDD">
        <w:t xml:space="preserve">The Governor in Council </w:t>
      </w:r>
      <w:r w:rsidR="008E0E76">
        <w:t>can revoke</w:t>
      </w:r>
      <w:r w:rsidR="00AD77F5">
        <w:t xml:space="preserve"> an entire</w:t>
      </w:r>
      <w:r w:rsidR="00AC6EEE">
        <w:t xml:space="preserve"> temporary</w:t>
      </w:r>
      <w:r w:rsidR="00AD77F5">
        <w:t xml:space="preserve"> reserve or excise any part of it</w:t>
      </w:r>
      <w:r w:rsidR="00445BDD">
        <w:t>.</w:t>
      </w:r>
      <w:r w:rsidR="00AD77F5">
        <w:t xml:space="preserve"> </w:t>
      </w:r>
      <w:r w:rsidR="008E0E76">
        <w:t xml:space="preserve">In order for this to be undertaken, </w:t>
      </w:r>
      <w:r w:rsidR="006A2CC4">
        <w:t xml:space="preserve">an Order </w:t>
      </w:r>
      <w:r w:rsidR="009A537D">
        <w:t>in Council</w:t>
      </w:r>
      <w:r w:rsidR="008E0E76">
        <w:t xml:space="preserve"> </w:t>
      </w:r>
      <w:r w:rsidR="009A537D">
        <w:t xml:space="preserve">must be published in the Victorian Government Gazette. </w:t>
      </w:r>
    </w:p>
    <w:p w:rsidR="00694D47" w:rsidRPr="00694D47" w:rsidRDefault="00AC6EEE" w:rsidP="00CE5B8E">
      <w:pPr>
        <w:spacing w:line="240" w:lineRule="auto"/>
        <w:ind w:left="720"/>
      </w:pPr>
      <w:r>
        <w:t>The only difference between a temporary and permanent reserve is that a</w:t>
      </w:r>
      <w:r w:rsidR="00D054A2">
        <w:t xml:space="preserve"> permanent reserve needs a new A</w:t>
      </w:r>
      <w:r>
        <w:t xml:space="preserve">ct of </w:t>
      </w:r>
      <w:r w:rsidR="00D054A2">
        <w:t>P</w:t>
      </w:r>
      <w:r>
        <w:t>arliament</w:t>
      </w:r>
      <w:r w:rsidR="00D054A2">
        <w:t xml:space="preserve"> to revoke or excise a part of the land. </w:t>
      </w:r>
      <w:r w:rsidR="008D7480" w:rsidRPr="008D7480">
        <w:t>While the intention of the Victorian Government may be to retain the reservation of land for public purpose</w:t>
      </w:r>
      <w:r w:rsidR="002D04EF">
        <w:t>s</w:t>
      </w:r>
      <w:r w:rsidR="008D7480" w:rsidRPr="008D7480">
        <w:t>, there is no guarantee</w:t>
      </w:r>
      <w:r w:rsidR="00C646B7">
        <w:t>.</w:t>
      </w:r>
      <w:r w:rsidR="008D7480">
        <w:t xml:space="preserve"> </w:t>
      </w:r>
    </w:p>
    <w:p w:rsidR="00694D47" w:rsidRDefault="00E6292C" w:rsidP="00E0401F">
      <w:pPr>
        <w:pStyle w:val="ListParagraph"/>
        <w:numPr>
          <w:ilvl w:val="0"/>
          <w:numId w:val="10"/>
        </w:numPr>
        <w:spacing w:line="240" w:lineRule="auto"/>
        <w:rPr>
          <w:b/>
        </w:rPr>
      </w:pPr>
      <w:r>
        <w:rPr>
          <w:b/>
        </w:rPr>
        <w:t xml:space="preserve">Forecast </w:t>
      </w:r>
      <w:r w:rsidR="008459DF">
        <w:rPr>
          <w:b/>
        </w:rPr>
        <w:t xml:space="preserve">of </w:t>
      </w:r>
      <w:r>
        <w:rPr>
          <w:b/>
        </w:rPr>
        <w:t>job, oc</w:t>
      </w:r>
      <w:r w:rsidR="00694D47">
        <w:rPr>
          <w:b/>
        </w:rPr>
        <w:t xml:space="preserve">cupancy and visitation </w:t>
      </w:r>
      <w:r w:rsidR="008D30E6">
        <w:rPr>
          <w:b/>
        </w:rPr>
        <w:t>figures</w:t>
      </w:r>
    </w:p>
    <w:p w:rsidR="00694D47" w:rsidRDefault="00694D47" w:rsidP="00694D47">
      <w:pPr>
        <w:pStyle w:val="ListParagraph"/>
        <w:spacing w:line="240" w:lineRule="auto"/>
        <w:ind w:left="360"/>
        <w:rPr>
          <w:b/>
        </w:rPr>
      </w:pPr>
    </w:p>
    <w:p w:rsidR="00825901" w:rsidRPr="008E7AE1" w:rsidRDefault="00FA52BD" w:rsidP="00195385">
      <w:pPr>
        <w:pStyle w:val="ListParagraph"/>
        <w:spacing w:line="240" w:lineRule="auto"/>
        <w:ind w:left="644"/>
        <w:rPr>
          <w:i/>
        </w:rPr>
      </w:pPr>
      <w:r>
        <w:t xml:space="preserve">The 2019 population </w:t>
      </w:r>
      <w:r w:rsidR="00D16347">
        <w:t>in</w:t>
      </w:r>
      <w:r>
        <w:t xml:space="preserve"> </w:t>
      </w:r>
      <w:r w:rsidR="00D16347">
        <w:t xml:space="preserve">the suburb of </w:t>
      </w:r>
      <w:r>
        <w:t xml:space="preserve">Parkville is 8,930, and is forecast to grow to 11,153 by 2041. </w:t>
      </w:r>
      <w:r w:rsidR="00D16347">
        <w:t xml:space="preserve">Forecast </w:t>
      </w:r>
      <w:r w:rsidR="00694D47">
        <w:t xml:space="preserve">job, occupancy and visitation </w:t>
      </w:r>
      <w:r w:rsidR="00D16347">
        <w:t xml:space="preserve">numbers </w:t>
      </w:r>
      <w:r w:rsidR="00694D47">
        <w:t>are not known</w:t>
      </w:r>
      <w:r>
        <w:t xml:space="preserve"> for the Precinct area</w:t>
      </w:r>
      <w:r w:rsidR="00694D47">
        <w:t xml:space="preserve">. </w:t>
      </w:r>
      <w:r>
        <w:t>An</w:t>
      </w:r>
      <w:r w:rsidR="00EC766F">
        <w:t xml:space="preserve"> economic and capacity analysis of the Precinct will be undertaken as part of </w:t>
      </w:r>
      <w:r w:rsidR="008E7AE1">
        <w:t>a future structure plan refresh for the</w:t>
      </w:r>
      <w:r w:rsidR="002727D9">
        <w:t xml:space="preserve"> </w:t>
      </w:r>
      <w:r w:rsidR="002727D9" w:rsidRPr="002727D9">
        <w:rPr>
          <w:i/>
        </w:rPr>
        <w:t xml:space="preserve">MID: </w:t>
      </w:r>
      <w:r w:rsidR="00EC766F" w:rsidRPr="002727D9">
        <w:rPr>
          <w:i/>
        </w:rPr>
        <w:t>City North</w:t>
      </w:r>
      <w:r w:rsidR="00085069">
        <w:t xml:space="preserve"> </w:t>
      </w:r>
      <w:r w:rsidR="008E7AE1" w:rsidRPr="008E7AE1">
        <w:rPr>
          <w:i/>
        </w:rPr>
        <w:t>Strategic Plan.</w:t>
      </w:r>
    </w:p>
    <w:p w:rsidR="00EC766F" w:rsidRPr="00EC766F" w:rsidRDefault="00EC766F" w:rsidP="00EC766F">
      <w:pPr>
        <w:pStyle w:val="ListParagraph"/>
        <w:spacing w:line="240" w:lineRule="auto"/>
        <w:ind w:left="360"/>
      </w:pPr>
    </w:p>
    <w:p w:rsidR="006449BF" w:rsidRDefault="00283A11" w:rsidP="006449BF">
      <w:pPr>
        <w:pStyle w:val="ListParagraph"/>
        <w:numPr>
          <w:ilvl w:val="0"/>
          <w:numId w:val="10"/>
        </w:numPr>
        <w:spacing w:line="240" w:lineRule="auto"/>
        <w:rPr>
          <w:b/>
        </w:rPr>
      </w:pPr>
      <w:r>
        <w:rPr>
          <w:b/>
        </w:rPr>
        <w:t>Planning Policy</w:t>
      </w:r>
      <w:r>
        <w:rPr>
          <w:b/>
        </w:rPr>
        <w:br/>
      </w:r>
      <w:r>
        <w:rPr>
          <w:b/>
        </w:rPr>
        <w:br/>
      </w:r>
      <w:r w:rsidR="006449BF" w:rsidRPr="003E70E8">
        <w:rPr>
          <w:b/>
        </w:rPr>
        <w:t>Plan Melbourne 2017-2050</w:t>
      </w:r>
    </w:p>
    <w:p w:rsidR="006449BF" w:rsidRPr="006449BF" w:rsidRDefault="006449BF" w:rsidP="006449BF">
      <w:pPr>
        <w:pStyle w:val="ListParagraph"/>
        <w:spacing w:line="240" w:lineRule="auto"/>
        <w:ind w:left="360"/>
        <w:rPr>
          <w:b/>
        </w:rPr>
      </w:pPr>
    </w:p>
    <w:p w:rsidR="002A2993" w:rsidRDefault="006449BF" w:rsidP="006741C8">
      <w:pPr>
        <w:pStyle w:val="ListParagraph"/>
        <w:spacing w:line="240" w:lineRule="auto"/>
        <w:ind w:left="644"/>
      </w:pPr>
      <w:r w:rsidRPr="006449BF">
        <w:t xml:space="preserve">Plan Melbourne sets out a strategy for supporting jobs and growth across Melbourne. Seven National Employment and Innovation Clusters (NEIC) have been identified across </w:t>
      </w:r>
      <w:r w:rsidR="00FF08A4">
        <w:t>one of</w:t>
      </w:r>
      <w:r w:rsidRPr="006449BF">
        <w:t xml:space="preserve"> which </w:t>
      </w:r>
      <w:r w:rsidR="00FF08A4">
        <w:t>is</w:t>
      </w:r>
      <w:r w:rsidR="00FF08A4" w:rsidRPr="006449BF">
        <w:t xml:space="preserve"> </w:t>
      </w:r>
      <w:r w:rsidRPr="006449BF">
        <w:t xml:space="preserve">Parkville (see Figure 5). The cluster has education, research, health, professional and technical industries as well as significant parkland. Specifically, </w:t>
      </w:r>
      <w:r w:rsidR="00FF08A4">
        <w:t>Plan Melbourne</w:t>
      </w:r>
      <w:r w:rsidR="00FF08A4" w:rsidRPr="006449BF">
        <w:t xml:space="preserve"> </w:t>
      </w:r>
      <w:r w:rsidRPr="006449BF">
        <w:t xml:space="preserve">states that the NEIC’s are places of </w:t>
      </w:r>
      <w:r w:rsidR="00FF08A4" w:rsidRPr="006449BF">
        <w:t xml:space="preserve">State </w:t>
      </w:r>
      <w:r w:rsidRPr="006449BF">
        <w:t xml:space="preserve">significance that will be the focus for investment and growth: </w:t>
      </w:r>
      <w:r w:rsidR="00CE5B8E">
        <w:br/>
      </w:r>
      <w:r w:rsidR="00CE5B8E">
        <w:br/>
      </w:r>
      <w:r w:rsidRPr="00CE5B8E">
        <w:rPr>
          <w:i/>
        </w:rPr>
        <w:t>‘These areas are to be developed as places with a concentration of linked businesses and institutions providing a major contribution to the Victorian economy, with excellent transport links and potential to accommodate significant future growth in jobs and in some instances housing’</w:t>
      </w:r>
      <w:r w:rsidRPr="006449BF">
        <w:t xml:space="preserve"> (p.14). </w:t>
      </w:r>
    </w:p>
    <w:p w:rsidR="002A2993" w:rsidRDefault="002A2993" w:rsidP="006741C8">
      <w:pPr>
        <w:pStyle w:val="ListParagraph"/>
        <w:spacing w:line="240" w:lineRule="auto"/>
        <w:ind w:left="644"/>
      </w:pPr>
    </w:p>
    <w:p w:rsidR="00462EBC" w:rsidRDefault="006741C8" w:rsidP="006741C8">
      <w:pPr>
        <w:pStyle w:val="ListParagraph"/>
        <w:spacing w:line="240" w:lineRule="auto"/>
        <w:ind w:left="644"/>
      </w:pPr>
      <w:r>
        <w:br/>
      </w:r>
    </w:p>
    <w:p w:rsidR="006741C8" w:rsidRDefault="006449BF" w:rsidP="006741C8">
      <w:pPr>
        <w:pStyle w:val="ListParagraph"/>
        <w:spacing w:line="240" w:lineRule="auto"/>
        <w:ind w:left="644"/>
      </w:pPr>
      <w:r w:rsidRPr="006449BF">
        <w:t>For the Parkville NEIC, Plan Melbourne states:</w:t>
      </w:r>
      <w:r w:rsidR="006741C8">
        <w:br/>
      </w:r>
    </w:p>
    <w:p w:rsidR="006741C8" w:rsidRPr="006741C8" w:rsidRDefault="006449BF" w:rsidP="006741C8">
      <w:pPr>
        <w:pStyle w:val="ListParagraph"/>
        <w:numPr>
          <w:ilvl w:val="0"/>
          <w:numId w:val="36"/>
        </w:numPr>
        <w:spacing w:line="240" w:lineRule="auto"/>
        <w:ind w:hanging="219"/>
      </w:pPr>
      <w:r w:rsidRPr="00195385">
        <w:rPr>
          <w:i/>
        </w:rPr>
        <w:t>The cluster is an established, internationally renowned research centre on the doorstep of the CBD. It is centrally located, has access to a wide catchment of workers across metropolitan Melbourne and employs 40,100 people (p.28</w:t>
      </w:r>
      <w:r w:rsidR="00195385" w:rsidRPr="00195385">
        <w:rPr>
          <w:i/>
        </w:rPr>
        <w:t xml:space="preserve">) </w:t>
      </w:r>
    </w:p>
    <w:p w:rsidR="00CF2B0B" w:rsidRPr="00195385" w:rsidRDefault="006741C8" w:rsidP="006741C8">
      <w:pPr>
        <w:pStyle w:val="ListParagraph"/>
        <w:numPr>
          <w:ilvl w:val="0"/>
          <w:numId w:val="36"/>
        </w:numPr>
        <w:spacing w:line="240" w:lineRule="auto"/>
        <w:ind w:hanging="219"/>
      </w:pPr>
      <w:r w:rsidRPr="006741C8">
        <w:rPr>
          <w:i/>
        </w:rPr>
        <w:t>Parkville is an anchor point for hea</w:t>
      </w:r>
      <w:r>
        <w:rPr>
          <w:i/>
        </w:rPr>
        <w:t>lth and medical research (p. 34)</w:t>
      </w:r>
      <w:r w:rsidR="00CF2B0B" w:rsidRPr="006741C8">
        <w:rPr>
          <w:i/>
        </w:rPr>
        <w:br/>
      </w:r>
      <w:r w:rsidR="00CF2B0B" w:rsidRPr="006741C8">
        <w:rPr>
          <w:i/>
        </w:rPr>
        <w:br/>
      </w:r>
      <w:r w:rsidR="00CF2B0B" w:rsidRPr="00CF2B0B">
        <w:rPr>
          <w:noProof/>
        </w:rPr>
        <w:drawing>
          <wp:inline distT="0" distB="0" distL="0" distR="0" wp14:anchorId="292C3CA2" wp14:editId="211EDB4F">
            <wp:extent cx="4231758" cy="2817628"/>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27513" cy="2814801"/>
                    </a:xfrm>
                    <a:prstGeom prst="rect">
                      <a:avLst/>
                    </a:prstGeom>
                  </pic:spPr>
                </pic:pic>
              </a:graphicData>
            </a:graphic>
          </wp:inline>
        </w:drawing>
      </w:r>
      <w:r w:rsidR="00CF2B0B" w:rsidRPr="006741C8">
        <w:rPr>
          <w:i/>
        </w:rPr>
        <w:br/>
      </w:r>
      <w:r w:rsidR="00CF2B0B" w:rsidRPr="006741C8">
        <w:rPr>
          <w:sz w:val="20"/>
          <w:szCs w:val="20"/>
        </w:rPr>
        <w:t>Figure 5: Location of Parkville NEIC (Extracted from Plan Melbourne)</w:t>
      </w:r>
      <w:r w:rsidR="00462EBC">
        <w:rPr>
          <w:sz w:val="20"/>
          <w:szCs w:val="20"/>
        </w:rPr>
        <w:br/>
      </w:r>
    </w:p>
    <w:p w:rsidR="00462EBC" w:rsidRDefault="00462EBC" w:rsidP="00462EBC">
      <w:pPr>
        <w:pStyle w:val="ListParagraph"/>
        <w:spacing w:line="240" w:lineRule="auto"/>
        <w:ind w:left="786"/>
      </w:pPr>
      <w:r w:rsidRPr="003E70E8">
        <w:rPr>
          <w:b/>
        </w:rPr>
        <w:t>Melbourne Planning Scheme</w:t>
      </w:r>
      <w:r w:rsidRPr="00CF2B0B">
        <w:rPr>
          <w:u w:val="single"/>
        </w:rPr>
        <w:t xml:space="preserve"> </w:t>
      </w:r>
      <w:r w:rsidRPr="00CF2B0B">
        <w:rPr>
          <w:u w:val="single"/>
        </w:rPr>
        <w:br/>
      </w:r>
      <w:r w:rsidRPr="00CF2B0B">
        <w:br/>
        <w:t xml:space="preserve">The following provisions </w:t>
      </w:r>
      <w:r>
        <w:t xml:space="preserve">in the Melbourne Planning Scheme </w:t>
      </w:r>
      <w:r w:rsidRPr="00CF2B0B">
        <w:t>provide guidance on the orderly planning of the Precinct.</w:t>
      </w:r>
      <w:r>
        <w:br/>
      </w:r>
      <w:r w:rsidRPr="008A0D5A">
        <w:rPr>
          <w:i/>
        </w:rPr>
        <w:br/>
        <w:t xml:space="preserve">Clause 17.03-1S (Industrial land supply) </w:t>
      </w:r>
      <w:r>
        <w:rPr>
          <w:i/>
        </w:rPr>
        <w:br/>
      </w:r>
      <w:r>
        <w:rPr>
          <w:i/>
        </w:rPr>
        <w:br/>
      </w:r>
      <w:r>
        <w:t>The relevant strategies are:</w:t>
      </w:r>
      <w:r>
        <w:br/>
      </w:r>
    </w:p>
    <w:p w:rsidR="00462EBC" w:rsidRDefault="00462EBC" w:rsidP="00462EBC">
      <w:pPr>
        <w:pStyle w:val="ListParagraph"/>
        <w:numPr>
          <w:ilvl w:val="0"/>
          <w:numId w:val="31"/>
        </w:numPr>
        <w:spacing w:line="240" w:lineRule="auto"/>
        <w:rPr>
          <w:i/>
        </w:rPr>
      </w:pPr>
      <w:r w:rsidRPr="003E70E8">
        <w:rPr>
          <w:i/>
        </w:rPr>
        <w:t>Protect and carefully plan existing industrial areas to, where possible, facilitate further industrial development</w:t>
      </w:r>
      <w:r>
        <w:rPr>
          <w:i/>
        </w:rPr>
        <w:t>.</w:t>
      </w:r>
    </w:p>
    <w:p w:rsidR="00462EBC" w:rsidRDefault="00462EBC" w:rsidP="00462EBC">
      <w:pPr>
        <w:pStyle w:val="ListParagraph"/>
        <w:numPr>
          <w:ilvl w:val="0"/>
          <w:numId w:val="31"/>
        </w:numPr>
        <w:spacing w:line="240" w:lineRule="auto"/>
        <w:rPr>
          <w:i/>
        </w:rPr>
      </w:pPr>
      <w:r w:rsidRPr="003E70E8">
        <w:rPr>
          <w:i/>
        </w:rPr>
        <w:t>Avoid approving non-industrial land uses that will prejudice the availability of land in identified industrial areas for future industrial use.</w:t>
      </w:r>
    </w:p>
    <w:p w:rsidR="00462EBC" w:rsidRDefault="00462EBC" w:rsidP="00462EBC">
      <w:pPr>
        <w:spacing w:line="240" w:lineRule="auto"/>
        <w:ind w:left="851"/>
        <w:rPr>
          <w:i/>
        </w:rPr>
      </w:pPr>
      <w:r>
        <w:rPr>
          <w:i/>
        </w:rPr>
        <w:t>Clause 19.02-1S (Health facilities)</w:t>
      </w:r>
    </w:p>
    <w:p w:rsidR="00462EBC" w:rsidRPr="00076F76" w:rsidRDefault="00462EBC" w:rsidP="00462EBC">
      <w:pPr>
        <w:spacing w:line="240" w:lineRule="auto"/>
        <w:ind w:left="851"/>
      </w:pPr>
      <w:r w:rsidRPr="00076F76">
        <w:t>The relevant strategies are:</w:t>
      </w:r>
    </w:p>
    <w:p w:rsidR="00462EBC" w:rsidRDefault="00462EBC" w:rsidP="00462EBC">
      <w:pPr>
        <w:pStyle w:val="ListParagraph"/>
        <w:numPr>
          <w:ilvl w:val="0"/>
          <w:numId w:val="35"/>
        </w:numPr>
        <w:spacing w:line="240" w:lineRule="auto"/>
        <w:rPr>
          <w:i/>
        </w:rPr>
      </w:pPr>
      <w:r w:rsidRPr="000F263D">
        <w:rPr>
          <w:i/>
        </w:rPr>
        <w:t>Plan public and private developments together, where possible, including some degree of flexibility in use.</w:t>
      </w:r>
    </w:p>
    <w:p w:rsidR="00462EBC" w:rsidRDefault="00462EBC" w:rsidP="00462EBC">
      <w:pPr>
        <w:pStyle w:val="ListParagraph"/>
        <w:numPr>
          <w:ilvl w:val="0"/>
          <w:numId w:val="35"/>
        </w:numPr>
        <w:spacing w:line="240" w:lineRule="auto"/>
        <w:rPr>
          <w:i/>
        </w:rPr>
      </w:pPr>
      <w:r w:rsidRPr="000F263D">
        <w:rPr>
          <w:i/>
        </w:rPr>
        <w:t xml:space="preserve">Locate hospitals and other large health facilities in designated health precincts and areas highly accessible to public and private transport. </w:t>
      </w:r>
    </w:p>
    <w:p w:rsidR="00462EBC" w:rsidRPr="000F263D" w:rsidRDefault="00462EBC" w:rsidP="00462EBC">
      <w:pPr>
        <w:pStyle w:val="ListParagraph"/>
        <w:numPr>
          <w:ilvl w:val="0"/>
          <w:numId w:val="35"/>
        </w:numPr>
        <w:spacing w:line="240" w:lineRule="auto"/>
        <w:rPr>
          <w:i/>
        </w:rPr>
      </w:pPr>
      <w:r w:rsidRPr="000F263D">
        <w:rPr>
          <w:i/>
        </w:rPr>
        <w:t>Provide adequate car parking for staff and visitors of health facilities</w:t>
      </w:r>
      <w:r w:rsidRPr="000F263D">
        <w:rPr>
          <w:i/>
        </w:rPr>
        <w:br/>
      </w:r>
    </w:p>
    <w:p w:rsidR="00462EBC" w:rsidRDefault="00462EBC">
      <w:pPr>
        <w:spacing w:after="0" w:line="240" w:lineRule="auto"/>
        <w:rPr>
          <w:i/>
        </w:rPr>
      </w:pPr>
      <w:r>
        <w:rPr>
          <w:i/>
        </w:rPr>
        <w:br w:type="page"/>
      </w:r>
    </w:p>
    <w:p w:rsidR="00462EBC" w:rsidRPr="00813CA2" w:rsidRDefault="00462EBC" w:rsidP="00813CA2">
      <w:pPr>
        <w:spacing w:line="240" w:lineRule="auto"/>
        <w:ind w:left="568"/>
        <w:rPr>
          <w:i/>
        </w:rPr>
      </w:pPr>
      <w:r w:rsidRPr="00813CA2">
        <w:rPr>
          <w:i/>
        </w:rPr>
        <w:t>Clause 21.08 (Economic Development)</w:t>
      </w:r>
      <w:r w:rsidR="00813CA2">
        <w:rPr>
          <w:i/>
        </w:rPr>
        <w:br/>
      </w:r>
      <w:r w:rsidR="00813CA2">
        <w:rPr>
          <w:i/>
        </w:rPr>
        <w:br/>
      </w:r>
      <w:r w:rsidRPr="00CF2B0B">
        <w:t>This local planning policy provides guidance for economic development in the City of Melbourne</w:t>
      </w:r>
      <w:r w:rsidR="00813CA2">
        <w:t xml:space="preserve">. The relevant strategies are: </w:t>
      </w:r>
    </w:p>
    <w:p w:rsidR="00462EBC" w:rsidRPr="00CF2B0B" w:rsidRDefault="00462EBC" w:rsidP="00462EBC">
      <w:pPr>
        <w:pStyle w:val="ListParagraph"/>
        <w:numPr>
          <w:ilvl w:val="0"/>
          <w:numId w:val="24"/>
        </w:numPr>
        <w:spacing w:line="240" w:lineRule="auto"/>
        <w:rPr>
          <w:i/>
        </w:rPr>
      </w:pPr>
      <w:r w:rsidRPr="00CF2B0B">
        <w:rPr>
          <w:i/>
        </w:rPr>
        <w:t>Strategy 1.1 - Support the operation, development and clustering of education research centres and associated uses whilst protecting the amenity of Residential and Mixed Use zoned areas.</w:t>
      </w:r>
    </w:p>
    <w:p w:rsidR="00462EBC" w:rsidRPr="00CF2B0B" w:rsidRDefault="00462EBC" w:rsidP="00462EBC">
      <w:pPr>
        <w:pStyle w:val="ListParagraph"/>
        <w:numPr>
          <w:ilvl w:val="0"/>
          <w:numId w:val="24"/>
        </w:numPr>
        <w:spacing w:line="240" w:lineRule="auto"/>
        <w:rPr>
          <w:i/>
        </w:rPr>
      </w:pPr>
      <w:r w:rsidRPr="00CF2B0B">
        <w:rPr>
          <w:i/>
        </w:rPr>
        <w:t>Strategy 1.3 - Encourage research and development uses in appropriate zones throughout the City.</w:t>
      </w:r>
    </w:p>
    <w:p w:rsidR="00462EBC" w:rsidRPr="00CF2B0B" w:rsidRDefault="00462EBC" w:rsidP="00462EBC">
      <w:pPr>
        <w:pStyle w:val="ListParagraph"/>
        <w:numPr>
          <w:ilvl w:val="0"/>
          <w:numId w:val="24"/>
        </w:numPr>
        <w:spacing w:line="240" w:lineRule="auto"/>
        <w:rPr>
          <w:i/>
        </w:rPr>
      </w:pPr>
      <w:r w:rsidRPr="00CF2B0B">
        <w:rPr>
          <w:i/>
        </w:rPr>
        <w:t>Strategy 1.4 - Discourage the encroachment of non-residential uses associated with research, education and medical institutions into adjoining Residential Zones and parkland.</w:t>
      </w:r>
    </w:p>
    <w:p w:rsidR="00462EBC" w:rsidRDefault="00462EBC" w:rsidP="00462EBC">
      <w:pPr>
        <w:pStyle w:val="ListParagraph"/>
        <w:numPr>
          <w:ilvl w:val="0"/>
          <w:numId w:val="24"/>
        </w:numPr>
        <w:spacing w:line="240" w:lineRule="auto"/>
        <w:rPr>
          <w:i/>
        </w:rPr>
      </w:pPr>
      <w:r w:rsidRPr="00CF2B0B">
        <w:rPr>
          <w:i/>
        </w:rPr>
        <w:t>Strategy 1.6 - Manage the off-site impacts of education and research facilities such as car parking and traffic to protect the character and amenity, (including visual amenity) of adjoining areas.</w:t>
      </w:r>
    </w:p>
    <w:p w:rsidR="00813CA2" w:rsidRDefault="00462EBC" w:rsidP="00813CA2">
      <w:pPr>
        <w:spacing w:line="240" w:lineRule="auto"/>
        <w:ind w:firstLine="568"/>
        <w:rPr>
          <w:i/>
        </w:rPr>
      </w:pPr>
      <w:r w:rsidRPr="008A0D5A">
        <w:rPr>
          <w:i/>
        </w:rPr>
        <w:t>Clause 21.16</w:t>
      </w:r>
      <w:r>
        <w:rPr>
          <w:i/>
        </w:rPr>
        <w:t>-4 (</w:t>
      </w:r>
      <w:r w:rsidRPr="008A0D5A">
        <w:rPr>
          <w:i/>
        </w:rPr>
        <w:t>Parkville</w:t>
      </w:r>
      <w:r>
        <w:rPr>
          <w:i/>
        </w:rPr>
        <w:t>)</w:t>
      </w:r>
    </w:p>
    <w:p w:rsidR="00462EBC" w:rsidRPr="00CE5B8E" w:rsidRDefault="00462EBC" w:rsidP="00813CA2">
      <w:pPr>
        <w:spacing w:line="240" w:lineRule="auto"/>
        <w:ind w:firstLine="568"/>
        <w:rPr>
          <w:i/>
        </w:rPr>
      </w:pPr>
      <w:r w:rsidRPr="00CF2B0B">
        <w:t xml:space="preserve">This local planning policy provides guidance for </w:t>
      </w:r>
      <w:r>
        <w:t>Parkville</w:t>
      </w:r>
      <w:r w:rsidRPr="00CF2B0B">
        <w:t xml:space="preserve">. The </w:t>
      </w:r>
      <w:r>
        <w:t xml:space="preserve">relevant </w:t>
      </w:r>
      <w:r w:rsidRPr="00CF2B0B">
        <w:t>objectives</w:t>
      </w:r>
      <w:r>
        <w:t xml:space="preserve"> are:</w:t>
      </w:r>
    </w:p>
    <w:p w:rsidR="00462EBC" w:rsidRPr="00CF2B0B" w:rsidRDefault="00462EBC" w:rsidP="00462EBC">
      <w:pPr>
        <w:pStyle w:val="ListParagraph"/>
        <w:numPr>
          <w:ilvl w:val="0"/>
          <w:numId w:val="22"/>
        </w:numPr>
        <w:spacing w:line="240" w:lineRule="auto"/>
        <w:rPr>
          <w:i/>
        </w:rPr>
      </w:pPr>
      <w:r w:rsidRPr="00CF2B0B">
        <w:rPr>
          <w:i/>
        </w:rPr>
        <w:t>Ensure the scale of development respects the heritage and parkland values of the area and does not dominate or visually intrude upon parkland, streetscapes or lane-scapes.</w:t>
      </w:r>
    </w:p>
    <w:p w:rsidR="00462EBC" w:rsidRPr="00CF2B0B" w:rsidRDefault="00462EBC" w:rsidP="00462EBC">
      <w:pPr>
        <w:pStyle w:val="ListParagraph"/>
        <w:numPr>
          <w:ilvl w:val="0"/>
          <w:numId w:val="22"/>
        </w:numPr>
        <w:spacing w:line="240" w:lineRule="auto"/>
        <w:rPr>
          <w:i/>
        </w:rPr>
      </w:pPr>
      <w:r w:rsidRPr="00CF2B0B">
        <w:rPr>
          <w:i/>
        </w:rPr>
        <w:t>Ensure that new development in North Parkville maintains the existing built form character of buildings in a landscaped setting with generous setbacks from the street and between buildings. At the same time, promote quality building design and a consistent building scale.</w:t>
      </w:r>
    </w:p>
    <w:p w:rsidR="00462EBC" w:rsidRDefault="00462EBC" w:rsidP="00462EBC">
      <w:pPr>
        <w:pStyle w:val="ListParagraph"/>
        <w:numPr>
          <w:ilvl w:val="0"/>
          <w:numId w:val="22"/>
        </w:numPr>
        <w:spacing w:line="240" w:lineRule="auto"/>
        <w:rPr>
          <w:i/>
        </w:rPr>
      </w:pPr>
      <w:r w:rsidRPr="00CF2B0B">
        <w:rPr>
          <w:i/>
        </w:rPr>
        <w:t>Ensure that development around the perimeter of the Royal Park does not significantly intrude into close range views from Royal Park.</w:t>
      </w:r>
    </w:p>
    <w:p w:rsidR="00462EBC" w:rsidRPr="00CF2B0B" w:rsidRDefault="00462EBC" w:rsidP="00462EBC">
      <w:pPr>
        <w:pStyle w:val="ListParagraph"/>
        <w:numPr>
          <w:ilvl w:val="0"/>
          <w:numId w:val="22"/>
        </w:numPr>
        <w:spacing w:line="240" w:lineRule="auto"/>
        <w:rPr>
          <w:i/>
        </w:rPr>
      </w:pPr>
      <w:r w:rsidRPr="00CF2B0B">
        <w:rPr>
          <w:i/>
        </w:rPr>
        <w:t>Support industrial research and development at the Commonwealth Serum Laboratory Limited site to the north of Royal Park, consistent with the local amenity at the interface of residential and mixed use zones.</w:t>
      </w:r>
    </w:p>
    <w:p w:rsidR="008417D8" w:rsidRPr="00813CA2" w:rsidRDefault="00462EBC" w:rsidP="00462EBC">
      <w:pPr>
        <w:pStyle w:val="ListParagraph"/>
        <w:numPr>
          <w:ilvl w:val="0"/>
          <w:numId w:val="22"/>
        </w:numPr>
        <w:spacing w:line="240" w:lineRule="auto"/>
        <w:rPr>
          <w:b/>
        </w:rPr>
      </w:pPr>
      <w:r w:rsidRPr="00CF2B0B">
        <w:rPr>
          <w:i/>
        </w:rPr>
        <w:t>Discourage the encroachment of institutional uses into parkland and residential areas.</w:t>
      </w:r>
      <w:r w:rsidR="00CF2B0B" w:rsidRPr="00462EBC">
        <w:rPr>
          <w:i/>
        </w:rPr>
        <w:br/>
      </w:r>
    </w:p>
    <w:p w:rsidR="00E0401F" w:rsidRPr="00CD0766" w:rsidRDefault="00050105" w:rsidP="00E0401F">
      <w:pPr>
        <w:pStyle w:val="ListParagraph"/>
        <w:numPr>
          <w:ilvl w:val="0"/>
          <w:numId w:val="10"/>
        </w:numPr>
        <w:spacing w:line="240" w:lineRule="auto"/>
        <w:rPr>
          <w:b/>
        </w:rPr>
      </w:pPr>
      <w:r w:rsidRPr="002F3CDA">
        <w:rPr>
          <w:b/>
        </w:rPr>
        <w:t xml:space="preserve">Existing planning controls </w:t>
      </w:r>
      <w:r w:rsidR="00E0401F">
        <w:rPr>
          <w:b/>
        </w:rPr>
        <w:br/>
      </w:r>
      <w:r w:rsidR="00E0401F">
        <w:rPr>
          <w:b/>
        </w:rPr>
        <w:br/>
      </w:r>
      <w:r w:rsidR="008A3522">
        <w:rPr>
          <w:lang w:val="en"/>
        </w:rPr>
        <w:t xml:space="preserve">The </w:t>
      </w:r>
      <w:r w:rsidR="00E0401F" w:rsidRPr="00E0401F">
        <w:rPr>
          <w:lang w:val="en"/>
        </w:rPr>
        <w:t xml:space="preserve">Parkville Youth Justice Precinct, Mental Health Research Institute and </w:t>
      </w:r>
      <w:r w:rsidR="00E26A59">
        <w:rPr>
          <w:lang w:val="en"/>
        </w:rPr>
        <w:t xml:space="preserve">Orygen Youth Health are zoned Public Use </w:t>
      </w:r>
      <w:r w:rsidR="00E0401F" w:rsidRPr="00E0401F">
        <w:rPr>
          <w:lang w:val="en"/>
        </w:rPr>
        <w:t>Z</w:t>
      </w:r>
      <w:r w:rsidR="00E26A59">
        <w:rPr>
          <w:lang w:val="en"/>
        </w:rPr>
        <w:t xml:space="preserve">one (Schedule </w:t>
      </w:r>
      <w:r w:rsidR="00E0401F" w:rsidRPr="00E0401F">
        <w:rPr>
          <w:lang w:val="en"/>
        </w:rPr>
        <w:t>3</w:t>
      </w:r>
      <w:r w:rsidR="00E26A59">
        <w:rPr>
          <w:lang w:val="en"/>
        </w:rPr>
        <w:t>)</w:t>
      </w:r>
      <w:r w:rsidR="00CD0766">
        <w:rPr>
          <w:lang w:val="en"/>
        </w:rPr>
        <w:t>, t</w:t>
      </w:r>
      <w:r w:rsidR="00E0401F" w:rsidRPr="00E0401F">
        <w:rPr>
          <w:lang w:val="en"/>
        </w:rPr>
        <w:t xml:space="preserve">he Royal Melbourne Hospital </w:t>
      </w:r>
      <w:r w:rsidR="002727D9">
        <w:rPr>
          <w:lang w:val="en"/>
        </w:rPr>
        <w:t>(</w:t>
      </w:r>
      <w:r w:rsidR="00E0401F" w:rsidRPr="00E0401F">
        <w:rPr>
          <w:lang w:val="en"/>
        </w:rPr>
        <w:t>Royal Park Campus</w:t>
      </w:r>
      <w:r w:rsidR="002727D9">
        <w:rPr>
          <w:lang w:val="en"/>
        </w:rPr>
        <w:t>)</w:t>
      </w:r>
      <w:r w:rsidR="00E0401F" w:rsidRPr="00E0401F">
        <w:rPr>
          <w:lang w:val="en"/>
        </w:rPr>
        <w:t xml:space="preserve"> is zoned P</w:t>
      </w:r>
      <w:r w:rsidR="00E26A59">
        <w:rPr>
          <w:lang w:val="en"/>
        </w:rPr>
        <w:t xml:space="preserve">ublic </w:t>
      </w:r>
      <w:r w:rsidR="00E0401F" w:rsidRPr="00E0401F">
        <w:rPr>
          <w:lang w:val="en"/>
        </w:rPr>
        <w:t>U</w:t>
      </w:r>
      <w:r w:rsidR="00E26A59">
        <w:rPr>
          <w:lang w:val="en"/>
        </w:rPr>
        <w:t xml:space="preserve">se </w:t>
      </w:r>
      <w:r w:rsidR="00E0401F" w:rsidRPr="00E0401F">
        <w:rPr>
          <w:lang w:val="en"/>
        </w:rPr>
        <w:t>Z</w:t>
      </w:r>
      <w:r w:rsidR="00E26A59">
        <w:rPr>
          <w:lang w:val="en"/>
        </w:rPr>
        <w:t xml:space="preserve">one (Schedule </w:t>
      </w:r>
      <w:r w:rsidR="00CD0766">
        <w:rPr>
          <w:lang w:val="en"/>
        </w:rPr>
        <w:t>7</w:t>
      </w:r>
      <w:r w:rsidR="00E26A59">
        <w:rPr>
          <w:lang w:val="en"/>
        </w:rPr>
        <w:t>) and CSL Limited is zoned Industrial 1 Zone</w:t>
      </w:r>
      <w:r w:rsidR="008E7AE1">
        <w:rPr>
          <w:lang w:val="en"/>
        </w:rPr>
        <w:t xml:space="preserve"> (see Figure 6</w:t>
      </w:r>
      <w:r w:rsidR="008A3522">
        <w:rPr>
          <w:lang w:val="en"/>
        </w:rPr>
        <w:t>)</w:t>
      </w:r>
      <w:r w:rsidR="00071B4D">
        <w:rPr>
          <w:lang w:val="en"/>
        </w:rPr>
        <w:t>.</w:t>
      </w:r>
      <w:r w:rsidR="002727D9">
        <w:rPr>
          <w:lang w:val="en"/>
        </w:rPr>
        <w:t>Table 3</w:t>
      </w:r>
      <w:r w:rsidR="006C2FD8">
        <w:rPr>
          <w:lang w:val="en"/>
        </w:rPr>
        <w:t xml:space="preserve"> </w:t>
      </w:r>
      <w:r w:rsidR="00071B4D">
        <w:rPr>
          <w:lang w:val="en"/>
        </w:rPr>
        <w:t>specifies the planning controls</w:t>
      </w:r>
      <w:r w:rsidR="006C2FD8">
        <w:rPr>
          <w:lang w:val="en"/>
        </w:rPr>
        <w:t xml:space="preserve"> that apply to each </w:t>
      </w:r>
      <w:r w:rsidR="00651AB3">
        <w:rPr>
          <w:lang w:val="en"/>
        </w:rPr>
        <w:t>site in the P</w:t>
      </w:r>
      <w:r w:rsidR="006C2FD8">
        <w:rPr>
          <w:lang w:val="en"/>
        </w:rPr>
        <w:t xml:space="preserve">recinct. </w:t>
      </w:r>
      <w:r w:rsidR="00CD0766">
        <w:rPr>
          <w:lang w:val="en"/>
        </w:rPr>
        <w:br/>
      </w:r>
    </w:p>
    <w:p w:rsidR="00CD0766" w:rsidRDefault="00CD0766" w:rsidP="008417D8">
      <w:pPr>
        <w:pStyle w:val="ListParagraph"/>
        <w:spacing w:line="240" w:lineRule="auto"/>
        <w:ind w:left="360" w:firstLine="284"/>
        <w:rPr>
          <w:noProof/>
        </w:rPr>
      </w:pPr>
      <w:r>
        <w:rPr>
          <w:noProof/>
        </w:rPr>
        <w:drawing>
          <wp:inline distT="0" distB="0" distL="0" distR="0" wp14:anchorId="1C0F55E1" wp14:editId="135E586E">
            <wp:extent cx="2579427" cy="2018756"/>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584293" cy="2022564"/>
                    </a:xfrm>
                    <a:prstGeom prst="rect">
                      <a:avLst/>
                    </a:prstGeom>
                  </pic:spPr>
                </pic:pic>
              </a:graphicData>
            </a:graphic>
          </wp:inline>
        </w:drawing>
      </w:r>
      <w:r w:rsidRPr="00CD0766">
        <w:rPr>
          <w:noProof/>
        </w:rPr>
        <w:t xml:space="preserve"> </w:t>
      </w:r>
      <w:r w:rsidR="007F6D99">
        <w:rPr>
          <w:noProof/>
        </w:rPr>
        <w:t xml:space="preserve">  </w:t>
      </w:r>
      <w:r>
        <w:rPr>
          <w:noProof/>
        </w:rPr>
        <w:drawing>
          <wp:inline distT="0" distB="0" distL="0" distR="0" wp14:anchorId="25733693" wp14:editId="50016B3C">
            <wp:extent cx="2442949" cy="2012215"/>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66889" cy="2031934"/>
                    </a:xfrm>
                    <a:prstGeom prst="rect">
                      <a:avLst/>
                    </a:prstGeom>
                  </pic:spPr>
                </pic:pic>
              </a:graphicData>
            </a:graphic>
          </wp:inline>
        </w:drawing>
      </w:r>
    </w:p>
    <w:p w:rsidR="000F263D" w:rsidRPr="00076F76" w:rsidRDefault="00B92773" w:rsidP="00076F76">
      <w:pPr>
        <w:pStyle w:val="ListParagraph"/>
        <w:spacing w:line="240" w:lineRule="auto"/>
        <w:ind w:left="360" w:firstLine="284"/>
        <w:rPr>
          <w:sz w:val="20"/>
          <w:szCs w:val="20"/>
        </w:rPr>
      </w:pPr>
      <w:r>
        <w:rPr>
          <w:sz w:val="20"/>
          <w:szCs w:val="20"/>
        </w:rPr>
        <w:t>Figure 6</w:t>
      </w:r>
      <w:r w:rsidR="006F55E2" w:rsidRPr="00B92773">
        <w:rPr>
          <w:sz w:val="20"/>
          <w:szCs w:val="20"/>
        </w:rPr>
        <w:t>: Zoning map (left) and Heritage Overlay map (right)</w:t>
      </w:r>
    </w:p>
    <w:tbl>
      <w:tblPr>
        <w:tblStyle w:val="TableGrid"/>
        <w:tblpPr w:leftFromText="180" w:rightFromText="180" w:vertAnchor="text" w:horzAnchor="page" w:tblpX="2235" w:tblpY="85"/>
        <w:tblW w:w="0" w:type="auto"/>
        <w:tblLayout w:type="fixed"/>
        <w:tblLook w:val="04A0" w:firstRow="1" w:lastRow="0" w:firstColumn="1" w:lastColumn="0" w:noHBand="0" w:noVBand="1"/>
      </w:tblPr>
      <w:tblGrid>
        <w:gridCol w:w="2376"/>
        <w:gridCol w:w="3119"/>
        <w:gridCol w:w="2551"/>
      </w:tblGrid>
      <w:tr w:rsidR="002727D9" w:rsidRPr="00D82E6B" w:rsidTr="008417D8">
        <w:trPr>
          <w:trHeight w:val="659"/>
        </w:trPr>
        <w:tc>
          <w:tcPr>
            <w:tcW w:w="8046" w:type="dxa"/>
            <w:gridSpan w:val="3"/>
            <w:shd w:val="clear" w:color="auto" w:fill="000000" w:themeFill="text1"/>
          </w:tcPr>
          <w:p w:rsidR="002727D9" w:rsidRPr="002727D9" w:rsidRDefault="002727D9" w:rsidP="008417D8">
            <w:pPr>
              <w:spacing w:line="240" w:lineRule="auto"/>
              <w:rPr>
                <w:b/>
                <w:sz w:val="20"/>
                <w:szCs w:val="20"/>
              </w:rPr>
            </w:pPr>
            <w:r w:rsidRPr="002727D9">
              <w:rPr>
                <w:b/>
                <w:sz w:val="20"/>
                <w:szCs w:val="20"/>
              </w:rPr>
              <w:br/>
              <w:t xml:space="preserve">Table 3 – Planning controls in the Precinct </w:t>
            </w:r>
          </w:p>
        </w:tc>
      </w:tr>
      <w:tr w:rsidR="008E7AE1" w:rsidRPr="00D82E6B" w:rsidTr="008E7AE1">
        <w:trPr>
          <w:trHeight w:val="659"/>
        </w:trPr>
        <w:tc>
          <w:tcPr>
            <w:tcW w:w="2376" w:type="dxa"/>
            <w:shd w:val="clear" w:color="auto" w:fill="D9D9D9" w:themeFill="background1" w:themeFillShade="D9"/>
          </w:tcPr>
          <w:p w:rsidR="008E7AE1" w:rsidRPr="002727D9" w:rsidRDefault="008E7AE1" w:rsidP="008417D8">
            <w:pPr>
              <w:spacing w:line="240" w:lineRule="auto"/>
              <w:rPr>
                <w:b/>
                <w:sz w:val="20"/>
                <w:szCs w:val="20"/>
              </w:rPr>
            </w:pPr>
            <w:r w:rsidRPr="002727D9">
              <w:rPr>
                <w:b/>
                <w:sz w:val="20"/>
                <w:szCs w:val="20"/>
              </w:rPr>
              <w:t>Address</w:t>
            </w:r>
          </w:p>
        </w:tc>
        <w:tc>
          <w:tcPr>
            <w:tcW w:w="3119" w:type="dxa"/>
            <w:shd w:val="clear" w:color="auto" w:fill="D9D9D9" w:themeFill="background1" w:themeFillShade="D9"/>
          </w:tcPr>
          <w:p w:rsidR="008E7AE1" w:rsidRPr="002727D9" w:rsidRDefault="008E7AE1" w:rsidP="008417D8">
            <w:pPr>
              <w:spacing w:line="240" w:lineRule="auto"/>
              <w:rPr>
                <w:b/>
                <w:sz w:val="20"/>
                <w:szCs w:val="20"/>
              </w:rPr>
            </w:pPr>
            <w:r w:rsidRPr="002727D9">
              <w:rPr>
                <w:b/>
                <w:sz w:val="20"/>
                <w:szCs w:val="20"/>
              </w:rPr>
              <w:t>Existing Land Use</w:t>
            </w:r>
          </w:p>
        </w:tc>
        <w:tc>
          <w:tcPr>
            <w:tcW w:w="2551" w:type="dxa"/>
            <w:shd w:val="clear" w:color="auto" w:fill="D9D9D9" w:themeFill="background1" w:themeFillShade="D9"/>
          </w:tcPr>
          <w:p w:rsidR="008E7AE1" w:rsidRPr="002727D9" w:rsidRDefault="008E7AE1" w:rsidP="008417D8">
            <w:pPr>
              <w:spacing w:line="240" w:lineRule="auto"/>
              <w:rPr>
                <w:b/>
                <w:sz w:val="20"/>
                <w:szCs w:val="20"/>
              </w:rPr>
            </w:pPr>
            <w:r w:rsidRPr="002727D9">
              <w:rPr>
                <w:b/>
                <w:sz w:val="20"/>
                <w:szCs w:val="20"/>
              </w:rPr>
              <w:t>Zone/Overlays</w:t>
            </w:r>
          </w:p>
        </w:tc>
      </w:tr>
      <w:tr w:rsidR="008E7AE1" w:rsidTr="008E7AE1">
        <w:tc>
          <w:tcPr>
            <w:tcW w:w="2376" w:type="dxa"/>
          </w:tcPr>
          <w:p w:rsidR="008E7AE1" w:rsidRPr="002727D9" w:rsidRDefault="008E7AE1" w:rsidP="008417D8">
            <w:pPr>
              <w:spacing w:line="240" w:lineRule="auto"/>
              <w:rPr>
                <w:sz w:val="20"/>
                <w:szCs w:val="20"/>
              </w:rPr>
            </w:pPr>
            <w:r w:rsidRPr="002727D9">
              <w:rPr>
                <w:sz w:val="20"/>
                <w:szCs w:val="20"/>
              </w:rPr>
              <w:t xml:space="preserve">45 Poplar Road, Parkville </w:t>
            </w:r>
          </w:p>
        </w:tc>
        <w:tc>
          <w:tcPr>
            <w:tcW w:w="3119" w:type="dxa"/>
          </w:tcPr>
          <w:p w:rsidR="008E7AE1" w:rsidRPr="002727D9" w:rsidRDefault="008E7AE1" w:rsidP="008417D8">
            <w:pPr>
              <w:spacing w:line="240" w:lineRule="auto"/>
              <w:rPr>
                <w:sz w:val="20"/>
                <w:szCs w:val="20"/>
              </w:rPr>
            </w:pPr>
            <w:r w:rsidRPr="002727D9">
              <w:rPr>
                <w:sz w:val="20"/>
                <w:szCs w:val="20"/>
              </w:rPr>
              <w:t>CSL Limited (Research and Development Centre)</w:t>
            </w:r>
          </w:p>
        </w:tc>
        <w:tc>
          <w:tcPr>
            <w:tcW w:w="2551" w:type="dxa"/>
          </w:tcPr>
          <w:p w:rsidR="008E7AE1" w:rsidRPr="002727D9" w:rsidRDefault="008E7AE1" w:rsidP="008417D8">
            <w:pPr>
              <w:spacing w:line="240" w:lineRule="auto"/>
              <w:rPr>
                <w:sz w:val="20"/>
                <w:szCs w:val="20"/>
              </w:rPr>
            </w:pPr>
            <w:r w:rsidRPr="002727D9">
              <w:rPr>
                <w:sz w:val="20"/>
                <w:szCs w:val="20"/>
              </w:rPr>
              <w:t xml:space="preserve">IN1Z, HO897 </w:t>
            </w:r>
          </w:p>
        </w:tc>
      </w:tr>
      <w:tr w:rsidR="008E7AE1" w:rsidTr="008E7AE1">
        <w:tc>
          <w:tcPr>
            <w:tcW w:w="2376" w:type="dxa"/>
          </w:tcPr>
          <w:p w:rsidR="008E7AE1" w:rsidRPr="002727D9" w:rsidRDefault="008E7AE1" w:rsidP="008417D8">
            <w:pPr>
              <w:spacing w:line="240" w:lineRule="auto"/>
              <w:rPr>
                <w:sz w:val="20"/>
                <w:szCs w:val="20"/>
              </w:rPr>
            </w:pPr>
            <w:r w:rsidRPr="002727D9">
              <w:rPr>
                <w:sz w:val="20"/>
                <w:szCs w:val="20"/>
              </w:rPr>
              <w:t xml:space="preserve">35 Poplar Road, Parkville </w:t>
            </w:r>
          </w:p>
        </w:tc>
        <w:tc>
          <w:tcPr>
            <w:tcW w:w="3119" w:type="dxa"/>
          </w:tcPr>
          <w:p w:rsidR="008E7AE1" w:rsidRPr="002727D9" w:rsidRDefault="008E7AE1" w:rsidP="008417D8">
            <w:pPr>
              <w:spacing w:line="240" w:lineRule="auto"/>
              <w:rPr>
                <w:sz w:val="20"/>
                <w:szCs w:val="20"/>
              </w:rPr>
            </w:pPr>
            <w:r w:rsidRPr="002727D9">
              <w:rPr>
                <w:sz w:val="20"/>
                <w:szCs w:val="20"/>
              </w:rPr>
              <w:t xml:space="preserve">Orygen Youth Health </w:t>
            </w:r>
          </w:p>
        </w:tc>
        <w:tc>
          <w:tcPr>
            <w:tcW w:w="2551" w:type="dxa"/>
          </w:tcPr>
          <w:p w:rsidR="008E7AE1" w:rsidRPr="002727D9" w:rsidRDefault="008E7AE1" w:rsidP="008417D8">
            <w:pPr>
              <w:spacing w:line="240" w:lineRule="auto"/>
              <w:rPr>
                <w:sz w:val="20"/>
                <w:szCs w:val="20"/>
              </w:rPr>
            </w:pPr>
            <w:r w:rsidRPr="002727D9">
              <w:rPr>
                <w:sz w:val="20"/>
                <w:szCs w:val="20"/>
              </w:rPr>
              <w:t>PUZ3, SBO</w:t>
            </w:r>
          </w:p>
        </w:tc>
      </w:tr>
      <w:tr w:rsidR="008E7AE1" w:rsidTr="008E7AE1">
        <w:tc>
          <w:tcPr>
            <w:tcW w:w="2376" w:type="dxa"/>
          </w:tcPr>
          <w:p w:rsidR="008E7AE1" w:rsidRPr="002727D9" w:rsidRDefault="008E7AE1" w:rsidP="008417D8">
            <w:pPr>
              <w:spacing w:line="240" w:lineRule="auto"/>
              <w:rPr>
                <w:sz w:val="20"/>
                <w:szCs w:val="20"/>
              </w:rPr>
            </w:pPr>
            <w:r w:rsidRPr="002727D9">
              <w:rPr>
                <w:sz w:val="20"/>
                <w:szCs w:val="20"/>
              </w:rPr>
              <w:t xml:space="preserve">155 Oak Street, Parkville </w:t>
            </w:r>
          </w:p>
        </w:tc>
        <w:tc>
          <w:tcPr>
            <w:tcW w:w="3119" w:type="dxa"/>
          </w:tcPr>
          <w:p w:rsidR="008E7AE1" w:rsidRPr="002727D9" w:rsidRDefault="00377FC9" w:rsidP="008417D8">
            <w:pPr>
              <w:spacing w:line="240" w:lineRule="auto"/>
              <w:rPr>
                <w:sz w:val="20"/>
                <w:szCs w:val="20"/>
              </w:rPr>
            </w:pPr>
            <w:r>
              <w:rPr>
                <w:sz w:val="20"/>
                <w:szCs w:val="20"/>
              </w:rPr>
              <w:t>Dementia Australia</w:t>
            </w:r>
          </w:p>
        </w:tc>
        <w:tc>
          <w:tcPr>
            <w:tcW w:w="2551" w:type="dxa"/>
          </w:tcPr>
          <w:p w:rsidR="008E7AE1" w:rsidRPr="002727D9" w:rsidRDefault="008E7AE1" w:rsidP="008417D8">
            <w:pPr>
              <w:spacing w:line="240" w:lineRule="auto"/>
              <w:rPr>
                <w:sz w:val="20"/>
                <w:szCs w:val="20"/>
              </w:rPr>
            </w:pPr>
            <w:r w:rsidRPr="002727D9">
              <w:rPr>
                <w:sz w:val="20"/>
                <w:szCs w:val="20"/>
              </w:rPr>
              <w:t xml:space="preserve">PUZ3, No overlays </w:t>
            </w:r>
          </w:p>
        </w:tc>
      </w:tr>
      <w:tr w:rsidR="008E7AE1" w:rsidTr="008E7AE1">
        <w:tc>
          <w:tcPr>
            <w:tcW w:w="2376" w:type="dxa"/>
          </w:tcPr>
          <w:p w:rsidR="008E7AE1" w:rsidRPr="002727D9" w:rsidRDefault="008E7AE1" w:rsidP="008417D8">
            <w:pPr>
              <w:spacing w:line="240" w:lineRule="auto"/>
              <w:rPr>
                <w:sz w:val="20"/>
                <w:szCs w:val="20"/>
              </w:rPr>
            </w:pPr>
            <w:r w:rsidRPr="002727D9">
              <w:rPr>
                <w:sz w:val="20"/>
                <w:szCs w:val="20"/>
              </w:rPr>
              <w:t xml:space="preserve">900 Park Street, Parkville </w:t>
            </w:r>
          </w:p>
        </w:tc>
        <w:tc>
          <w:tcPr>
            <w:tcW w:w="3119" w:type="dxa"/>
          </w:tcPr>
          <w:p w:rsidR="008E7AE1" w:rsidRPr="002727D9" w:rsidRDefault="008E7AE1" w:rsidP="008417D8">
            <w:pPr>
              <w:spacing w:line="240" w:lineRule="auto"/>
              <w:rPr>
                <w:sz w:val="20"/>
                <w:szCs w:val="20"/>
              </w:rPr>
            </w:pPr>
            <w:r w:rsidRPr="002727D9">
              <w:rPr>
                <w:sz w:val="20"/>
                <w:szCs w:val="20"/>
              </w:rPr>
              <w:t xml:space="preserve">Parkville Youth Justice Precinct </w:t>
            </w:r>
          </w:p>
        </w:tc>
        <w:tc>
          <w:tcPr>
            <w:tcW w:w="2551" w:type="dxa"/>
          </w:tcPr>
          <w:p w:rsidR="008E7AE1" w:rsidRPr="002727D9" w:rsidRDefault="008E7AE1" w:rsidP="008417D8">
            <w:pPr>
              <w:spacing w:line="240" w:lineRule="auto"/>
              <w:rPr>
                <w:sz w:val="20"/>
                <w:szCs w:val="20"/>
              </w:rPr>
            </w:pPr>
            <w:r w:rsidRPr="002727D9">
              <w:rPr>
                <w:sz w:val="20"/>
                <w:szCs w:val="20"/>
              </w:rPr>
              <w:t>PUZ3, PUZ7, No overlays</w:t>
            </w:r>
          </w:p>
        </w:tc>
      </w:tr>
      <w:tr w:rsidR="008E7AE1" w:rsidTr="008E7AE1">
        <w:tc>
          <w:tcPr>
            <w:tcW w:w="2376" w:type="dxa"/>
          </w:tcPr>
          <w:p w:rsidR="008E7AE1" w:rsidRPr="002727D9" w:rsidRDefault="008E7AE1" w:rsidP="008417D8">
            <w:pPr>
              <w:spacing w:line="240" w:lineRule="auto"/>
              <w:rPr>
                <w:sz w:val="20"/>
                <w:szCs w:val="20"/>
              </w:rPr>
            </w:pPr>
            <w:r w:rsidRPr="002727D9">
              <w:rPr>
                <w:sz w:val="20"/>
                <w:szCs w:val="20"/>
              </w:rPr>
              <w:t>34-54 Poplar Road, Parkville</w:t>
            </w:r>
          </w:p>
        </w:tc>
        <w:tc>
          <w:tcPr>
            <w:tcW w:w="3119" w:type="dxa"/>
          </w:tcPr>
          <w:p w:rsidR="008E7AE1" w:rsidRPr="002727D9" w:rsidRDefault="008E7AE1" w:rsidP="008417D8">
            <w:pPr>
              <w:spacing w:line="240" w:lineRule="auto"/>
              <w:rPr>
                <w:sz w:val="20"/>
                <w:szCs w:val="20"/>
              </w:rPr>
            </w:pPr>
            <w:r w:rsidRPr="002727D9">
              <w:rPr>
                <w:sz w:val="20"/>
                <w:szCs w:val="20"/>
              </w:rPr>
              <w:t xml:space="preserve">Royal Melbourne Hospital Royal Park Campus </w:t>
            </w:r>
          </w:p>
        </w:tc>
        <w:tc>
          <w:tcPr>
            <w:tcW w:w="2551" w:type="dxa"/>
          </w:tcPr>
          <w:p w:rsidR="008E7AE1" w:rsidRPr="002727D9" w:rsidRDefault="008E7AE1" w:rsidP="008417D8">
            <w:pPr>
              <w:spacing w:line="240" w:lineRule="auto"/>
              <w:rPr>
                <w:sz w:val="20"/>
                <w:szCs w:val="20"/>
              </w:rPr>
            </w:pPr>
            <w:r w:rsidRPr="002727D9">
              <w:rPr>
                <w:sz w:val="20"/>
                <w:szCs w:val="20"/>
              </w:rPr>
              <w:t xml:space="preserve">PUZ3, PUZ7, HO315, SBO </w:t>
            </w:r>
          </w:p>
        </w:tc>
      </w:tr>
    </w:tbl>
    <w:p w:rsidR="00A65835" w:rsidRDefault="00A65835" w:rsidP="002727D9">
      <w:pPr>
        <w:spacing w:line="240" w:lineRule="auto"/>
        <w:ind w:left="426"/>
        <w:rPr>
          <w:i/>
        </w:rPr>
      </w:pPr>
    </w:p>
    <w:p w:rsidR="008417D8" w:rsidRDefault="008417D8" w:rsidP="002727D9">
      <w:pPr>
        <w:spacing w:line="240" w:lineRule="auto"/>
        <w:ind w:left="426"/>
        <w:rPr>
          <w:i/>
        </w:rPr>
      </w:pPr>
    </w:p>
    <w:p w:rsidR="008417D8" w:rsidRDefault="008417D8" w:rsidP="002727D9">
      <w:pPr>
        <w:spacing w:line="240" w:lineRule="auto"/>
        <w:ind w:left="426"/>
        <w:rPr>
          <w:i/>
        </w:rPr>
      </w:pPr>
    </w:p>
    <w:p w:rsidR="008417D8" w:rsidRDefault="008417D8" w:rsidP="002727D9">
      <w:pPr>
        <w:spacing w:line="240" w:lineRule="auto"/>
        <w:ind w:left="426"/>
        <w:rPr>
          <w:i/>
        </w:rPr>
      </w:pPr>
    </w:p>
    <w:p w:rsidR="008417D8" w:rsidRDefault="008417D8" w:rsidP="002727D9">
      <w:pPr>
        <w:spacing w:line="240" w:lineRule="auto"/>
        <w:ind w:left="426"/>
        <w:rPr>
          <w:i/>
        </w:rPr>
      </w:pPr>
    </w:p>
    <w:p w:rsidR="008417D8" w:rsidRDefault="008417D8" w:rsidP="002727D9">
      <w:pPr>
        <w:spacing w:line="240" w:lineRule="auto"/>
        <w:ind w:left="426"/>
        <w:rPr>
          <w:i/>
        </w:rPr>
      </w:pPr>
    </w:p>
    <w:p w:rsidR="008417D8" w:rsidRDefault="008417D8" w:rsidP="002727D9">
      <w:pPr>
        <w:spacing w:line="240" w:lineRule="auto"/>
        <w:ind w:left="426"/>
        <w:rPr>
          <w:i/>
        </w:rPr>
      </w:pPr>
    </w:p>
    <w:p w:rsidR="008417D8" w:rsidRDefault="008417D8" w:rsidP="002727D9">
      <w:pPr>
        <w:spacing w:line="240" w:lineRule="auto"/>
        <w:ind w:left="426"/>
        <w:rPr>
          <w:i/>
        </w:rPr>
      </w:pPr>
    </w:p>
    <w:p w:rsidR="008417D8" w:rsidRDefault="008417D8" w:rsidP="002727D9">
      <w:pPr>
        <w:spacing w:line="240" w:lineRule="auto"/>
        <w:ind w:left="426"/>
        <w:rPr>
          <w:i/>
        </w:rPr>
      </w:pPr>
    </w:p>
    <w:p w:rsidR="008417D8" w:rsidRDefault="008417D8" w:rsidP="002727D9">
      <w:pPr>
        <w:spacing w:line="240" w:lineRule="auto"/>
        <w:ind w:left="426"/>
        <w:rPr>
          <w:i/>
        </w:rPr>
      </w:pPr>
    </w:p>
    <w:p w:rsidR="008417D8" w:rsidRDefault="008417D8" w:rsidP="002727D9">
      <w:pPr>
        <w:spacing w:line="240" w:lineRule="auto"/>
        <w:ind w:left="426"/>
        <w:rPr>
          <w:i/>
        </w:rPr>
      </w:pPr>
    </w:p>
    <w:p w:rsidR="00A65835" w:rsidRPr="00F45220" w:rsidRDefault="00EA2B18" w:rsidP="00462EBC">
      <w:pPr>
        <w:spacing w:after="0" w:line="240" w:lineRule="auto"/>
        <w:ind w:firstLine="720"/>
        <w:rPr>
          <w:i/>
        </w:rPr>
      </w:pPr>
      <w:r w:rsidRPr="002727D9">
        <w:rPr>
          <w:i/>
        </w:rPr>
        <w:t>Zoning a</w:t>
      </w:r>
      <w:r w:rsidR="00390093" w:rsidRPr="002727D9">
        <w:rPr>
          <w:i/>
        </w:rPr>
        <w:t>nomalies</w:t>
      </w:r>
      <w:r w:rsidR="00BB12B1" w:rsidRPr="002727D9">
        <w:rPr>
          <w:i/>
        </w:rPr>
        <w:br/>
      </w:r>
    </w:p>
    <w:p w:rsidR="0056338D" w:rsidRPr="002727D9" w:rsidRDefault="0056338D" w:rsidP="008417D8">
      <w:pPr>
        <w:spacing w:line="240" w:lineRule="auto"/>
        <w:ind w:left="426" w:firstLine="294"/>
        <w:rPr>
          <w:sz w:val="20"/>
          <w:szCs w:val="20"/>
        </w:rPr>
      </w:pPr>
      <w:r w:rsidRPr="00BA7763">
        <w:rPr>
          <w:u w:val="single"/>
        </w:rPr>
        <w:t>52-68 Flemington Road, Parkville (Royal Park/ Trin Warren Tam-boore Wetland)</w:t>
      </w:r>
    </w:p>
    <w:p w:rsidR="00462EBC" w:rsidRDefault="00FB7199" w:rsidP="00462EBC">
      <w:pPr>
        <w:spacing w:line="240" w:lineRule="auto"/>
        <w:ind w:left="720"/>
      </w:pPr>
      <w:r>
        <w:t>Part of the wetlands</w:t>
      </w:r>
      <w:r w:rsidR="0056338D" w:rsidRPr="0056338D">
        <w:t xml:space="preserve"> located between</w:t>
      </w:r>
      <w:r w:rsidR="00713051">
        <w:t xml:space="preserve"> </w:t>
      </w:r>
      <w:r w:rsidR="008F622C">
        <w:t>CSL</w:t>
      </w:r>
      <w:r w:rsidR="00713051">
        <w:t xml:space="preserve"> Limited and Orygen Youth Health, </w:t>
      </w:r>
      <w:r w:rsidR="0056338D" w:rsidRPr="0056338D">
        <w:t xml:space="preserve">and </w:t>
      </w:r>
      <w:r w:rsidR="008F622C">
        <w:t>adjoining parkland to the south</w:t>
      </w:r>
      <w:r w:rsidR="0056338D" w:rsidRPr="0056338D">
        <w:t xml:space="preserve"> </w:t>
      </w:r>
      <w:r>
        <w:t>appears to be</w:t>
      </w:r>
      <w:r w:rsidRPr="0056338D">
        <w:t xml:space="preserve"> </w:t>
      </w:r>
      <w:r w:rsidR="0056338D" w:rsidRPr="0056338D">
        <w:t>incorrectly zoned IN</w:t>
      </w:r>
      <w:r w:rsidR="00713051">
        <w:t>1Z</w:t>
      </w:r>
      <w:r w:rsidR="0056338D" w:rsidRPr="0056338D">
        <w:t xml:space="preserve"> and PUZ3. </w:t>
      </w:r>
      <w:r w:rsidR="000A7426">
        <w:t>This will error will be reviewed as part of a future fix up planning scheme amendment.</w:t>
      </w:r>
      <w:r w:rsidR="000A7426">
        <w:br/>
      </w:r>
      <w:r w:rsidR="00462EBC">
        <w:br/>
      </w:r>
      <w:r w:rsidR="00973776">
        <w:t xml:space="preserve">                          </w:t>
      </w:r>
      <w:r w:rsidR="00462EBC">
        <w:rPr>
          <w:noProof/>
        </w:rPr>
        <w:drawing>
          <wp:inline distT="0" distB="0" distL="0" distR="0" wp14:anchorId="4A9D4911" wp14:editId="0F08E459">
            <wp:extent cx="2396943" cy="1823756"/>
            <wp:effectExtent l="0" t="0" r="381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24875" cy="1845009"/>
                    </a:xfrm>
                    <a:prstGeom prst="rect">
                      <a:avLst/>
                    </a:prstGeom>
                  </pic:spPr>
                </pic:pic>
              </a:graphicData>
            </a:graphic>
          </wp:inline>
        </w:drawing>
      </w:r>
      <w:r w:rsidR="00462EBC" w:rsidRPr="006C567B">
        <w:rPr>
          <w:noProof/>
        </w:rPr>
        <w:t xml:space="preserve"> </w:t>
      </w:r>
      <w:r w:rsidR="00462EBC">
        <w:br/>
      </w:r>
      <w:r w:rsidR="00973776">
        <w:rPr>
          <w:sz w:val="20"/>
          <w:szCs w:val="20"/>
        </w:rPr>
        <w:t xml:space="preserve">         </w:t>
      </w:r>
      <w:r w:rsidR="00462EBC">
        <w:rPr>
          <w:sz w:val="20"/>
          <w:szCs w:val="20"/>
        </w:rPr>
        <w:t xml:space="preserve">Figure 7: </w:t>
      </w:r>
      <w:r w:rsidR="00462EBC" w:rsidRPr="00D92B7B">
        <w:rPr>
          <w:sz w:val="20"/>
          <w:szCs w:val="20"/>
        </w:rPr>
        <w:t>52-68 Flemington Road, Parkville (Royal Park</w:t>
      </w:r>
      <w:r w:rsidR="00462EBC">
        <w:rPr>
          <w:sz w:val="20"/>
          <w:szCs w:val="20"/>
        </w:rPr>
        <w:t>) outlined</w:t>
      </w:r>
      <w:r w:rsidR="00462EBC" w:rsidRPr="00D92B7B">
        <w:rPr>
          <w:sz w:val="20"/>
          <w:szCs w:val="20"/>
        </w:rPr>
        <w:t xml:space="preserve"> in red.</w:t>
      </w:r>
    </w:p>
    <w:p w:rsidR="00390093" w:rsidRPr="00BA7763" w:rsidRDefault="001D57C0" w:rsidP="00114A86">
      <w:pPr>
        <w:spacing w:line="240" w:lineRule="auto"/>
        <w:ind w:firstLine="720"/>
        <w:rPr>
          <w:i/>
          <w:u w:val="single"/>
        </w:rPr>
      </w:pPr>
      <w:r>
        <w:rPr>
          <w:i/>
        </w:rPr>
        <w:t>Details of the</w:t>
      </w:r>
      <w:r w:rsidRPr="00BA7763">
        <w:rPr>
          <w:i/>
        </w:rPr>
        <w:t xml:space="preserve"> </w:t>
      </w:r>
      <w:r w:rsidR="00390093" w:rsidRPr="00BA7763">
        <w:rPr>
          <w:i/>
        </w:rPr>
        <w:t>Planning Provisions</w:t>
      </w:r>
      <w:r w:rsidR="00390093" w:rsidRPr="00BA7763">
        <w:rPr>
          <w:i/>
          <w:u w:val="single"/>
        </w:rPr>
        <w:t xml:space="preserve"> </w:t>
      </w:r>
    </w:p>
    <w:p w:rsidR="00453976" w:rsidRPr="00BA7763" w:rsidRDefault="00453976" w:rsidP="008417D8">
      <w:pPr>
        <w:spacing w:line="240" w:lineRule="auto"/>
        <w:ind w:firstLine="720"/>
        <w:rPr>
          <w:u w:val="single"/>
        </w:rPr>
      </w:pPr>
      <w:r w:rsidRPr="00BA7763">
        <w:rPr>
          <w:u w:val="single"/>
        </w:rPr>
        <w:t>Clause 33.01 (Industrial 1 Zone)</w:t>
      </w:r>
    </w:p>
    <w:p w:rsidR="00631313" w:rsidRPr="00453976" w:rsidRDefault="00453976" w:rsidP="008417D8">
      <w:pPr>
        <w:spacing w:line="240" w:lineRule="auto"/>
        <w:ind w:left="720"/>
      </w:pPr>
      <w:r>
        <w:t xml:space="preserve">Under Clause 33.01-1 (Table of Uses), </w:t>
      </w:r>
      <w:r w:rsidR="00FA52BD">
        <w:t xml:space="preserve">manufacturing </w:t>
      </w:r>
      <w:r w:rsidR="0089143E">
        <w:t xml:space="preserve">industry uses don’t require a permit and </w:t>
      </w:r>
      <w:r>
        <w:t xml:space="preserve">accommodation is prohibited. A permit is required to construct a building or construct of carry out works. </w:t>
      </w:r>
      <w:r>
        <w:rPr>
          <w:i/>
        </w:rPr>
        <w:br/>
      </w:r>
      <w:r>
        <w:rPr>
          <w:i/>
        </w:rPr>
        <w:br/>
      </w:r>
      <w:r w:rsidR="00631313" w:rsidRPr="00BA7763">
        <w:rPr>
          <w:u w:val="single"/>
        </w:rPr>
        <w:t>Clause 36.01 (Public Use Zone)</w:t>
      </w:r>
    </w:p>
    <w:p w:rsidR="00702299" w:rsidRDefault="00631313" w:rsidP="008417D8">
      <w:pPr>
        <w:spacing w:line="240" w:lineRule="auto"/>
        <w:ind w:left="720"/>
      </w:pPr>
      <w:r>
        <w:t>Under Clause 36.01</w:t>
      </w:r>
      <w:r w:rsidR="00D16844">
        <w:t>-</w:t>
      </w:r>
      <w:r w:rsidR="00454647">
        <w:t>1</w:t>
      </w:r>
      <w:r w:rsidR="00702299">
        <w:t xml:space="preserve"> (Table of Uses), a </w:t>
      </w:r>
      <w:r w:rsidR="00E703CD">
        <w:t xml:space="preserve">permit is not required for the use </w:t>
      </w:r>
      <w:r w:rsidR="00BA7763">
        <w:t xml:space="preserve">or to </w:t>
      </w:r>
      <w:r w:rsidR="00702299">
        <w:t>construct a building or carry out works,</w:t>
      </w:r>
      <w:r w:rsidR="00E703CD">
        <w:t xml:space="preserve"> if the use</w:t>
      </w:r>
      <w:r w:rsidR="001D57C0">
        <w:t xml:space="preserve"> or development</w:t>
      </w:r>
      <w:r w:rsidR="00E703CD">
        <w:t xml:space="preserve"> is </w:t>
      </w:r>
      <w:r w:rsidR="00702299" w:rsidRPr="00702299">
        <w:t>carried out by or on behalf of the public land manager</w:t>
      </w:r>
      <w:r w:rsidR="00702299">
        <w:t>.</w:t>
      </w:r>
      <w:r w:rsidR="002637B5">
        <w:t xml:space="preserve"> </w:t>
      </w:r>
      <w:r w:rsidR="00702299">
        <w:t xml:space="preserve">For example, the </w:t>
      </w:r>
      <w:r w:rsidR="00BC2EB5">
        <w:t xml:space="preserve">Orygen Youth Health redevelopment </w:t>
      </w:r>
      <w:r w:rsidR="00702299">
        <w:t>did</w:t>
      </w:r>
      <w:r w:rsidR="00D16844">
        <w:t xml:space="preserve"> not require a planning permit </w:t>
      </w:r>
      <w:r w:rsidR="003659C4">
        <w:t>for the use and construction of a building</w:t>
      </w:r>
      <w:r w:rsidR="002565B5">
        <w:t xml:space="preserve"> </w:t>
      </w:r>
      <w:r w:rsidR="00D16844">
        <w:t xml:space="preserve">(mental health facility) </w:t>
      </w:r>
      <w:r w:rsidR="003659C4">
        <w:t xml:space="preserve">as it </w:t>
      </w:r>
      <w:r w:rsidR="002565B5">
        <w:t>was</w:t>
      </w:r>
      <w:r w:rsidR="00D16844">
        <w:t xml:space="preserve"> carried out on or behalf of the public land manager</w:t>
      </w:r>
      <w:r w:rsidR="00AA1B57">
        <w:t xml:space="preserve"> (Melbourne Health</w:t>
      </w:r>
      <w:r w:rsidR="00D16844">
        <w:t xml:space="preserve">). </w:t>
      </w:r>
      <w:r w:rsidR="001C269A">
        <w:br/>
      </w:r>
      <w:r w:rsidR="001C269A">
        <w:br/>
      </w:r>
      <w:r w:rsidR="001C269A" w:rsidRPr="001C269A">
        <w:rPr>
          <w:i/>
        </w:rPr>
        <w:t>Note: A building permit is still required.</w:t>
      </w:r>
      <w:r w:rsidR="001C269A">
        <w:t xml:space="preserve"> </w:t>
      </w:r>
    </w:p>
    <w:p w:rsidR="00AA1B57" w:rsidRPr="00FA1C6E" w:rsidRDefault="003B6713" w:rsidP="00FA1C6E">
      <w:pPr>
        <w:spacing w:line="240" w:lineRule="auto"/>
        <w:ind w:left="720"/>
      </w:pPr>
      <w:r w:rsidRPr="00BA7763">
        <w:rPr>
          <w:u w:val="single"/>
        </w:rPr>
        <w:t>Clause 43.01 (Heritage Overlay</w:t>
      </w:r>
      <w:r w:rsidR="00677757" w:rsidRPr="00BA7763">
        <w:rPr>
          <w:u w:val="single"/>
        </w:rPr>
        <w:t>)</w:t>
      </w:r>
      <w:r w:rsidR="00677757" w:rsidRPr="003B6713">
        <w:rPr>
          <w:i/>
        </w:rPr>
        <w:t xml:space="preserve"> </w:t>
      </w:r>
      <w:r>
        <w:rPr>
          <w:i/>
        </w:rPr>
        <w:br/>
      </w:r>
      <w:r>
        <w:rPr>
          <w:i/>
        </w:rPr>
        <w:br/>
      </w:r>
      <w:r w:rsidR="00677757">
        <w:t xml:space="preserve">A permit is required to demolish or remove a building and construct a building or construct or carry out works. </w:t>
      </w:r>
    </w:p>
    <w:p w:rsidR="00B92773" w:rsidRPr="00B92773" w:rsidRDefault="00B92773" w:rsidP="00B92773">
      <w:pPr>
        <w:spacing w:line="240" w:lineRule="auto"/>
        <w:ind w:left="720"/>
        <w:rPr>
          <w:u w:val="single"/>
        </w:rPr>
      </w:pPr>
      <w:r w:rsidRPr="00B92773">
        <w:rPr>
          <w:u w:val="single"/>
        </w:rPr>
        <w:t xml:space="preserve">Clause 44.05 (Special Building Overlay) </w:t>
      </w:r>
    </w:p>
    <w:p w:rsidR="00B92773" w:rsidRPr="00B92773" w:rsidRDefault="00B92773" w:rsidP="00114A86">
      <w:pPr>
        <w:spacing w:line="240" w:lineRule="auto"/>
        <w:ind w:left="720"/>
      </w:pPr>
      <w:r w:rsidRPr="00B92773">
        <w:t>This overlay identifies properties that are subject to</w:t>
      </w:r>
      <w:r w:rsidR="00802F7E">
        <w:t xml:space="preserve"> drainage</w:t>
      </w:r>
      <w:r w:rsidRPr="00B92773">
        <w:t xml:space="preserve"> flooding. A permit is required to construct a building or construct or carry out works.</w:t>
      </w:r>
    </w:p>
    <w:p w:rsidR="00416824" w:rsidRPr="00114A86" w:rsidRDefault="00050105" w:rsidP="00114A86">
      <w:pPr>
        <w:pStyle w:val="ListParagraph"/>
        <w:numPr>
          <w:ilvl w:val="0"/>
          <w:numId w:val="10"/>
        </w:numPr>
        <w:spacing w:line="240" w:lineRule="auto"/>
        <w:rPr>
          <w:i/>
        </w:rPr>
      </w:pPr>
      <w:r w:rsidRPr="00050105">
        <w:rPr>
          <w:b/>
        </w:rPr>
        <w:t xml:space="preserve">Current </w:t>
      </w:r>
      <w:r w:rsidR="0075134A">
        <w:rPr>
          <w:b/>
        </w:rPr>
        <w:t xml:space="preserve">strategic work </w:t>
      </w:r>
      <w:r w:rsidR="006F55E2">
        <w:rPr>
          <w:b/>
        </w:rPr>
        <w:br/>
      </w:r>
      <w:r w:rsidR="004D0CA6">
        <w:rPr>
          <w:i/>
        </w:rPr>
        <w:br/>
      </w:r>
      <w:r w:rsidR="00520683" w:rsidRPr="004D0CA6">
        <w:rPr>
          <w:i/>
        </w:rPr>
        <w:t xml:space="preserve">Melbourne Biomedical Precinct </w:t>
      </w:r>
      <w:r w:rsidR="003310B4">
        <w:rPr>
          <w:i/>
        </w:rPr>
        <w:br/>
      </w:r>
      <w:r w:rsidR="003310B4">
        <w:rPr>
          <w:i/>
        </w:rPr>
        <w:br/>
      </w:r>
      <w:r w:rsidR="00761DBA">
        <w:t xml:space="preserve">The Melbourne Biomedical Precinct </w:t>
      </w:r>
      <w:r w:rsidR="00FB7199">
        <w:t>comprises</w:t>
      </w:r>
      <w:r w:rsidR="00761DBA">
        <w:t xml:space="preserve"> over 40 hospitals, medical research institutes, biotechnology organisations and universities largely collocated to the north</w:t>
      </w:r>
      <w:r w:rsidR="00782584">
        <w:t xml:space="preserve"> of the CBD</w:t>
      </w:r>
      <w:r w:rsidR="00802F7E">
        <w:t xml:space="preserve"> (see Figure 8)</w:t>
      </w:r>
      <w:r w:rsidR="00782584">
        <w:t>.</w:t>
      </w:r>
      <w:r w:rsidR="00761DBA">
        <w:br/>
      </w:r>
      <w:r w:rsidR="003310B4">
        <w:br/>
      </w:r>
      <w:r w:rsidR="00520683" w:rsidRPr="00520683">
        <w:t xml:space="preserve">The Victorian Planning Authority (VPA) in partnership with the Melbourne Biomedical Precinct Office </w:t>
      </w:r>
      <w:r w:rsidR="00916EAD">
        <w:t xml:space="preserve">and the City of Melbourne </w:t>
      </w:r>
      <w:r w:rsidR="00520683" w:rsidRPr="001C784F">
        <w:t>is preparing a land-use framework plan that will support the ongoing growth of high-skill and high-value jobs in the Parkville NEIC.</w:t>
      </w:r>
      <w:r w:rsidR="00916EAD" w:rsidRPr="001C784F">
        <w:t xml:space="preserve"> </w:t>
      </w:r>
      <w:r w:rsidR="00497185">
        <w:br/>
      </w:r>
      <w:r w:rsidR="00497185">
        <w:br/>
      </w:r>
      <w:r w:rsidR="00775CDA" w:rsidRPr="001C784F">
        <w:t>The vision for the Melbourne Biomedical Precinct is to become ‘</w:t>
      </w:r>
      <w:r w:rsidR="00775CDA" w:rsidRPr="003310B4">
        <w:rPr>
          <w:i/>
        </w:rPr>
        <w:t>a renowned world top 10 biomedical precinct and</w:t>
      </w:r>
      <w:r w:rsidR="00916EAD" w:rsidRPr="003310B4">
        <w:rPr>
          <w:i/>
        </w:rPr>
        <w:t xml:space="preserve"> a driver of healthcare advances, economic growth and jobs for Victoria’</w:t>
      </w:r>
      <w:r w:rsidR="00916EAD" w:rsidRPr="001C784F">
        <w:t xml:space="preserve">. </w:t>
      </w:r>
      <w:r w:rsidR="00520683" w:rsidRPr="00114A86">
        <w:rPr>
          <w:i/>
        </w:rPr>
        <w:br/>
      </w:r>
      <w:r w:rsidR="00696A83" w:rsidRPr="00114A86">
        <w:rPr>
          <w:i/>
        </w:rPr>
        <w:t xml:space="preserve">            </w:t>
      </w:r>
      <w:r w:rsidR="00114A86">
        <w:rPr>
          <w:i/>
        </w:rPr>
        <w:t xml:space="preserve">   </w:t>
      </w:r>
      <w:r w:rsidR="00696A83" w:rsidRPr="00114A86">
        <w:rPr>
          <w:i/>
        </w:rPr>
        <w:t xml:space="preserve">  </w:t>
      </w:r>
      <w:r w:rsidR="00520683">
        <w:rPr>
          <w:noProof/>
        </w:rPr>
        <w:drawing>
          <wp:inline distT="0" distB="0" distL="0" distR="0" wp14:anchorId="568623D0" wp14:editId="7318D294">
            <wp:extent cx="3289111" cy="289853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300579" cy="2908637"/>
                    </a:xfrm>
                    <a:prstGeom prst="rect">
                      <a:avLst/>
                    </a:prstGeom>
                  </pic:spPr>
                </pic:pic>
              </a:graphicData>
            </a:graphic>
          </wp:inline>
        </w:drawing>
      </w:r>
      <w:r w:rsidR="00A07C3B" w:rsidRPr="00114A86">
        <w:rPr>
          <w:i/>
        </w:rPr>
        <w:br/>
      </w:r>
      <w:r w:rsidR="00696A83" w:rsidRPr="00114A86">
        <w:rPr>
          <w:sz w:val="20"/>
          <w:szCs w:val="20"/>
        </w:rPr>
        <w:t xml:space="preserve">                </w:t>
      </w:r>
      <w:r w:rsidR="00114A86">
        <w:rPr>
          <w:sz w:val="20"/>
          <w:szCs w:val="20"/>
        </w:rPr>
        <w:t xml:space="preserve">   </w:t>
      </w:r>
      <w:r w:rsidR="00696A83" w:rsidRPr="00114A86">
        <w:rPr>
          <w:sz w:val="20"/>
          <w:szCs w:val="20"/>
        </w:rPr>
        <w:t xml:space="preserve"> </w:t>
      </w:r>
      <w:r w:rsidR="00E91D7C" w:rsidRPr="00114A86">
        <w:rPr>
          <w:sz w:val="20"/>
          <w:szCs w:val="20"/>
        </w:rPr>
        <w:t>Figure 8</w:t>
      </w:r>
      <w:r w:rsidR="00520683" w:rsidRPr="00114A86">
        <w:rPr>
          <w:sz w:val="20"/>
          <w:szCs w:val="20"/>
        </w:rPr>
        <w:t xml:space="preserve">: Location of Melbourne Biomedical Precinct </w:t>
      </w:r>
      <w:r w:rsidR="003310B4" w:rsidRPr="00114A86">
        <w:rPr>
          <w:i/>
        </w:rPr>
        <w:br/>
      </w:r>
      <w:r w:rsidR="003310B4" w:rsidRPr="00114A86">
        <w:rPr>
          <w:i/>
        </w:rPr>
        <w:br/>
      </w:r>
      <w:r w:rsidR="006F55E2" w:rsidRPr="00114A86">
        <w:rPr>
          <w:i/>
        </w:rPr>
        <w:t>Amendment C278 (Sunlight</w:t>
      </w:r>
      <w:r w:rsidR="00416824" w:rsidRPr="00114A86">
        <w:rPr>
          <w:i/>
        </w:rPr>
        <w:t xml:space="preserve"> Access</w:t>
      </w:r>
      <w:r w:rsidR="006F55E2" w:rsidRPr="00114A86">
        <w:rPr>
          <w:i/>
        </w:rPr>
        <w:t xml:space="preserve"> to Parks</w:t>
      </w:r>
      <w:r w:rsidR="00F45220" w:rsidRPr="00114A86">
        <w:rPr>
          <w:i/>
        </w:rPr>
        <w:t xml:space="preserve">) </w:t>
      </w:r>
      <w:r w:rsidR="003310B4" w:rsidRPr="00114A86">
        <w:rPr>
          <w:i/>
        </w:rPr>
        <w:br/>
      </w:r>
      <w:r w:rsidR="003310B4" w:rsidRPr="00114A86">
        <w:rPr>
          <w:i/>
        </w:rPr>
        <w:br/>
      </w:r>
      <w:r w:rsidR="00753B09">
        <w:t xml:space="preserve">The amendment </w:t>
      </w:r>
      <w:r w:rsidR="00D6205C">
        <w:t>proposes to introduce</w:t>
      </w:r>
      <w:r w:rsidR="00753B09">
        <w:t xml:space="preserve"> new planning controls into the Melbourne Planning Scheme to protect winter sunlight access to public parks.</w:t>
      </w:r>
      <w:r w:rsidR="001C4FAD">
        <w:t xml:space="preserve"> </w:t>
      </w:r>
      <w:r w:rsidR="0081489B">
        <w:t xml:space="preserve">The proposed Schedule 8 to Clause 43.02 (Design and Development Overlay) categorises </w:t>
      </w:r>
      <w:r w:rsidR="0081489B" w:rsidRPr="0081489B">
        <w:t>Royal Park and Garrard Street Reserve as ‘Park Type 1’ w</w:t>
      </w:r>
      <w:r w:rsidR="0081489B">
        <w:t>hich require</w:t>
      </w:r>
      <w:r w:rsidR="00416824">
        <w:t xml:space="preserve">s that </w:t>
      </w:r>
      <w:r w:rsidR="0081489B" w:rsidRPr="0081489B">
        <w:t>buildings and works must not cast additional shadow onto the park between 10am and 3pm, on June 21 beyond the existing shadow</w:t>
      </w:r>
      <w:r w:rsidR="00416824">
        <w:t xml:space="preserve"> (see </w:t>
      </w:r>
      <w:r w:rsidR="00802F7E">
        <w:t>Figure 9</w:t>
      </w:r>
      <w:r w:rsidR="00416824">
        <w:t>)</w:t>
      </w:r>
      <w:r w:rsidR="0081489B" w:rsidRPr="0081489B">
        <w:t xml:space="preserve">. </w:t>
      </w:r>
      <w:r w:rsidR="00FA1C6E">
        <w:br/>
      </w:r>
    </w:p>
    <w:p w:rsidR="00416824" w:rsidRDefault="00416824" w:rsidP="00F45220">
      <w:pPr>
        <w:pStyle w:val="ListParagraph"/>
        <w:spacing w:line="240" w:lineRule="auto"/>
        <w:ind w:left="360"/>
        <w:jc w:val="center"/>
      </w:pPr>
      <w:r>
        <w:rPr>
          <w:noProof/>
        </w:rPr>
        <w:drawing>
          <wp:inline distT="0" distB="0" distL="0" distR="0" wp14:anchorId="2F3587AA" wp14:editId="33A2456C">
            <wp:extent cx="4084359" cy="27069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772"/>
                    <a:stretch/>
                  </pic:blipFill>
                  <pic:spPr bwMode="auto">
                    <a:xfrm>
                      <a:off x="0" y="0"/>
                      <a:ext cx="4092925" cy="2712641"/>
                    </a:xfrm>
                    <a:prstGeom prst="rect">
                      <a:avLst/>
                    </a:prstGeom>
                    <a:ln>
                      <a:noFill/>
                    </a:ln>
                    <a:extLst>
                      <a:ext uri="{53640926-AAD7-44D8-BBD7-CCE9431645EC}">
                        <a14:shadowObscured xmlns:a14="http://schemas.microsoft.com/office/drawing/2010/main"/>
                      </a:ext>
                    </a:extLst>
                  </pic:spPr>
                </pic:pic>
              </a:graphicData>
            </a:graphic>
          </wp:inline>
        </w:drawing>
      </w:r>
    </w:p>
    <w:p w:rsidR="00F45220" w:rsidRDefault="00E91D7C" w:rsidP="00F45220">
      <w:pPr>
        <w:pStyle w:val="ListParagraph"/>
        <w:spacing w:line="240" w:lineRule="auto"/>
        <w:ind w:firstLine="1134"/>
      </w:pPr>
      <w:r>
        <w:rPr>
          <w:sz w:val="20"/>
          <w:szCs w:val="20"/>
        </w:rPr>
        <w:t>Figure 9</w:t>
      </w:r>
      <w:r w:rsidR="00544AA6">
        <w:rPr>
          <w:sz w:val="20"/>
          <w:szCs w:val="20"/>
        </w:rPr>
        <w:t>: Map of parks affected by Amendment C278</w:t>
      </w:r>
      <w:r w:rsidR="001C784F">
        <w:rPr>
          <w:sz w:val="20"/>
          <w:szCs w:val="20"/>
        </w:rPr>
        <w:t xml:space="preserve"> in Parkville</w:t>
      </w:r>
    </w:p>
    <w:p w:rsidR="00114A86" w:rsidRDefault="0081489B" w:rsidP="00F45220">
      <w:pPr>
        <w:spacing w:line="240" w:lineRule="auto"/>
        <w:ind w:left="720"/>
        <w:rPr>
          <w:i/>
        </w:rPr>
      </w:pPr>
      <w:r>
        <w:t xml:space="preserve">While the Public Use Zone exempts the need for a planning permit </w:t>
      </w:r>
      <w:r w:rsidR="00510BD3">
        <w:t xml:space="preserve">the Design and Development Overlay states that a </w:t>
      </w:r>
      <w:r w:rsidR="00510BD3" w:rsidRPr="00510BD3">
        <w:t>permit cannot be granted for buildings and works that do not</w:t>
      </w:r>
      <w:r w:rsidR="005F4A43">
        <w:t xml:space="preserve"> meet the above requirement</w:t>
      </w:r>
      <w:r w:rsidR="00510BD3">
        <w:t xml:space="preserve">. </w:t>
      </w:r>
      <w:r w:rsidR="00FA1C6E">
        <w:br/>
      </w:r>
      <w:r w:rsidR="003310B4">
        <w:br/>
      </w:r>
    </w:p>
    <w:p w:rsidR="003310B4" w:rsidRPr="00114A86" w:rsidRDefault="00114A86" w:rsidP="00114A86">
      <w:pPr>
        <w:spacing w:after="0" w:line="240" w:lineRule="auto"/>
        <w:ind w:left="644"/>
        <w:rPr>
          <w:i/>
        </w:rPr>
      </w:pPr>
      <w:r>
        <w:rPr>
          <w:i/>
        </w:rPr>
        <w:br w:type="page"/>
      </w:r>
      <w:r w:rsidR="003310B4" w:rsidRPr="00F45220">
        <w:rPr>
          <w:i/>
        </w:rPr>
        <w:t>Royal Park Masterplan</w:t>
      </w:r>
      <w:r w:rsidR="003310B4">
        <w:t xml:space="preserve"> </w:t>
      </w:r>
      <w:r w:rsidR="003310B4">
        <w:br/>
      </w:r>
      <w:r w:rsidR="003310B4">
        <w:br/>
      </w:r>
      <w:r w:rsidR="003310B4" w:rsidRPr="003310B4">
        <w:t xml:space="preserve">The City of Melbourne is likely to update the Royal Park Master Plan in 2021-22. </w:t>
      </w:r>
    </w:p>
    <w:p w:rsidR="00015B88" w:rsidRDefault="00114A86" w:rsidP="00114A86">
      <w:pPr>
        <w:spacing w:line="240" w:lineRule="auto"/>
        <w:ind w:left="644"/>
        <w:rPr>
          <w:i/>
        </w:rPr>
      </w:pPr>
      <w:r>
        <w:rPr>
          <w:i/>
        </w:rPr>
        <w:br/>
      </w:r>
      <w:r w:rsidR="00015B88" w:rsidRPr="00015B88">
        <w:rPr>
          <w:i/>
        </w:rPr>
        <w:t>The Melbourne Innovation District</w:t>
      </w:r>
      <w:r w:rsidR="00AE3204">
        <w:rPr>
          <w:i/>
        </w:rPr>
        <w:t xml:space="preserve"> (MID)</w:t>
      </w:r>
    </w:p>
    <w:p w:rsidR="004B2336" w:rsidRDefault="00F52D99" w:rsidP="00F45220">
      <w:pPr>
        <w:spacing w:line="240" w:lineRule="auto"/>
        <w:ind w:left="644"/>
      </w:pPr>
      <w:r w:rsidRPr="00A07C3B">
        <w:t>Th</w:t>
      </w:r>
      <w:r>
        <w:t>e MID</w:t>
      </w:r>
      <w:r w:rsidRPr="00A07C3B">
        <w:t xml:space="preserve"> partnership was formed in 20</w:t>
      </w:r>
      <w:r>
        <w:t>17 by t</w:t>
      </w:r>
      <w:r w:rsidRPr="00A07C3B">
        <w:t>he City of Melbourne, RMIT University, and the University of Melbourne, to suppor</w:t>
      </w:r>
      <w:r>
        <w:t>t urban innovation in Melbourne.</w:t>
      </w:r>
      <w:r w:rsidR="00AE3204">
        <w:t xml:space="preserve"> The MID City North Opportunities Plan was recently endorsed by Council and has been developed</w:t>
      </w:r>
      <w:r w:rsidR="00802F7E">
        <w:t xml:space="preserve"> </w:t>
      </w:r>
      <w:r>
        <w:t xml:space="preserve">to ensure the </w:t>
      </w:r>
      <w:r w:rsidRPr="00A07C3B">
        <w:t>area’s significant health and research functions</w:t>
      </w:r>
      <w:r>
        <w:t xml:space="preserve"> can be managed into the </w:t>
      </w:r>
      <w:r w:rsidR="00802F7E">
        <w:t>future.</w:t>
      </w:r>
      <w:r w:rsidR="00802F7E" w:rsidRPr="00802F7E">
        <w:t xml:space="preserve"> The MID area is comprised of significant health and education institutions including the University of Melbourne, RMIT, Royal Children’s Hospital, Royal Women’s Hospital, Walter and Eliza Hall Institute of Medical Research and Victorian Comprehensive Cancer Centre (VCCC), which each contribute to research on a global scale.</w:t>
      </w:r>
    </w:p>
    <w:p w:rsidR="00324050" w:rsidRPr="00324050" w:rsidRDefault="00B35AB1" w:rsidP="003F2817">
      <w:pPr>
        <w:pStyle w:val="ListParagraph"/>
        <w:numPr>
          <w:ilvl w:val="0"/>
          <w:numId w:val="10"/>
        </w:numPr>
      </w:pPr>
      <w:r>
        <w:rPr>
          <w:b/>
        </w:rPr>
        <w:t>Key</w:t>
      </w:r>
      <w:r w:rsidR="00324050">
        <w:rPr>
          <w:b/>
        </w:rPr>
        <w:t xml:space="preserve"> Findings</w:t>
      </w:r>
      <w:r w:rsidR="003057FE">
        <w:rPr>
          <w:b/>
        </w:rPr>
        <w:br/>
      </w:r>
    </w:p>
    <w:p w:rsidR="003310B4" w:rsidRDefault="00024D0A" w:rsidP="003310B4">
      <w:pPr>
        <w:pStyle w:val="ListParagraph"/>
        <w:numPr>
          <w:ilvl w:val="0"/>
          <w:numId w:val="21"/>
        </w:numPr>
        <w:rPr>
          <w:i/>
        </w:rPr>
      </w:pPr>
      <w:r>
        <w:rPr>
          <w:i/>
        </w:rPr>
        <w:t>Current o</w:t>
      </w:r>
      <w:r w:rsidRPr="00024D0A">
        <w:rPr>
          <w:i/>
        </w:rPr>
        <w:t>wnershi</w:t>
      </w:r>
      <w:r w:rsidR="00A7413F">
        <w:rPr>
          <w:i/>
        </w:rPr>
        <w:t>p/management of properties</w:t>
      </w:r>
      <w:r w:rsidRPr="00024D0A">
        <w:rPr>
          <w:i/>
        </w:rPr>
        <w:t xml:space="preserve"> </w:t>
      </w:r>
    </w:p>
    <w:p w:rsidR="00F45220" w:rsidRDefault="003310B4" w:rsidP="00F45220">
      <w:pPr>
        <w:pStyle w:val="ListParagraph"/>
        <w:spacing w:line="240" w:lineRule="auto"/>
        <w:ind w:left="644"/>
      </w:pPr>
      <w:r>
        <w:rPr>
          <w:i/>
        </w:rPr>
        <w:br/>
      </w:r>
      <w:r w:rsidR="00024D0A" w:rsidRPr="00024D0A">
        <w:t>T</w:t>
      </w:r>
      <w:r w:rsidR="00A0136B">
        <w:t xml:space="preserve">he Victorian Government is the </w:t>
      </w:r>
      <w:r w:rsidR="00024D0A" w:rsidRPr="00024D0A">
        <w:t xml:space="preserve">owner of </w:t>
      </w:r>
      <w:r w:rsidR="005F4FFB">
        <w:t xml:space="preserve">all </w:t>
      </w:r>
      <w:r w:rsidR="00024D0A" w:rsidRPr="00024D0A">
        <w:t>properties in the Pre</w:t>
      </w:r>
      <w:r w:rsidR="00A738FF">
        <w:t xml:space="preserve">cinct with the exception of </w:t>
      </w:r>
      <w:r w:rsidR="00024D0A" w:rsidRPr="00024D0A">
        <w:t xml:space="preserve">CSL </w:t>
      </w:r>
      <w:r w:rsidR="00A738FF">
        <w:t>Limited</w:t>
      </w:r>
      <w:r w:rsidR="00D05905" w:rsidRPr="00024D0A">
        <w:t>.</w:t>
      </w:r>
      <w:r w:rsidR="00D05905" w:rsidRPr="003310B4">
        <w:rPr>
          <w:iCs/>
        </w:rPr>
        <w:t xml:space="preserve"> The</w:t>
      </w:r>
      <w:r w:rsidR="00085069" w:rsidRPr="003310B4">
        <w:rPr>
          <w:iCs/>
        </w:rPr>
        <w:t xml:space="preserve"> Victorian Government has committed</w:t>
      </w:r>
      <w:r w:rsidR="00D24D44" w:rsidRPr="003310B4">
        <w:rPr>
          <w:iCs/>
        </w:rPr>
        <w:t xml:space="preserve"> to continue the operation of the Parkville Youth Justice </w:t>
      </w:r>
      <w:r w:rsidR="0066535D" w:rsidRPr="003310B4">
        <w:rPr>
          <w:iCs/>
        </w:rPr>
        <w:t>Precinct</w:t>
      </w:r>
      <w:r w:rsidR="00D24D44" w:rsidRPr="003310B4">
        <w:rPr>
          <w:iCs/>
        </w:rPr>
        <w:t xml:space="preserve">. </w:t>
      </w:r>
      <w:r w:rsidR="009B778E" w:rsidRPr="009B778E">
        <w:rPr>
          <w:iCs/>
        </w:rPr>
        <w:t>While the intention of the Victorian Government may be to retain the reservation of land for public purposes, there is no guarantee the future use will be permanent as Crown Land reservations can be revoked by the Governor in Council (Government of the day) or by Parliament.</w:t>
      </w:r>
      <w:r w:rsidR="009B778E">
        <w:rPr>
          <w:iCs/>
        </w:rPr>
        <w:br/>
      </w:r>
      <w:r w:rsidR="00D05905" w:rsidRPr="003310B4">
        <w:rPr>
          <w:iCs/>
        </w:rPr>
        <w:br/>
      </w:r>
      <w:r w:rsidR="00C47098">
        <w:t xml:space="preserve">With regard to CSL Limited other than its existing zoning there is limited guidance in the planning scheme about the future use and redevelopment of the site. </w:t>
      </w:r>
    </w:p>
    <w:p w:rsidR="00F45220" w:rsidRDefault="00F45220" w:rsidP="00F45220">
      <w:pPr>
        <w:pStyle w:val="ListParagraph"/>
        <w:spacing w:line="240" w:lineRule="auto"/>
        <w:ind w:left="644"/>
      </w:pPr>
    </w:p>
    <w:p w:rsidR="003310B4" w:rsidRPr="003310B4" w:rsidRDefault="00A7413F" w:rsidP="00F45220">
      <w:pPr>
        <w:pStyle w:val="ListParagraph"/>
        <w:numPr>
          <w:ilvl w:val="0"/>
          <w:numId w:val="21"/>
        </w:numPr>
        <w:spacing w:line="240" w:lineRule="auto"/>
      </w:pPr>
      <w:r>
        <w:rPr>
          <w:i/>
        </w:rPr>
        <w:t xml:space="preserve">Legislative obligations </w:t>
      </w:r>
      <w:r w:rsidRPr="00A7413F">
        <w:rPr>
          <w:i/>
        </w:rPr>
        <w:t xml:space="preserve"> </w:t>
      </w:r>
    </w:p>
    <w:p w:rsidR="003310B4" w:rsidRDefault="003310B4" w:rsidP="003310B4">
      <w:pPr>
        <w:pStyle w:val="ListParagraph"/>
        <w:ind w:left="644"/>
        <w:rPr>
          <w:i/>
        </w:rPr>
      </w:pPr>
    </w:p>
    <w:p w:rsidR="00B6298C" w:rsidRDefault="00A7413F" w:rsidP="003310B4">
      <w:pPr>
        <w:pStyle w:val="ListParagraph"/>
        <w:spacing w:line="240" w:lineRule="auto"/>
        <w:ind w:left="644"/>
      </w:pPr>
      <w:r w:rsidRPr="00DC629E">
        <w:t xml:space="preserve">There are no covenants or legislative </w:t>
      </w:r>
      <w:r>
        <w:t>obligations that bind land to a particular use in</w:t>
      </w:r>
      <w:r w:rsidR="008037F9">
        <w:t>to</w:t>
      </w:r>
      <w:r>
        <w:t xml:space="preserve"> the future.</w:t>
      </w:r>
      <w:r w:rsidR="002E6790">
        <w:t xml:space="preserve">  </w:t>
      </w:r>
    </w:p>
    <w:p w:rsidR="00F45220" w:rsidRPr="00850AA3" w:rsidRDefault="00F45220" w:rsidP="003310B4">
      <w:pPr>
        <w:pStyle w:val="ListParagraph"/>
        <w:spacing w:line="240" w:lineRule="auto"/>
        <w:ind w:left="644"/>
      </w:pPr>
    </w:p>
    <w:p w:rsidR="00FC0E3D" w:rsidRPr="00F45220" w:rsidRDefault="004C4215" w:rsidP="00F45220">
      <w:pPr>
        <w:pStyle w:val="ListParagraph"/>
        <w:numPr>
          <w:ilvl w:val="0"/>
          <w:numId w:val="21"/>
        </w:numPr>
        <w:spacing w:line="240" w:lineRule="auto"/>
        <w:rPr>
          <w:i/>
        </w:rPr>
      </w:pPr>
      <w:r w:rsidRPr="00F45220">
        <w:rPr>
          <w:i/>
        </w:rPr>
        <w:t>Conclusion</w:t>
      </w:r>
      <w:r w:rsidR="003310B4" w:rsidRPr="00F45220">
        <w:rPr>
          <w:i/>
        </w:rPr>
        <w:br/>
      </w:r>
      <w:r w:rsidR="003310B4" w:rsidRPr="00F45220">
        <w:rPr>
          <w:i/>
        </w:rPr>
        <w:br/>
      </w:r>
      <w:r w:rsidR="00C47098">
        <w:t>The large allotment sizes in the Precinct present an opportunity for consolidation or subdivision of land which may result in future redevelopment or change in use. In the absence of a masterplan or broader strategic vision for the Precinct, there is no certainty that the land will remain</w:t>
      </w:r>
      <w:r w:rsidR="00F45220">
        <w:t xml:space="preserve"> reserved for public purposes. </w:t>
      </w:r>
      <w:r w:rsidR="003310B4">
        <w:br/>
      </w:r>
      <w:r w:rsidR="003310B4">
        <w:br/>
      </w:r>
      <w:r w:rsidR="00941647">
        <w:t xml:space="preserve">Plan Melbourne recognises the Parkville NEIC to be of state significance; however it does not specify a specific vision for the Precinct. </w:t>
      </w:r>
      <w:r w:rsidR="003310B4">
        <w:br/>
      </w:r>
      <w:r w:rsidR="003310B4">
        <w:br/>
      </w:r>
      <w:r w:rsidR="00594729" w:rsidRPr="00594729">
        <w:t>The Melbourne</w:t>
      </w:r>
      <w:r w:rsidR="00594729" w:rsidRPr="00F45220">
        <w:rPr>
          <w:i/>
        </w:rPr>
        <w:t xml:space="preserve"> </w:t>
      </w:r>
      <w:r w:rsidR="00594729">
        <w:t xml:space="preserve">Planning Scheme identifies the importance of the existing education, health, research and development assets within the </w:t>
      </w:r>
      <w:r w:rsidR="00686E08">
        <w:t xml:space="preserve">Parkville NEIC. </w:t>
      </w:r>
      <w:r w:rsidR="00FC0E3D">
        <w:t>While there is policy guidance in Clause 21.16 (Local Areas)</w:t>
      </w:r>
      <w:r w:rsidR="008206ED">
        <w:t xml:space="preserve">, specific built form and land use </w:t>
      </w:r>
      <w:r w:rsidR="00740885">
        <w:t>controls for the Precinct are</w:t>
      </w:r>
      <w:r w:rsidR="008206ED">
        <w:t xml:space="preserve"> not </w:t>
      </w:r>
      <w:r w:rsidR="00CA0746">
        <w:t xml:space="preserve">contained in the planning scheme. </w:t>
      </w:r>
      <w:r w:rsidR="00941647">
        <w:br/>
      </w:r>
      <w:r w:rsidR="00941647">
        <w:br/>
      </w:r>
      <w:r w:rsidR="004830F2">
        <w:t>There is an opportunit</w:t>
      </w:r>
      <w:r w:rsidR="00740885">
        <w:t>y through the update of the</w:t>
      </w:r>
      <w:r w:rsidR="00582267">
        <w:t xml:space="preserve"> City North Structure Plan </w:t>
      </w:r>
      <w:r w:rsidR="004830F2">
        <w:t xml:space="preserve">to review the planning </w:t>
      </w:r>
      <w:r w:rsidR="00F16DA2">
        <w:t>controls for</w:t>
      </w:r>
      <w:r w:rsidR="004830F2">
        <w:t xml:space="preserve"> the Precinct. </w:t>
      </w:r>
      <w:r w:rsidR="00A739C9">
        <w:t>This will need to be done in consultation with landowners and major stakeholders</w:t>
      </w:r>
      <w:r w:rsidR="00941647">
        <w:t>.</w:t>
      </w:r>
    </w:p>
    <w:p w:rsidR="00222106" w:rsidRPr="00C61838" w:rsidRDefault="00222106" w:rsidP="009B778E">
      <w:pPr>
        <w:spacing w:line="240" w:lineRule="auto"/>
      </w:pPr>
    </w:p>
    <w:sectPr w:rsidR="00222106" w:rsidRPr="00C61838" w:rsidSect="00C56153">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7E5B" w:rsidRDefault="00A27E5B" w:rsidP="00C56153">
      <w:pPr>
        <w:spacing w:after="0" w:line="240" w:lineRule="auto"/>
      </w:pPr>
      <w:r>
        <w:separator/>
      </w:r>
    </w:p>
  </w:endnote>
  <w:endnote w:type="continuationSeparator" w:id="0">
    <w:p w:rsidR="00A27E5B" w:rsidRDefault="00A27E5B" w:rsidP="00C561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02567"/>
      <w:docPartObj>
        <w:docPartGallery w:val="Page Numbers (Bottom of Page)"/>
        <w:docPartUnique/>
      </w:docPartObj>
    </w:sdtPr>
    <w:sdtEndPr>
      <w:rPr>
        <w:noProof/>
      </w:rPr>
    </w:sdtEndPr>
    <w:sdtContent>
      <w:p w:rsidR="00C56153" w:rsidRDefault="00C56153" w:rsidP="00150E38">
        <w:pPr>
          <w:pStyle w:val="Footer"/>
          <w:jc w:val="right"/>
        </w:pPr>
        <w:r>
          <w:fldChar w:fldCharType="begin"/>
        </w:r>
        <w:r>
          <w:instrText xml:space="preserve"> PAGE   \* MERGEFORMAT </w:instrText>
        </w:r>
        <w:r>
          <w:fldChar w:fldCharType="separate"/>
        </w:r>
        <w:r w:rsidR="00BE3ABA">
          <w:rPr>
            <w:noProof/>
          </w:rPr>
          <w:t>12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7E5B" w:rsidRDefault="00A27E5B" w:rsidP="00C56153">
      <w:pPr>
        <w:spacing w:after="0" w:line="240" w:lineRule="auto"/>
      </w:pPr>
      <w:r>
        <w:separator/>
      </w:r>
    </w:p>
  </w:footnote>
  <w:footnote w:type="continuationSeparator" w:id="0">
    <w:p w:rsidR="00A27E5B" w:rsidRDefault="00A27E5B" w:rsidP="00C561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80E"/>
    <w:multiLevelType w:val="multilevel"/>
    <w:tmpl w:val="45507B66"/>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3057554"/>
    <w:multiLevelType w:val="hybridMultilevel"/>
    <w:tmpl w:val="C82CF4E4"/>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1790" w:hanging="360"/>
      </w:pPr>
      <w:rPr>
        <w:rFonts w:ascii="Courier New" w:hAnsi="Courier New" w:cs="Courier New" w:hint="default"/>
      </w:rPr>
    </w:lvl>
    <w:lvl w:ilvl="2" w:tplc="0C090005" w:tentative="1">
      <w:start w:val="1"/>
      <w:numFmt w:val="bullet"/>
      <w:lvlText w:val=""/>
      <w:lvlJc w:val="left"/>
      <w:pPr>
        <w:ind w:left="2510" w:hanging="360"/>
      </w:pPr>
      <w:rPr>
        <w:rFonts w:ascii="Wingdings" w:hAnsi="Wingdings" w:hint="default"/>
      </w:rPr>
    </w:lvl>
    <w:lvl w:ilvl="3" w:tplc="0C090001" w:tentative="1">
      <w:start w:val="1"/>
      <w:numFmt w:val="bullet"/>
      <w:lvlText w:val=""/>
      <w:lvlJc w:val="left"/>
      <w:pPr>
        <w:ind w:left="3230" w:hanging="360"/>
      </w:pPr>
      <w:rPr>
        <w:rFonts w:ascii="Symbol" w:hAnsi="Symbol" w:hint="default"/>
      </w:rPr>
    </w:lvl>
    <w:lvl w:ilvl="4" w:tplc="0C090003" w:tentative="1">
      <w:start w:val="1"/>
      <w:numFmt w:val="bullet"/>
      <w:lvlText w:val="o"/>
      <w:lvlJc w:val="left"/>
      <w:pPr>
        <w:ind w:left="3950" w:hanging="360"/>
      </w:pPr>
      <w:rPr>
        <w:rFonts w:ascii="Courier New" w:hAnsi="Courier New" w:cs="Courier New" w:hint="default"/>
      </w:rPr>
    </w:lvl>
    <w:lvl w:ilvl="5" w:tplc="0C090005" w:tentative="1">
      <w:start w:val="1"/>
      <w:numFmt w:val="bullet"/>
      <w:lvlText w:val=""/>
      <w:lvlJc w:val="left"/>
      <w:pPr>
        <w:ind w:left="4670" w:hanging="360"/>
      </w:pPr>
      <w:rPr>
        <w:rFonts w:ascii="Wingdings" w:hAnsi="Wingdings" w:hint="default"/>
      </w:rPr>
    </w:lvl>
    <w:lvl w:ilvl="6" w:tplc="0C090001" w:tentative="1">
      <w:start w:val="1"/>
      <w:numFmt w:val="bullet"/>
      <w:lvlText w:val=""/>
      <w:lvlJc w:val="left"/>
      <w:pPr>
        <w:ind w:left="5390" w:hanging="360"/>
      </w:pPr>
      <w:rPr>
        <w:rFonts w:ascii="Symbol" w:hAnsi="Symbol" w:hint="default"/>
      </w:rPr>
    </w:lvl>
    <w:lvl w:ilvl="7" w:tplc="0C090003" w:tentative="1">
      <w:start w:val="1"/>
      <w:numFmt w:val="bullet"/>
      <w:lvlText w:val="o"/>
      <w:lvlJc w:val="left"/>
      <w:pPr>
        <w:ind w:left="6110" w:hanging="360"/>
      </w:pPr>
      <w:rPr>
        <w:rFonts w:ascii="Courier New" w:hAnsi="Courier New" w:cs="Courier New" w:hint="default"/>
      </w:rPr>
    </w:lvl>
    <w:lvl w:ilvl="8" w:tplc="0C090005" w:tentative="1">
      <w:start w:val="1"/>
      <w:numFmt w:val="bullet"/>
      <w:lvlText w:val=""/>
      <w:lvlJc w:val="left"/>
      <w:pPr>
        <w:ind w:left="6830" w:hanging="360"/>
      </w:pPr>
      <w:rPr>
        <w:rFonts w:ascii="Wingdings" w:hAnsi="Wingdings" w:hint="default"/>
      </w:rPr>
    </w:lvl>
  </w:abstractNum>
  <w:abstractNum w:abstractNumId="2">
    <w:nsid w:val="03BA1889"/>
    <w:multiLevelType w:val="hybridMultilevel"/>
    <w:tmpl w:val="FFE22638"/>
    <w:lvl w:ilvl="0" w:tplc="0C090001">
      <w:start w:val="1"/>
      <w:numFmt w:val="bullet"/>
      <w:lvlText w:val=""/>
      <w:lvlJc w:val="left"/>
      <w:pPr>
        <w:ind w:left="1070" w:hanging="360"/>
      </w:pPr>
      <w:rPr>
        <w:rFonts w:ascii="Symbol" w:hAnsi="Symbol" w:hint="default"/>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3">
    <w:nsid w:val="050073E8"/>
    <w:multiLevelType w:val="hybridMultilevel"/>
    <w:tmpl w:val="63EA9F86"/>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
    <w:nsid w:val="0A004C90"/>
    <w:multiLevelType w:val="multilevel"/>
    <w:tmpl w:val="A134E58E"/>
    <w:lvl w:ilvl="0">
      <w:start w:val="1"/>
      <w:numFmt w:val="decimal"/>
      <w:lvlText w:val="%1."/>
      <w:lvlJc w:val="left"/>
      <w:pPr>
        <w:ind w:left="720" w:hanging="360"/>
      </w:pPr>
      <w:rPr>
        <w:rFonts w:ascii="Arial" w:hAnsi="Arial" w:cs="Arial" w:hint="default"/>
        <w:b w:val="0"/>
      </w:rPr>
    </w:lvl>
    <w:lvl w:ilvl="1">
      <w:start w:val="1"/>
      <w:numFmt w:val="decimal"/>
      <w:isLgl/>
      <w:lvlText w:val="%1.%2."/>
      <w:lvlJc w:val="left"/>
      <w:pPr>
        <w:ind w:left="360" w:hanging="360"/>
      </w:pPr>
      <w:rPr>
        <w:rFonts w:hint="default"/>
      </w:rPr>
    </w:lvl>
    <w:lvl w:ilvl="2">
      <w:start w:val="1"/>
      <w:numFmt w:val="decimal"/>
      <w:isLgl/>
      <w:lvlText w:val="%3."/>
      <w:lvlJc w:val="left"/>
      <w:pPr>
        <w:ind w:left="720" w:hanging="720"/>
      </w:pPr>
      <w:rPr>
        <w:rFonts w:ascii="Arial" w:eastAsia="Calibri" w:hAnsi="Arial" w:cs="Times New Roman"/>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0D8429F6"/>
    <w:multiLevelType w:val="hybridMultilevel"/>
    <w:tmpl w:val="D7AC96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DDC5721"/>
    <w:multiLevelType w:val="hybridMultilevel"/>
    <w:tmpl w:val="C3F2C8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0DF766AA"/>
    <w:multiLevelType w:val="hybridMultilevel"/>
    <w:tmpl w:val="C576E4CC"/>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8">
    <w:nsid w:val="10F84003"/>
    <w:multiLevelType w:val="hybridMultilevel"/>
    <w:tmpl w:val="2B3267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2487F5E"/>
    <w:multiLevelType w:val="hybridMultilevel"/>
    <w:tmpl w:val="DBF600B6"/>
    <w:lvl w:ilvl="0" w:tplc="FD72AC34">
      <w:numFmt w:val="bullet"/>
      <w:lvlText w:val="-"/>
      <w:lvlJc w:val="left"/>
      <w:pPr>
        <w:ind w:left="720" w:hanging="360"/>
      </w:pPr>
      <w:rPr>
        <w:rFonts w:ascii="Arial" w:eastAsia="Calibri" w:hAnsi="Arial" w:cs="Arial" w:hint="default"/>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2FD1BF4"/>
    <w:multiLevelType w:val="hybridMultilevel"/>
    <w:tmpl w:val="1EDA0BEC"/>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1">
    <w:nsid w:val="14332E49"/>
    <w:multiLevelType w:val="hybridMultilevel"/>
    <w:tmpl w:val="CE8A3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94A5876"/>
    <w:multiLevelType w:val="hybridMultilevel"/>
    <w:tmpl w:val="C2DC13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22177FC8"/>
    <w:multiLevelType w:val="hybridMultilevel"/>
    <w:tmpl w:val="C8D660A6"/>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nsid w:val="24115DB5"/>
    <w:multiLevelType w:val="hybridMultilevel"/>
    <w:tmpl w:val="C7C21A1E"/>
    <w:lvl w:ilvl="0" w:tplc="64488D54">
      <w:start w:val="1"/>
      <w:numFmt w:val="decimal"/>
      <w:lvlText w:val="%1."/>
      <w:lvlJc w:val="left"/>
      <w:pPr>
        <w:ind w:left="644" w:hanging="360"/>
      </w:pPr>
      <w:rPr>
        <w:rFonts w:hint="default"/>
        <w:i w:val="0"/>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nsid w:val="2C8476F8"/>
    <w:multiLevelType w:val="hybridMultilevel"/>
    <w:tmpl w:val="D2A6BB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2D9E3E82"/>
    <w:multiLevelType w:val="hybridMultilevel"/>
    <w:tmpl w:val="7C7E8618"/>
    <w:lvl w:ilvl="0" w:tplc="0C090001">
      <w:start w:val="1"/>
      <w:numFmt w:val="bullet"/>
      <w:lvlText w:val=""/>
      <w:lvlJc w:val="left"/>
      <w:pPr>
        <w:ind w:left="1212" w:hanging="360"/>
      </w:pPr>
      <w:rPr>
        <w:rFonts w:ascii="Symbol" w:hAnsi="Symbol"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17">
    <w:nsid w:val="2DC8035B"/>
    <w:multiLevelType w:val="hybridMultilevel"/>
    <w:tmpl w:val="F76A2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43A6064"/>
    <w:multiLevelType w:val="hybridMultilevel"/>
    <w:tmpl w:val="169239CC"/>
    <w:lvl w:ilvl="0" w:tplc="9E8CECB6">
      <w:start w:val="1"/>
      <w:numFmt w:val="decimal"/>
      <w:lvlText w:val="%1."/>
      <w:lvlJc w:val="left"/>
      <w:pPr>
        <w:ind w:left="644" w:hanging="360"/>
      </w:pPr>
      <w:rPr>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9A37134"/>
    <w:multiLevelType w:val="hybridMultilevel"/>
    <w:tmpl w:val="57245184"/>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0">
    <w:nsid w:val="39CA3E3E"/>
    <w:multiLevelType w:val="hybridMultilevel"/>
    <w:tmpl w:val="2E2A4558"/>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nsid w:val="3A644F84"/>
    <w:multiLevelType w:val="hybridMultilevel"/>
    <w:tmpl w:val="352C3802"/>
    <w:lvl w:ilvl="0" w:tplc="3CA4BC24">
      <w:start w:val="19"/>
      <w:numFmt w:val="decimal"/>
      <w:lvlText w:val="%1"/>
      <w:lvlJc w:val="left"/>
      <w:pPr>
        <w:ind w:left="720" w:hanging="360"/>
      </w:pPr>
      <w:rPr>
        <w:rFonts w:hint="default"/>
        <w:i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3C7E6D7E"/>
    <w:multiLevelType w:val="hybridMultilevel"/>
    <w:tmpl w:val="3E4071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3">
    <w:nsid w:val="41621E97"/>
    <w:multiLevelType w:val="hybridMultilevel"/>
    <w:tmpl w:val="968C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7264FED"/>
    <w:multiLevelType w:val="hybridMultilevel"/>
    <w:tmpl w:val="4B6AACAC"/>
    <w:lvl w:ilvl="0" w:tplc="0C090015">
      <w:start w:val="1"/>
      <w:numFmt w:val="upperLetter"/>
      <w:lvlText w:val="%1."/>
      <w:lvlJc w:val="left"/>
      <w:pPr>
        <w:ind w:left="1158" w:hanging="360"/>
      </w:pPr>
    </w:lvl>
    <w:lvl w:ilvl="1" w:tplc="0C090003" w:tentative="1">
      <w:start w:val="1"/>
      <w:numFmt w:val="bullet"/>
      <w:lvlText w:val="o"/>
      <w:lvlJc w:val="left"/>
      <w:pPr>
        <w:ind w:left="1878" w:hanging="360"/>
      </w:pPr>
      <w:rPr>
        <w:rFonts w:ascii="Courier New" w:hAnsi="Courier New" w:cs="Courier New" w:hint="default"/>
      </w:rPr>
    </w:lvl>
    <w:lvl w:ilvl="2" w:tplc="0C090005" w:tentative="1">
      <w:start w:val="1"/>
      <w:numFmt w:val="bullet"/>
      <w:lvlText w:val=""/>
      <w:lvlJc w:val="left"/>
      <w:pPr>
        <w:ind w:left="2598" w:hanging="360"/>
      </w:pPr>
      <w:rPr>
        <w:rFonts w:ascii="Wingdings" w:hAnsi="Wingdings" w:hint="default"/>
      </w:rPr>
    </w:lvl>
    <w:lvl w:ilvl="3" w:tplc="0C090001" w:tentative="1">
      <w:start w:val="1"/>
      <w:numFmt w:val="bullet"/>
      <w:lvlText w:val=""/>
      <w:lvlJc w:val="left"/>
      <w:pPr>
        <w:ind w:left="3318" w:hanging="360"/>
      </w:pPr>
      <w:rPr>
        <w:rFonts w:ascii="Symbol" w:hAnsi="Symbol" w:hint="default"/>
      </w:rPr>
    </w:lvl>
    <w:lvl w:ilvl="4" w:tplc="0C090003" w:tentative="1">
      <w:start w:val="1"/>
      <w:numFmt w:val="bullet"/>
      <w:lvlText w:val="o"/>
      <w:lvlJc w:val="left"/>
      <w:pPr>
        <w:ind w:left="4038" w:hanging="360"/>
      </w:pPr>
      <w:rPr>
        <w:rFonts w:ascii="Courier New" w:hAnsi="Courier New" w:cs="Courier New" w:hint="default"/>
      </w:rPr>
    </w:lvl>
    <w:lvl w:ilvl="5" w:tplc="0C090005" w:tentative="1">
      <w:start w:val="1"/>
      <w:numFmt w:val="bullet"/>
      <w:lvlText w:val=""/>
      <w:lvlJc w:val="left"/>
      <w:pPr>
        <w:ind w:left="4758" w:hanging="360"/>
      </w:pPr>
      <w:rPr>
        <w:rFonts w:ascii="Wingdings" w:hAnsi="Wingdings" w:hint="default"/>
      </w:rPr>
    </w:lvl>
    <w:lvl w:ilvl="6" w:tplc="0C090001" w:tentative="1">
      <w:start w:val="1"/>
      <w:numFmt w:val="bullet"/>
      <w:lvlText w:val=""/>
      <w:lvlJc w:val="left"/>
      <w:pPr>
        <w:ind w:left="5478" w:hanging="360"/>
      </w:pPr>
      <w:rPr>
        <w:rFonts w:ascii="Symbol" w:hAnsi="Symbol" w:hint="default"/>
      </w:rPr>
    </w:lvl>
    <w:lvl w:ilvl="7" w:tplc="0C090003" w:tentative="1">
      <w:start w:val="1"/>
      <w:numFmt w:val="bullet"/>
      <w:lvlText w:val="o"/>
      <w:lvlJc w:val="left"/>
      <w:pPr>
        <w:ind w:left="6198" w:hanging="360"/>
      </w:pPr>
      <w:rPr>
        <w:rFonts w:ascii="Courier New" w:hAnsi="Courier New" w:cs="Courier New" w:hint="default"/>
      </w:rPr>
    </w:lvl>
    <w:lvl w:ilvl="8" w:tplc="0C090005" w:tentative="1">
      <w:start w:val="1"/>
      <w:numFmt w:val="bullet"/>
      <w:lvlText w:val=""/>
      <w:lvlJc w:val="left"/>
      <w:pPr>
        <w:ind w:left="6918" w:hanging="360"/>
      </w:pPr>
      <w:rPr>
        <w:rFonts w:ascii="Wingdings" w:hAnsi="Wingdings" w:hint="default"/>
      </w:rPr>
    </w:lvl>
  </w:abstractNum>
  <w:abstractNum w:abstractNumId="25">
    <w:nsid w:val="490F0E6C"/>
    <w:multiLevelType w:val="hybridMultilevel"/>
    <w:tmpl w:val="F574FA78"/>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6">
    <w:nsid w:val="4B623791"/>
    <w:multiLevelType w:val="hybridMultilevel"/>
    <w:tmpl w:val="F97A6914"/>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27">
    <w:nsid w:val="4EA31911"/>
    <w:multiLevelType w:val="hybridMultilevel"/>
    <w:tmpl w:val="B002BF4E"/>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8">
    <w:nsid w:val="506625D1"/>
    <w:multiLevelType w:val="hybridMultilevel"/>
    <w:tmpl w:val="FE5010F4"/>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29">
    <w:nsid w:val="55F97204"/>
    <w:multiLevelType w:val="hybridMultilevel"/>
    <w:tmpl w:val="EAEE5BD0"/>
    <w:lvl w:ilvl="0" w:tplc="6B7283B2">
      <w:start w:val="1"/>
      <w:numFmt w:val="upperLetter"/>
      <w:lvlText w:val="(%1)"/>
      <w:lvlJc w:val="left"/>
      <w:pPr>
        <w:ind w:left="1069" w:hanging="360"/>
      </w:pPr>
      <w:rPr>
        <w:rFonts w:hint="default"/>
        <w:i/>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0">
    <w:nsid w:val="5CC66DA8"/>
    <w:multiLevelType w:val="hybridMultilevel"/>
    <w:tmpl w:val="2E78F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42C39AC"/>
    <w:multiLevelType w:val="hybridMultilevel"/>
    <w:tmpl w:val="C53AC00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91E71A6"/>
    <w:multiLevelType w:val="hybridMultilevel"/>
    <w:tmpl w:val="75F4B28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3">
    <w:nsid w:val="6F9A4419"/>
    <w:multiLevelType w:val="hybridMultilevel"/>
    <w:tmpl w:val="606ECE6E"/>
    <w:lvl w:ilvl="0" w:tplc="0C090001">
      <w:start w:val="1"/>
      <w:numFmt w:val="bullet"/>
      <w:lvlText w:val=""/>
      <w:lvlJc w:val="left"/>
      <w:pPr>
        <w:ind w:left="928" w:hanging="360"/>
      </w:pPr>
      <w:rPr>
        <w:rFonts w:ascii="Symbol" w:hAnsi="Symbol" w:hint="default"/>
      </w:rPr>
    </w:lvl>
    <w:lvl w:ilvl="1" w:tplc="0C090003" w:tentative="1">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34">
    <w:nsid w:val="74193630"/>
    <w:multiLevelType w:val="hybridMultilevel"/>
    <w:tmpl w:val="E7E628B4"/>
    <w:lvl w:ilvl="0" w:tplc="D83C1370">
      <w:start w:val="1"/>
      <w:numFmt w:val="decimal"/>
      <w:lvlText w:val="%1."/>
      <w:lvlJc w:val="left"/>
      <w:pPr>
        <w:ind w:left="360" w:hanging="360"/>
      </w:pPr>
      <w:rPr>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79FF7FF1"/>
    <w:multiLevelType w:val="hybridMultilevel"/>
    <w:tmpl w:val="43D4AB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5"/>
  </w:num>
  <w:num w:numId="3">
    <w:abstractNumId w:val="11"/>
  </w:num>
  <w:num w:numId="4">
    <w:abstractNumId w:val="35"/>
  </w:num>
  <w:num w:numId="5">
    <w:abstractNumId w:val="23"/>
  </w:num>
  <w:num w:numId="6">
    <w:abstractNumId w:val="32"/>
  </w:num>
  <w:num w:numId="7">
    <w:abstractNumId w:val="24"/>
  </w:num>
  <w:num w:numId="8">
    <w:abstractNumId w:val="31"/>
  </w:num>
  <w:num w:numId="9">
    <w:abstractNumId w:val="2"/>
  </w:num>
  <w:num w:numId="10">
    <w:abstractNumId w:val="18"/>
  </w:num>
  <w:num w:numId="11">
    <w:abstractNumId w:val="5"/>
  </w:num>
  <w:num w:numId="12">
    <w:abstractNumId w:val="34"/>
  </w:num>
  <w:num w:numId="13">
    <w:abstractNumId w:val="6"/>
  </w:num>
  <w:num w:numId="14">
    <w:abstractNumId w:val="0"/>
  </w:num>
  <w:num w:numId="15">
    <w:abstractNumId w:val="12"/>
  </w:num>
  <w:num w:numId="16">
    <w:abstractNumId w:val="10"/>
  </w:num>
  <w:num w:numId="17">
    <w:abstractNumId w:val="8"/>
  </w:num>
  <w:num w:numId="18">
    <w:abstractNumId w:val="13"/>
  </w:num>
  <w:num w:numId="19">
    <w:abstractNumId w:val="22"/>
  </w:num>
  <w:num w:numId="20">
    <w:abstractNumId w:val="20"/>
  </w:num>
  <w:num w:numId="21">
    <w:abstractNumId w:val="14"/>
  </w:num>
  <w:num w:numId="22">
    <w:abstractNumId w:val="26"/>
  </w:num>
  <w:num w:numId="23">
    <w:abstractNumId w:val="30"/>
  </w:num>
  <w:num w:numId="24">
    <w:abstractNumId w:val="19"/>
  </w:num>
  <w:num w:numId="25">
    <w:abstractNumId w:val="7"/>
  </w:num>
  <w:num w:numId="26">
    <w:abstractNumId w:val="27"/>
  </w:num>
  <w:num w:numId="27">
    <w:abstractNumId w:val="17"/>
  </w:num>
  <w:num w:numId="28">
    <w:abstractNumId w:val="28"/>
  </w:num>
  <w:num w:numId="29">
    <w:abstractNumId w:val="9"/>
  </w:num>
  <w:num w:numId="30">
    <w:abstractNumId w:val="21"/>
  </w:num>
  <w:num w:numId="31">
    <w:abstractNumId w:val="3"/>
  </w:num>
  <w:num w:numId="32">
    <w:abstractNumId w:val="25"/>
  </w:num>
  <w:num w:numId="33">
    <w:abstractNumId w:val="29"/>
  </w:num>
  <w:num w:numId="34">
    <w:abstractNumId w:val="1"/>
  </w:num>
  <w:num w:numId="35">
    <w:abstractNumId w:val="16"/>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F4A"/>
    <w:rsid w:val="00004C34"/>
    <w:rsid w:val="00012F2A"/>
    <w:rsid w:val="00014706"/>
    <w:rsid w:val="00015B88"/>
    <w:rsid w:val="000228A6"/>
    <w:rsid w:val="00024D0A"/>
    <w:rsid w:val="000315C9"/>
    <w:rsid w:val="0003237E"/>
    <w:rsid w:val="00032A01"/>
    <w:rsid w:val="00046A29"/>
    <w:rsid w:val="00047F3D"/>
    <w:rsid w:val="00050105"/>
    <w:rsid w:val="000503DC"/>
    <w:rsid w:val="000509C1"/>
    <w:rsid w:val="000521C5"/>
    <w:rsid w:val="000567D1"/>
    <w:rsid w:val="00067C41"/>
    <w:rsid w:val="00067D6F"/>
    <w:rsid w:val="00071B4D"/>
    <w:rsid w:val="00076F76"/>
    <w:rsid w:val="00080152"/>
    <w:rsid w:val="0008133F"/>
    <w:rsid w:val="00085069"/>
    <w:rsid w:val="00086C0F"/>
    <w:rsid w:val="00090AD5"/>
    <w:rsid w:val="00091514"/>
    <w:rsid w:val="00091B03"/>
    <w:rsid w:val="000938BD"/>
    <w:rsid w:val="000939CE"/>
    <w:rsid w:val="000A7426"/>
    <w:rsid w:val="000B3ED5"/>
    <w:rsid w:val="000B5F5D"/>
    <w:rsid w:val="000B67F7"/>
    <w:rsid w:val="000C230D"/>
    <w:rsid w:val="000C26A3"/>
    <w:rsid w:val="000E4118"/>
    <w:rsid w:val="000F263D"/>
    <w:rsid w:val="000F492E"/>
    <w:rsid w:val="000F7D41"/>
    <w:rsid w:val="000F7EC0"/>
    <w:rsid w:val="00101542"/>
    <w:rsid w:val="00106CFB"/>
    <w:rsid w:val="001123C2"/>
    <w:rsid w:val="00112B1F"/>
    <w:rsid w:val="00114A86"/>
    <w:rsid w:val="00131875"/>
    <w:rsid w:val="0014227D"/>
    <w:rsid w:val="00145368"/>
    <w:rsid w:val="00150E38"/>
    <w:rsid w:val="00150FD3"/>
    <w:rsid w:val="0015396C"/>
    <w:rsid w:val="00155561"/>
    <w:rsid w:val="00163E4E"/>
    <w:rsid w:val="00164873"/>
    <w:rsid w:val="00170E08"/>
    <w:rsid w:val="00171685"/>
    <w:rsid w:val="00177327"/>
    <w:rsid w:val="001875D1"/>
    <w:rsid w:val="0019359B"/>
    <w:rsid w:val="00195385"/>
    <w:rsid w:val="00195978"/>
    <w:rsid w:val="00197906"/>
    <w:rsid w:val="00197B30"/>
    <w:rsid w:val="001A197F"/>
    <w:rsid w:val="001A4B6E"/>
    <w:rsid w:val="001B1BD3"/>
    <w:rsid w:val="001B33D2"/>
    <w:rsid w:val="001B4330"/>
    <w:rsid w:val="001C269A"/>
    <w:rsid w:val="001C4FAD"/>
    <w:rsid w:val="001C784F"/>
    <w:rsid w:val="001D57C0"/>
    <w:rsid w:val="001D60D9"/>
    <w:rsid w:val="00205346"/>
    <w:rsid w:val="0020669A"/>
    <w:rsid w:val="00207A8E"/>
    <w:rsid w:val="00216217"/>
    <w:rsid w:val="00217CBD"/>
    <w:rsid w:val="0022132C"/>
    <w:rsid w:val="00222106"/>
    <w:rsid w:val="002303FD"/>
    <w:rsid w:val="002308E4"/>
    <w:rsid w:val="002565B5"/>
    <w:rsid w:val="0026338B"/>
    <w:rsid w:val="002637B5"/>
    <w:rsid w:val="002727D9"/>
    <w:rsid w:val="002773AD"/>
    <w:rsid w:val="00283A11"/>
    <w:rsid w:val="00287F03"/>
    <w:rsid w:val="002939E6"/>
    <w:rsid w:val="00296F3B"/>
    <w:rsid w:val="00297216"/>
    <w:rsid w:val="00297C86"/>
    <w:rsid w:val="002A07DE"/>
    <w:rsid w:val="002A2993"/>
    <w:rsid w:val="002A346F"/>
    <w:rsid w:val="002A5CD2"/>
    <w:rsid w:val="002B6595"/>
    <w:rsid w:val="002D04EF"/>
    <w:rsid w:val="002D15DB"/>
    <w:rsid w:val="002E1541"/>
    <w:rsid w:val="002E2471"/>
    <w:rsid w:val="002E4B6C"/>
    <w:rsid w:val="002E6790"/>
    <w:rsid w:val="002F0710"/>
    <w:rsid w:val="002F0D87"/>
    <w:rsid w:val="002F3CDA"/>
    <w:rsid w:val="002F54C9"/>
    <w:rsid w:val="002F5C7E"/>
    <w:rsid w:val="002F77A3"/>
    <w:rsid w:val="0030180E"/>
    <w:rsid w:val="00305682"/>
    <w:rsid w:val="003057FE"/>
    <w:rsid w:val="00310C16"/>
    <w:rsid w:val="003121AF"/>
    <w:rsid w:val="00321ADE"/>
    <w:rsid w:val="00324050"/>
    <w:rsid w:val="003310B4"/>
    <w:rsid w:val="00336F17"/>
    <w:rsid w:val="0035000C"/>
    <w:rsid w:val="0035308A"/>
    <w:rsid w:val="00353725"/>
    <w:rsid w:val="00354B9F"/>
    <w:rsid w:val="0035768E"/>
    <w:rsid w:val="00357911"/>
    <w:rsid w:val="0036384D"/>
    <w:rsid w:val="00364500"/>
    <w:rsid w:val="003659C4"/>
    <w:rsid w:val="00367A7D"/>
    <w:rsid w:val="003705A5"/>
    <w:rsid w:val="00370751"/>
    <w:rsid w:val="00377FC9"/>
    <w:rsid w:val="0038217D"/>
    <w:rsid w:val="003846FD"/>
    <w:rsid w:val="00390093"/>
    <w:rsid w:val="003938A5"/>
    <w:rsid w:val="00394D72"/>
    <w:rsid w:val="00394F8D"/>
    <w:rsid w:val="00396DBD"/>
    <w:rsid w:val="003A07A6"/>
    <w:rsid w:val="003A6FC1"/>
    <w:rsid w:val="003B0F27"/>
    <w:rsid w:val="003B3051"/>
    <w:rsid w:val="003B31EE"/>
    <w:rsid w:val="003B6713"/>
    <w:rsid w:val="003B685A"/>
    <w:rsid w:val="003D13A0"/>
    <w:rsid w:val="003D1CC3"/>
    <w:rsid w:val="003E70E8"/>
    <w:rsid w:val="003F04A9"/>
    <w:rsid w:val="003F22A4"/>
    <w:rsid w:val="003F2817"/>
    <w:rsid w:val="003F67BF"/>
    <w:rsid w:val="00400A99"/>
    <w:rsid w:val="00401A66"/>
    <w:rsid w:val="00407BE6"/>
    <w:rsid w:val="004106C8"/>
    <w:rsid w:val="004113FA"/>
    <w:rsid w:val="00413CE1"/>
    <w:rsid w:val="00415CB7"/>
    <w:rsid w:val="00416824"/>
    <w:rsid w:val="0041758F"/>
    <w:rsid w:val="0042273F"/>
    <w:rsid w:val="0042495B"/>
    <w:rsid w:val="004268F9"/>
    <w:rsid w:val="0043143B"/>
    <w:rsid w:val="004338A4"/>
    <w:rsid w:val="0044039C"/>
    <w:rsid w:val="004404B2"/>
    <w:rsid w:val="00442AC5"/>
    <w:rsid w:val="004444D2"/>
    <w:rsid w:val="00445BDD"/>
    <w:rsid w:val="004473F5"/>
    <w:rsid w:val="004526C1"/>
    <w:rsid w:val="00453976"/>
    <w:rsid w:val="00454647"/>
    <w:rsid w:val="0046155F"/>
    <w:rsid w:val="00462EBC"/>
    <w:rsid w:val="00466844"/>
    <w:rsid w:val="00471391"/>
    <w:rsid w:val="004830F2"/>
    <w:rsid w:val="004911E8"/>
    <w:rsid w:val="00497185"/>
    <w:rsid w:val="004A73AB"/>
    <w:rsid w:val="004B1A6B"/>
    <w:rsid w:val="004B2336"/>
    <w:rsid w:val="004C0C48"/>
    <w:rsid w:val="004C2A6E"/>
    <w:rsid w:val="004C4215"/>
    <w:rsid w:val="004C7308"/>
    <w:rsid w:val="004C773D"/>
    <w:rsid w:val="004C7AB3"/>
    <w:rsid w:val="004D0438"/>
    <w:rsid w:val="004D0CA6"/>
    <w:rsid w:val="004D3D6B"/>
    <w:rsid w:val="004D706D"/>
    <w:rsid w:val="004E0443"/>
    <w:rsid w:val="004E282A"/>
    <w:rsid w:val="00500E86"/>
    <w:rsid w:val="00510BD3"/>
    <w:rsid w:val="00513644"/>
    <w:rsid w:val="00515A2F"/>
    <w:rsid w:val="00517464"/>
    <w:rsid w:val="00520683"/>
    <w:rsid w:val="0052266A"/>
    <w:rsid w:val="00536937"/>
    <w:rsid w:val="00543A89"/>
    <w:rsid w:val="00544AA6"/>
    <w:rsid w:val="005513B4"/>
    <w:rsid w:val="00553074"/>
    <w:rsid w:val="00561BA4"/>
    <w:rsid w:val="00561C66"/>
    <w:rsid w:val="0056338D"/>
    <w:rsid w:val="00570BF9"/>
    <w:rsid w:val="00576E37"/>
    <w:rsid w:val="00581C81"/>
    <w:rsid w:val="00582267"/>
    <w:rsid w:val="00593234"/>
    <w:rsid w:val="00594729"/>
    <w:rsid w:val="0059523A"/>
    <w:rsid w:val="005A5D6E"/>
    <w:rsid w:val="005B65E2"/>
    <w:rsid w:val="005C2BA1"/>
    <w:rsid w:val="005D2C2C"/>
    <w:rsid w:val="005D3EED"/>
    <w:rsid w:val="005E49EF"/>
    <w:rsid w:val="005E5A87"/>
    <w:rsid w:val="005E726E"/>
    <w:rsid w:val="005F00EB"/>
    <w:rsid w:val="005F0320"/>
    <w:rsid w:val="005F052E"/>
    <w:rsid w:val="005F3710"/>
    <w:rsid w:val="005F3F4A"/>
    <w:rsid w:val="005F4A43"/>
    <w:rsid w:val="005F4FFB"/>
    <w:rsid w:val="005F71A2"/>
    <w:rsid w:val="006014C0"/>
    <w:rsid w:val="00601B38"/>
    <w:rsid w:val="00603922"/>
    <w:rsid w:val="00604076"/>
    <w:rsid w:val="00604AAD"/>
    <w:rsid w:val="00627806"/>
    <w:rsid w:val="00631313"/>
    <w:rsid w:val="006343A7"/>
    <w:rsid w:val="006449BF"/>
    <w:rsid w:val="00647CBA"/>
    <w:rsid w:val="006517F6"/>
    <w:rsid w:val="00651AB3"/>
    <w:rsid w:val="00651B63"/>
    <w:rsid w:val="00652DAF"/>
    <w:rsid w:val="006609C7"/>
    <w:rsid w:val="0066535D"/>
    <w:rsid w:val="006701CF"/>
    <w:rsid w:val="006714A3"/>
    <w:rsid w:val="00673B3D"/>
    <w:rsid w:val="006741C8"/>
    <w:rsid w:val="00675C69"/>
    <w:rsid w:val="00677757"/>
    <w:rsid w:val="00682BD5"/>
    <w:rsid w:val="00686569"/>
    <w:rsid w:val="00686E08"/>
    <w:rsid w:val="00687C63"/>
    <w:rsid w:val="00690EA0"/>
    <w:rsid w:val="0069443A"/>
    <w:rsid w:val="00694D47"/>
    <w:rsid w:val="00696A83"/>
    <w:rsid w:val="006A19AD"/>
    <w:rsid w:val="006A2CC4"/>
    <w:rsid w:val="006A679C"/>
    <w:rsid w:val="006B1981"/>
    <w:rsid w:val="006C2AC3"/>
    <w:rsid w:val="006C2FD8"/>
    <w:rsid w:val="006C567B"/>
    <w:rsid w:val="006C6761"/>
    <w:rsid w:val="006E14B7"/>
    <w:rsid w:val="006E30F7"/>
    <w:rsid w:val="006F0B2B"/>
    <w:rsid w:val="006F55E2"/>
    <w:rsid w:val="00702299"/>
    <w:rsid w:val="00710E6C"/>
    <w:rsid w:val="00712454"/>
    <w:rsid w:val="00713051"/>
    <w:rsid w:val="007162C0"/>
    <w:rsid w:val="00722124"/>
    <w:rsid w:val="00727E18"/>
    <w:rsid w:val="00740885"/>
    <w:rsid w:val="00741807"/>
    <w:rsid w:val="00742490"/>
    <w:rsid w:val="0075134A"/>
    <w:rsid w:val="00751C19"/>
    <w:rsid w:val="00753B09"/>
    <w:rsid w:val="00757863"/>
    <w:rsid w:val="00761DBA"/>
    <w:rsid w:val="00767FF4"/>
    <w:rsid w:val="00775CDA"/>
    <w:rsid w:val="00777AF6"/>
    <w:rsid w:val="00777CB8"/>
    <w:rsid w:val="00782584"/>
    <w:rsid w:val="007A4516"/>
    <w:rsid w:val="007B391E"/>
    <w:rsid w:val="007C2B18"/>
    <w:rsid w:val="007C41F7"/>
    <w:rsid w:val="007D0335"/>
    <w:rsid w:val="007D4EC4"/>
    <w:rsid w:val="007E4D74"/>
    <w:rsid w:val="007E509E"/>
    <w:rsid w:val="007E5C29"/>
    <w:rsid w:val="007F6D99"/>
    <w:rsid w:val="00802F7E"/>
    <w:rsid w:val="008037F9"/>
    <w:rsid w:val="00803D7A"/>
    <w:rsid w:val="0081095E"/>
    <w:rsid w:val="00811469"/>
    <w:rsid w:val="00812D6B"/>
    <w:rsid w:val="00813CA2"/>
    <w:rsid w:val="00814505"/>
    <w:rsid w:val="0081489B"/>
    <w:rsid w:val="0081571C"/>
    <w:rsid w:val="008206ED"/>
    <w:rsid w:val="00820CB5"/>
    <w:rsid w:val="00822BD2"/>
    <w:rsid w:val="00825901"/>
    <w:rsid w:val="00836588"/>
    <w:rsid w:val="008417D8"/>
    <w:rsid w:val="0084202B"/>
    <w:rsid w:val="00842920"/>
    <w:rsid w:val="008459DF"/>
    <w:rsid w:val="00850AA3"/>
    <w:rsid w:val="008518DD"/>
    <w:rsid w:val="00855573"/>
    <w:rsid w:val="0086629C"/>
    <w:rsid w:val="00870F67"/>
    <w:rsid w:val="00874AC0"/>
    <w:rsid w:val="008758F0"/>
    <w:rsid w:val="00886AEC"/>
    <w:rsid w:val="00890A65"/>
    <w:rsid w:val="00891188"/>
    <w:rsid w:val="0089143E"/>
    <w:rsid w:val="0089205D"/>
    <w:rsid w:val="008A0D5A"/>
    <w:rsid w:val="008A273A"/>
    <w:rsid w:val="008A3522"/>
    <w:rsid w:val="008A5464"/>
    <w:rsid w:val="008B5EB6"/>
    <w:rsid w:val="008C3882"/>
    <w:rsid w:val="008C55D7"/>
    <w:rsid w:val="008C7303"/>
    <w:rsid w:val="008D2701"/>
    <w:rsid w:val="008D30E6"/>
    <w:rsid w:val="008D7480"/>
    <w:rsid w:val="008E0B24"/>
    <w:rsid w:val="008E0E76"/>
    <w:rsid w:val="008E74C9"/>
    <w:rsid w:val="008E7AE1"/>
    <w:rsid w:val="008F120A"/>
    <w:rsid w:val="008F622C"/>
    <w:rsid w:val="00910734"/>
    <w:rsid w:val="00914281"/>
    <w:rsid w:val="00916EAD"/>
    <w:rsid w:val="00917144"/>
    <w:rsid w:val="00926490"/>
    <w:rsid w:val="00926C85"/>
    <w:rsid w:val="00926D52"/>
    <w:rsid w:val="009273EF"/>
    <w:rsid w:val="00930621"/>
    <w:rsid w:val="00930939"/>
    <w:rsid w:val="00930BF3"/>
    <w:rsid w:val="009373A6"/>
    <w:rsid w:val="00940A80"/>
    <w:rsid w:val="00941647"/>
    <w:rsid w:val="00947900"/>
    <w:rsid w:val="00951407"/>
    <w:rsid w:val="00953D68"/>
    <w:rsid w:val="0096093D"/>
    <w:rsid w:val="00965EAC"/>
    <w:rsid w:val="00971D2C"/>
    <w:rsid w:val="00973086"/>
    <w:rsid w:val="00973776"/>
    <w:rsid w:val="00976E94"/>
    <w:rsid w:val="0098002A"/>
    <w:rsid w:val="0098035B"/>
    <w:rsid w:val="00991CBF"/>
    <w:rsid w:val="00995C52"/>
    <w:rsid w:val="00996FEF"/>
    <w:rsid w:val="009A0DFA"/>
    <w:rsid w:val="009A1E37"/>
    <w:rsid w:val="009A3BDF"/>
    <w:rsid w:val="009A5025"/>
    <w:rsid w:val="009A537D"/>
    <w:rsid w:val="009A681D"/>
    <w:rsid w:val="009B36D5"/>
    <w:rsid w:val="009B40F3"/>
    <w:rsid w:val="009B44C9"/>
    <w:rsid w:val="009B778E"/>
    <w:rsid w:val="009C73F0"/>
    <w:rsid w:val="009D3A4C"/>
    <w:rsid w:val="009E62E7"/>
    <w:rsid w:val="009E6B91"/>
    <w:rsid w:val="009E725E"/>
    <w:rsid w:val="009F4F96"/>
    <w:rsid w:val="009F7D4A"/>
    <w:rsid w:val="00A00425"/>
    <w:rsid w:val="00A00D08"/>
    <w:rsid w:val="00A0136B"/>
    <w:rsid w:val="00A06367"/>
    <w:rsid w:val="00A07C3B"/>
    <w:rsid w:val="00A119F9"/>
    <w:rsid w:val="00A1596C"/>
    <w:rsid w:val="00A15B33"/>
    <w:rsid w:val="00A2640B"/>
    <w:rsid w:val="00A27E5B"/>
    <w:rsid w:val="00A36F5D"/>
    <w:rsid w:val="00A37521"/>
    <w:rsid w:val="00A37666"/>
    <w:rsid w:val="00A608EC"/>
    <w:rsid w:val="00A60D73"/>
    <w:rsid w:val="00A62043"/>
    <w:rsid w:val="00A65835"/>
    <w:rsid w:val="00A721DE"/>
    <w:rsid w:val="00A738FF"/>
    <w:rsid w:val="00A739C9"/>
    <w:rsid w:val="00A7413F"/>
    <w:rsid w:val="00A8233B"/>
    <w:rsid w:val="00A93A83"/>
    <w:rsid w:val="00A96FD9"/>
    <w:rsid w:val="00AA1B57"/>
    <w:rsid w:val="00AA5436"/>
    <w:rsid w:val="00AB44DE"/>
    <w:rsid w:val="00AC1E6C"/>
    <w:rsid w:val="00AC6EEE"/>
    <w:rsid w:val="00AD77F5"/>
    <w:rsid w:val="00AE3204"/>
    <w:rsid w:val="00AE61EE"/>
    <w:rsid w:val="00AF31D5"/>
    <w:rsid w:val="00B0127E"/>
    <w:rsid w:val="00B13A20"/>
    <w:rsid w:val="00B1574D"/>
    <w:rsid w:val="00B2321A"/>
    <w:rsid w:val="00B27847"/>
    <w:rsid w:val="00B335B8"/>
    <w:rsid w:val="00B34EEF"/>
    <w:rsid w:val="00B35AB1"/>
    <w:rsid w:val="00B401E2"/>
    <w:rsid w:val="00B40EEC"/>
    <w:rsid w:val="00B411DA"/>
    <w:rsid w:val="00B424D9"/>
    <w:rsid w:val="00B4294E"/>
    <w:rsid w:val="00B42B86"/>
    <w:rsid w:val="00B44F2C"/>
    <w:rsid w:val="00B6108D"/>
    <w:rsid w:val="00B6298C"/>
    <w:rsid w:val="00B62F56"/>
    <w:rsid w:val="00B6530D"/>
    <w:rsid w:val="00B703ED"/>
    <w:rsid w:val="00B70FCF"/>
    <w:rsid w:val="00B72F87"/>
    <w:rsid w:val="00B737C2"/>
    <w:rsid w:val="00B759AC"/>
    <w:rsid w:val="00B809C5"/>
    <w:rsid w:val="00B82DEE"/>
    <w:rsid w:val="00B92773"/>
    <w:rsid w:val="00BA3F7E"/>
    <w:rsid w:val="00BA574C"/>
    <w:rsid w:val="00BA5DFB"/>
    <w:rsid w:val="00BA7763"/>
    <w:rsid w:val="00BB12B1"/>
    <w:rsid w:val="00BC2EB5"/>
    <w:rsid w:val="00BC4A95"/>
    <w:rsid w:val="00BE3ABA"/>
    <w:rsid w:val="00BE6D04"/>
    <w:rsid w:val="00BF72E9"/>
    <w:rsid w:val="00C03FAE"/>
    <w:rsid w:val="00C101BC"/>
    <w:rsid w:val="00C10485"/>
    <w:rsid w:val="00C1100B"/>
    <w:rsid w:val="00C2016B"/>
    <w:rsid w:val="00C270B6"/>
    <w:rsid w:val="00C30115"/>
    <w:rsid w:val="00C33BD7"/>
    <w:rsid w:val="00C378BD"/>
    <w:rsid w:val="00C47098"/>
    <w:rsid w:val="00C47C34"/>
    <w:rsid w:val="00C503B4"/>
    <w:rsid w:val="00C525EE"/>
    <w:rsid w:val="00C56153"/>
    <w:rsid w:val="00C60D31"/>
    <w:rsid w:val="00C61838"/>
    <w:rsid w:val="00C63A6F"/>
    <w:rsid w:val="00C646B7"/>
    <w:rsid w:val="00C651BD"/>
    <w:rsid w:val="00C656F2"/>
    <w:rsid w:val="00C723D7"/>
    <w:rsid w:val="00C727D7"/>
    <w:rsid w:val="00C742CD"/>
    <w:rsid w:val="00C7520F"/>
    <w:rsid w:val="00C75BD6"/>
    <w:rsid w:val="00C76224"/>
    <w:rsid w:val="00C808D1"/>
    <w:rsid w:val="00C831AC"/>
    <w:rsid w:val="00C863DF"/>
    <w:rsid w:val="00C86888"/>
    <w:rsid w:val="00C87336"/>
    <w:rsid w:val="00C90529"/>
    <w:rsid w:val="00C9190B"/>
    <w:rsid w:val="00C91C30"/>
    <w:rsid w:val="00C92865"/>
    <w:rsid w:val="00C9525C"/>
    <w:rsid w:val="00C95D10"/>
    <w:rsid w:val="00C9706B"/>
    <w:rsid w:val="00C973D6"/>
    <w:rsid w:val="00CA00F2"/>
    <w:rsid w:val="00CA0444"/>
    <w:rsid w:val="00CA0746"/>
    <w:rsid w:val="00CA6919"/>
    <w:rsid w:val="00CB4C3D"/>
    <w:rsid w:val="00CB55DD"/>
    <w:rsid w:val="00CC0B9D"/>
    <w:rsid w:val="00CD0766"/>
    <w:rsid w:val="00CD7E55"/>
    <w:rsid w:val="00CE014C"/>
    <w:rsid w:val="00CE1815"/>
    <w:rsid w:val="00CE2BE4"/>
    <w:rsid w:val="00CE51F4"/>
    <w:rsid w:val="00CE5B8E"/>
    <w:rsid w:val="00CE73A2"/>
    <w:rsid w:val="00CF078C"/>
    <w:rsid w:val="00CF085A"/>
    <w:rsid w:val="00CF2B0B"/>
    <w:rsid w:val="00CF7155"/>
    <w:rsid w:val="00D02249"/>
    <w:rsid w:val="00D054A2"/>
    <w:rsid w:val="00D05905"/>
    <w:rsid w:val="00D16347"/>
    <w:rsid w:val="00D16844"/>
    <w:rsid w:val="00D17A28"/>
    <w:rsid w:val="00D20160"/>
    <w:rsid w:val="00D24D44"/>
    <w:rsid w:val="00D271CB"/>
    <w:rsid w:val="00D3138D"/>
    <w:rsid w:val="00D33117"/>
    <w:rsid w:val="00D35C4C"/>
    <w:rsid w:val="00D40BEB"/>
    <w:rsid w:val="00D435EB"/>
    <w:rsid w:val="00D44336"/>
    <w:rsid w:val="00D46CDF"/>
    <w:rsid w:val="00D533DB"/>
    <w:rsid w:val="00D54ADA"/>
    <w:rsid w:val="00D5761B"/>
    <w:rsid w:val="00D6205C"/>
    <w:rsid w:val="00D623F0"/>
    <w:rsid w:val="00D66150"/>
    <w:rsid w:val="00D77383"/>
    <w:rsid w:val="00D811B1"/>
    <w:rsid w:val="00D82E6B"/>
    <w:rsid w:val="00D845C9"/>
    <w:rsid w:val="00D91168"/>
    <w:rsid w:val="00D92B7B"/>
    <w:rsid w:val="00D96738"/>
    <w:rsid w:val="00DA2A7D"/>
    <w:rsid w:val="00DA44E5"/>
    <w:rsid w:val="00DA7910"/>
    <w:rsid w:val="00DB2A03"/>
    <w:rsid w:val="00DB7185"/>
    <w:rsid w:val="00DC629E"/>
    <w:rsid w:val="00DC67BB"/>
    <w:rsid w:val="00DE3C99"/>
    <w:rsid w:val="00DE4F4F"/>
    <w:rsid w:val="00DE5FD2"/>
    <w:rsid w:val="00DE6A19"/>
    <w:rsid w:val="00DF0701"/>
    <w:rsid w:val="00DF2A6D"/>
    <w:rsid w:val="00DF5986"/>
    <w:rsid w:val="00DF76BC"/>
    <w:rsid w:val="00E0401F"/>
    <w:rsid w:val="00E0424F"/>
    <w:rsid w:val="00E201CD"/>
    <w:rsid w:val="00E20304"/>
    <w:rsid w:val="00E255BE"/>
    <w:rsid w:val="00E26A59"/>
    <w:rsid w:val="00E3307A"/>
    <w:rsid w:val="00E344FF"/>
    <w:rsid w:val="00E40E05"/>
    <w:rsid w:val="00E4591D"/>
    <w:rsid w:val="00E53607"/>
    <w:rsid w:val="00E567C0"/>
    <w:rsid w:val="00E57855"/>
    <w:rsid w:val="00E6292C"/>
    <w:rsid w:val="00E63EF9"/>
    <w:rsid w:val="00E703CD"/>
    <w:rsid w:val="00E74312"/>
    <w:rsid w:val="00E853C6"/>
    <w:rsid w:val="00E87CA4"/>
    <w:rsid w:val="00E91D7C"/>
    <w:rsid w:val="00E931C2"/>
    <w:rsid w:val="00E96825"/>
    <w:rsid w:val="00E96DE9"/>
    <w:rsid w:val="00EA2B18"/>
    <w:rsid w:val="00EB6771"/>
    <w:rsid w:val="00EC766F"/>
    <w:rsid w:val="00ED1A3B"/>
    <w:rsid w:val="00ED6293"/>
    <w:rsid w:val="00EE08A1"/>
    <w:rsid w:val="00EE143F"/>
    <w:rsid w:val="00EE2A68"/>
    <w:rsid w:val="00EF089C"/>
    <w:rsid w:val="00F06180"/>
    <w:rsid w:val="00F14B1D"/>
    <w:rsid w:val="00F1618C"/>
    <w:rsid w:val="00F16C51"/>
    <w:rsid w:val="00F16DA2"/>
    <w:rsid w:val="00F211B2"/>
    <w:rsid w:val="00F237D5"/>
    <w:rsid w:val="00F25D27"/>
    <w:rsid w:val="00F34D7E"/>
    <w:rsid w:val="00F43840"/>
    <w:rsid w:val="00F4463D"/>
    <w:rsid w:val="00F45220"/>
    <w:rsid w:val="00F5108E"/>
    <w:rsid w:val="00F51633"/>
    <w:rsid w:val="00F52D99"/>
    <w:rsid w:val="00F54687"/>
    <w:rsid w:val="00F54773"/>
    <w:rsid w:val="00F560FD"/>
    <w:rsid w:val="00F70E74"/>
    <w:rsid w:val="00F75D61"/>
    <w:rsid w:val="00F81C8F"/>
    <w:rsid w:val="00F824AD"/>
    <w:rsid w:val="00F8449C"/>
    <w:rsid w:val="00F86C68"/>
    <w:rsid w:val="00F9006F"/>
    <w:rsid w:val="00F91C3F"/>
    <w:rsid w:val="00F92B80"/>
    <w:rsid w:val="00F94A30"/>
    <w:rsid w:val="00FA1C6E"/>
    <w:rsid w:val="00FA52BD"/>
    <w:rsid w:val="00FA72CD"/>
    <w:rsid w:val="00FB1CAA"/>
    <w:rsid w:val="00FB2207"/>
    <w:rsid w:val="00FB22ED"/>
    <w:rsid w:val="00FB7199"/>
    <w:rsid w:val="00FC0C42"/>
    <w:rsid w:val="00FC0E3D"/>
    <w:rsid w:val="00FD761F"/>
    <w:rsid w:val="00FE7A6A"/>
    <w:rsid w:val="00FE7D92"/>
    <w:rsid w:val="00FF08A4"/>
    <w:rsid w:val="00FF25A9"/>
    <w:rsid w:val="00FF6415"/>
    <w:rsid w:val="00FF74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43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3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2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37E"/>
    <w:rPr>
      <w:rFonts w:ascii="Tahoma" w:hAnsi="Tahoma" w:cs="Tahoma"/>
      <w:sz w:val="16"/>
      <w:szCs w:val="16"/>
    </w:rPr>
  </w:style>
  <w:style w:type="character" w:styleId="CommentReference">
    <w:name w:val="annotation reference"/>
    <w:basedOn w:val="DefaultParagraphFont"/>
    <w:uiPriority w:val="99"/>
    <w:semiHidden/>
    <w:unhideWhenUsed/>
    <w:rsid w:val="00570BF9"/>
    <w:rPr>
      <w:sz w:val="16"/>
      <w:szCs w:val="16"/>
    </w:rPr>
  </w:style>
  <w:style w:type="paragraph" w:styleId="CommentText">
    <w:name w:val="annotation text"/>
    <w:basedOn w:val="Normal"/>
    <w:link w:val="CommentTextChar"/>
    <w:uiPriority w:val="99"/>
    <w:semiHidden/>
    <w:unhideWhenUsed/>
    <w:rsid w:val="00570BF9"/>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570BF9"/>
    <w:rPr>
      <w:rFonts w:ascii="Times New Roman" w:eastAsia="Times New Roman" w:hAnsi="Times New Roman"/>
    </w:rPr>
  </w:style>
  <w:style w:type="paragraph" w:styleId="ListParagraph">
    <w:name w:val="List Paragraph"/>
    <w:basedOn w:val="Normal"/>
    <w:uiPriority w:val="34"/>
    <w:qFormat/>
    <w:rsid w:val="00D46CDF"/>
    <w:pPr>
      <w:ind w:left="720"/>
      <w:contextualSpacing/>
    </w:pPr>
  </w:style>
  <w:style w:type="paragraph" w:styleId="Header">
    <w:name w:val="header"/>
    <w:basedOn w:val="Normal"/>
    <w:link w:val="HeaderChar"/>
    <w:uiPriority w:val="99"/>
    <w:unhideWhenUsed/>
    <w:rsid w:val="00C561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153"/>
    <w:rPr>
      <w:sz w:val="22"/>
      <w:szCs w:val="22"/>
    </w:rPr>
  </w:style>
  <w:style w:type="paragraph" w:styleId="Footer">
    <w:name w:val="footer"/>
    <w:basedOn w:val="Normal"/>
    <w:link w:val="FooterChar"/>
    <w:uiPriority w:val="99"/>
    <w:unhideWhenUsed/>
    <w:rsid w:val="00C561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153"/>
    <w:rPr>
      <w:sz w:val="22"/>
      <w:szCs w:val="22"/>
    </w:rPr>
  </w:style>
  <w:style w:type="paragraph" w:styleId="CommentSubject">
    <w:name w:val="annotation subject"/>
    <w:basedOn w:val="CommentText"/>
    <w:next w:val="CommentText"/>
    <w:link w:val="CommentSubjectChar"/>
    <w:uiPriority w:val="99"/>
    <w:semiHidden/>
    <w:unhideWhenUsed/>
    <w:rsid w:val="00CB55DD"/>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CB55DD"/>
    <w:rPr>
      <w:rFonts w:ascii="Times New Roman" w:eastAsia="Times New Roman" w:hAnsi="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43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3F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323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37E"/>
    <w:rPr>
      <w:rFonts w:ascii="Tahoma" w:hAnsi="Tahoma" w:cs="Tahoma"/>
      <w:sz w:val="16"/>
      <w:szCs w:val="16"/>
    </w:rPr>
  </w:style>
  <w:style w:type="character" w:styleId="CommentReference">
    <w:name w:val="annotation reference"/>
    <w:basedOn w:val="DefaultParagraphFont"/>
    <w:uiPriority w:val="99"/>
    <w:semiHidden/>
    <w:unhideWhenUsed/>
    <w:rsid w:val="00570BF9"/>
    <w:rPr>
      <w:sz w:val="16"/>
      <w:szCs w:val="16"/>
    </w:rPr>
  </w:style>
  <w:style w:type="paragraph" w:styleId="CommentText">
    <w:name w:val="annotation text"/>
    <w:basedOn w:val="Normal"/>
    <w:link w:val="CommentTextChar"/>
    <w:uiPriority w:val="99"/>
    <w:semiHidden/>
    <w:unhideWhenUsed/>
    <w:rsid w:val="00570BF9"/>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570BF9"/>
    <w:rPr>
      <w:rFonts w:ascii="Times New Roman" w:eastAsia="Times New Roman" w:hAnsi="Times New Roman"/>
    </w:rPr>
  </w:style>
  <w:style w:type="paragraph" w:styleId="ListParagraph">
    <w:name w:val="List Paragraph"/>
    <w:basedOn w:val="Normal"/>
    <w:uiPriority w:val="34"/>
    <w:qFormat/>
    <w:rsid w:val="00D46CDF"/>
    <w:pPr>
      <w:ind w:left="720"/>
      <w:contextualSpacing/>
    </w:pPr>
  </w:style>
  <w:style w:type="paragraph" w:styleId="Header">
    <w:name w:val="header"/>
    <w:basedOn w:val="Normal"/>
    <w:link w:val="HeaderChar"/>
    <w:uiPriority w:val="99"/>
    <w:unhideWhenUsed/>
    <w:rsid w:val="00C561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6153"/>
    <w:rPr>
      <w:sz w:val="22"/>
      <w:szCs w:val="22"/>
    </w:rPr>
  </w:style>
  <w:style w:type="paragraph" w:styleId="Footer">
    <w:name w:val="footer"/>
    <w:basedOn w:val="Normal"/>
    <w:link w:val="FooterChar"/>
    <w:uiPriority w:val="99"/>
    <w:unhideWhenUsed/>
    <w:rsid w:val="00C561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6153"/>
    <w:rPr>
      <w:sz w:val="22"/>
      <w:szCs w:val="22"/>
    </w:rPr>
  </w:style>
  <w:style w:type="paragraph" w:styleId="CommentSubject">
    <w:name w:val="annotation subject"/>
    <w:basedOn w:val="CommentText"/>
    <w:next w:val="CommentText"/>
    <w:link w:val="CommentSubjectChar"/>
    <w:uiPriority w:val="99"/>
    <w:semiHidden/>
    <w:unhideWhenUsed/>
    <w:rsid w:val="00CB55DD"/>
    <w:pPr>
      <w:spacing w:after="200"/>
    </w:pPr>
    <w:rPr>
      <w:rFonts w:ascii="Arial" w:eastAsia="Calibri" w:hAnsi="Arial"/>
      <w:b/>
      <w:bCs/>
    </w:rPr>
  </w:style>
  <w:style w:type="character" w:customStyle="1" w:styleId="CommentSubjectChar">
    <w:name w:val="Comment Subject Char"/>
    <w:basedOn w:val="CommentTextChar"/>
    <w:link w:val="CommentSubject"/>
    <w:uiPriority w:val="99"/>
    <w:semiHidden/>
    <w:rsid w:val="00CB55DD"/>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535635">
      <w:bodyDiv w:val="1"/>
      <w:marLeft w:val="0"/>
      <w:marRight w:val="0"/>
      <w:marTop w:val="0"/>
      <w:marBottom w:val="0"/>
      <w:divBdr>
        <w:top w:val="none" w:sz="0" w:space="0" w:color="auto"/>
        <w:left w:val="none" w:sz="0" w:space="0" w:color="auto"/>
        <w:bottom w:val="none" w:sz="0" w:space="0" w:color="auto"/>
        <w:right w:val="none" w:sz="0" w:space="0" w:color="auto"/>
      </w:divBdr>
    </w:div>
    <w:div w:id="796022905">
      <w:bodyDiv w:val="1"/>
      <w:marLeft w:val="0"/>
      <w:marRight w:val="0"/>
      <w:marTop w:val="0"/>
      <w:marBottom w:val="0"/>
      <w:divBdr>
        <w:top w:val="none" w:sz="0" w:space="0" w:color="auto"/>
        <w:left w:val="none" w:sz="0" w:space="0" w:color="auto"/>
        <w:bottom w:val="none" w:sz="0" w:space="0" w:color="auto"/>
        <w:right w:val="none" w:sz="0" w:space="0" w:color="auto"/>
      </w:divBdr>
    </w:div>
    <w:div w:id="1097748983">
      <w:bodyDiv w:val="1"/>
      <w:marLeft w:val="0"/>
      <w:marRight w:val="0"/>
      <w:marTop w:val="0"/>
      <w:marBottom w:val="0"/>
      <w:divBdr>
        <w:top w:val="none" w:sz="0" w:space="0" w:color="auto"/>
        <w:left w:val="none" w:sz="0" w:space="0" w:color="auto"/>
        <w:bottom w:val="none" w:sz="0" w:space="0" w:color="auto"/>
        <w:right w:val="none" w:sz="0" w:space="0" w:color="auto"/>
      </w:divBdr>
    </w:div>
    <w:div w:id="1366639929">
      <w:bodyDiv w:val="1"/>
      <w:marLeft w:val="0"/>
      <w:marRight w:val="0"/>
      <w:marTop w:val="0"/>
      <w:marBottom w:val="0"/>
      <w:divBdr>
        <w:top w:val="none" w:sz="0" w:space="0" w:color="auto"/>
        <w:left w:val="none" w:sz="0" w:space="0" w:color="auto"/>
        <w:bottom w:val="none" w:sz="0" w:space="0" w:color="auto"/>
        <w:right w:val="none" w:sz="0" w:space="0" w:color="auto"/>
      </w:divBdr>
    </w:div>
    <w:div w:id="1498304363">
      <w:bodyDiv w:val="1"/>
      <w:marLeft w:val="0"/>
      <w:marRight w:val="0"/>
      <w:marTop w:val="0"/>
      <w:marBottom w:val="0"/>
      <w:divBdr>
        <w:top w:val="none" w:sz="0" w:space="0" w:color="auto"/>
        <w:left w:val="none" w:sz="0" w:space="0" w:color="auto"/>
        <w:bottom w:val="none" w:sz="0" w:space="0" w:color="auto"/>
        <w:right w:val="none" w:sz="0" w:space="0" w:color="auto"/>
      </w:divBdr>
    </w:div>
    <w:div w:id="1499464379">
      <w:bodyDiv w:val="1"/>
      <w:marLeft w:val="0"/>
      <w:marRight w:val="0"/>
      <w:marTop w:val="0"/>
      <w:marBottom w:val="0"/>
      <w:divBdr>
        <w:top w:val="none" w:sz="0" w:space="0" w:color="auto"/>
        <w:left w:val="none" w:sz="0" w:space="0" w:color="auto"/>
        <w:bottom w:val="none" w:sz="0" w:space="0" w:color="auto"/>
        <w:right w:val="none" w:sz="0" w:space="0" w:color="auto"/>
      </w:divBdr>
    </w:div>
    <w:div w:id="1843006024">
      <w:bodyDiv w:val="1"/>
      <w:marLeft w:val="0"/>
      <w:marRight w:val="0"/>
      <w:marTop w:val="0"/>
      <w:marBottom w:val="0"/>
      <w:divBdr>
        <w:top w:val="none" w:sz="0" w:space="0" w:color="auto"/>
        <w:left w:val="none" w:sz="0" w:space="0" w:color="auto"/>
        <w:bottom w:val="none" w:sz="0" w:space="0" w:color="auto"/>
        <w:right w:val="none" w:sz="0" w:space="0" w:color="auto"/>
      </w:divBdr>
    </w:div>
    <w:div w:id="186339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28C2B-0F59-43F3-A94C-3C8F4D6C4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Pages>
  <Words>3368</Words>
  <Characters>19201</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22524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Alexander Antoniadis</dc:creator>
  <cp:lastModifiedBy>Dilmini Howpe</cp:lastModifiedBy>
  <cp:revision>30</cp:revision>
  <cp:lastPrinted>2019-12-13T03:34:00Z</cp:lastPrinted>
  <dcterms:created xsi:type="dcterms:W3CDTF">2019-11-22T05:16:00Z</dcterms:created>
  <dcterms:modified xsi:type="dcterms:W3CDTF">2019-12-29T23:25:00Z</dcterms:modified>
</cp:coreProperties>
</file>