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27B" w:rsidRPr="00A70A51" w:rsidRDefault="0029727B" w:rsidP="004C6A4D">
      <w:pPr>
        <w:rPr>
          <w:b/>
          <w:sz w:val="24"/>
          <w:szCs w:val="24"/>
          <w:lang w:val="en-GB"/>
        </w:rPr>
      </w:pPr>
      <w:r w:rsidRPr="00A70A51">
        <w:rPr>
          <w:b/>
          <w:sz w:val="24"/>
          <w:szCs w:val="24"/>
          <w:lang w:val="en-GB"/>
        </w:rPr>
        <w:t xml:space="preserve">What is a Road Management Plan? </w:t>
      </w:r>
    </w:p>
    <w:p w:rsidR="003235D4" w:rsidRDefault="003235D4" w:rsidP="004C6A4D">
      <w:pPr>
        <w:rPr>
          <w:lang w:val="en-GB"/>
        </w:rPr>
      </w:pPr>
      <w:r w:rsidRPr="003235D4">
        <w:rPr>
          <w:lang w:val="en-GB"/>
        </w:rPr>
        <w:t xml:space="preserve">The </w:t>
      </w:r>
      <w:r>
        <w:rPr>
          <w:lang w:val="en-GB"/>
        </w:rPr>
        <w:t>City of Melbourne’s Road Management Plan</w:t>
      </w:r>
      <w:r w:rsidR="00C367F7">
        <w:rPr>
          <w:lang w:val="en-GB"/>
        </w:rPr>
        <w:t xml:space="preserve"> (RMP)</w:t>
      </w:r>
      <w:r w:rsidRPr="003235D4">
        <w:rPr>
          <w:lang w:val="en-GB"/>
        </w:rPr>
        <w:t xml:space="preserve"> identifies Council’s responsibilities, maintenance standards and inspection regimes required to demonstrate it is responsibly managing its road assets and civil liability.</w:t>
      </w:r>
      <w:r>
        <w:rPr>
          <w:lang w:val="en-GB"/>
        </w:rPr>
        <w:t xml:space="preserve"> </w:t>
      </w:r>
    </w:p>
    <w:p w:rsidR="003235D4" w:rsidRPr="003235D4" w:rsidRDefault="003235D4" w:rsidP="004C6A4D">
      <w:r>
        <w:rPr>
          <w:lang w:val="en-GB"/>
        </w:rPr>
        <w:t xml:space="preserve">It is a legislative requirement of the Road Management Act 2004 that City of Melbourne have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RMP. </w:t>
      </w:r>
    </w:p>
    <w:p w:rsidR="003235D4" w:rsidRPr="00A70A51" w:rsidRDefault="003235D4" w:rsidP="004C6A4D">
      <w:pPr>
        <w:rPr>
          <w:b/>
          <w:sz w:val="24"/>
          <w:szCs w:val="24"/>
          <w:lang w:val="en-GB"/>
        </w:rPr>
      </w:pPr>
      <w:r w:rsidRPr="00A70A51">
        <w:rPr>
          <w:b/>
          <w:sz w:val="24"/>
          <w:szCs w:val="24"/>
          <w:lang w:val="en-GB"/>
        </w:rPr>
        <w:t xml:space="preserve">Why update the Road Management Plan? </w:t>
      </w:r>
    </w:p>
    <w:p w:rsidR="003235D4" w:rsidRPr="003235D4" w:rsidRDefault="0029727B" w:rsidP="004C6A4D">
      <w:pPr>
        <w:pStyle w:val="ListParagraph"/>
        <w:numPr>
          <w:ilvl w:val="0"/>
          <w:numId w:val="1"/>
        </w:numPr>
      </w:pPr>
      <w:r>
        <w:rPr>
          <w:lang w:val="en-GB"/>
        </w:rPr>
        <w:t xml:space="preserve">City of Melbourne’s RMP needs </w:t>
      </w:r>
      <w:r w:rsidR="003235D4" w:rsidRPr="003235D4">
        <w:rPr>
          <w:lang w:val="en-GB"/>
        </w:rPr>
        <w:t xml:space="preserve">to be reviewed every 4 years in accordance with section 54 of the </w:t>
      </w:r>
      <w:hyperlink r:id="rId7" w:history="1">
        <w:r w:rsidR="003235D4" w:rsidRPr="00C367F7">
          <w:rPr>
            <w:rStyle w:val="Hyperlink"/>
            <w:lang w:val="en-GB"/>
          </w:rPr>
          <w:t>Road Management Act 2004</w:t>
        </w:r>
      </w:hyperlink>
      <w:r w:rsidR="003235D4" w:rsidRPr="003235D4">
        <w:rPr>
          <w:lang w:val="en-GB"/>
        </w:rPr>
        <w:t>.</w:t>
      </w:r>
    </w:p>
    <w:p w:rsidR="003235D4" w:rsidRDefault="0029727B" w:rsidP="004C6A4D">
      <w:pPr>
        <w:pStyle w:val="ListParagraph"/>
        <w:numPr>
          <w:ilvl w:val="0"/>
          <w:numId w:val="1"/>
        </w:numPr>
      </w:pPr>
      <w:r>
        <w:rPr>
          <w:lang w:val="en-GB"/>
        </w:rPr>
        <w:t>The</w:t>
      </w:r>
      <w:r w:rsidRPr="003235D4">
        <w:rPr>
          <w:lang w:val="en-GB"/>
        </w:rPr>
        <w:t xml:space="preserve"> current RMP was formally adopted in July 2017 (Version 4).  </w:t>
      </w:r>
    </w:p>
    <w:p w:rsidR="003235D4" w:rsidRPr="00A70A51" w:rsidRDefault="003235D4" w:rsidP="004C6A4D">
      <w:pPr>
        <w:rPr>
          <w:b/>
          <w:sz w:val="24"/>
          <w:szCs w:val="24"/>
          <w:lang w:val="en-GB"/>
        </w:rPr>
      </w:pPr>
      <w:r w:rsidRPr="00A70A51">
        <w:rPr>
          <w:b/>
          <w:sz w:val="24"/>
          <w:szCs w:val="24"/>
          <w:lang w:val="en-GB"/>
        </w:rPr>
        <w:t>What</w:t>
      </w:r>
      <w:r w:rsidR="002A3A48">
        <w:rPr>
          <w:b/>
          <w:sz w:val="24"/>
          <w:szCs w:val="24"/>
          <w:lang w:val="en-GB"/>
        </w:rPr>
        <w:t xml:space="preserve"> are the key changes</w:t>
      </w:r>
      <w:r w:rsidRPr="00A70A51">
        <w:rPr>
          <w:b/>
          <w:sz w:val="24"/>
          <w:szCs w:val="24"/>
          <w:lang w:val="en-GB"/>
        </w:rPr>
        <w:t xml:space="preserve">? </w:t>
      </w:r>
    </w:p>
    <w:p w:rsidR="00C367F7" w:rsidRDefault="0029727B" w:rsidP="004C6A4D">
      <w:r>
        <w:t>The current updates include</w:t>
      </w:r>
      <w:r w:rsidR="00C367F7">
        <w:t xml:space="preserve">: </w:t>
      </w:r>
    </w:p>
    <w:p w:rsidR="00491D57" w:rsidRDefault="00491D57" w:rsidP="00491D57">
      <w:pPr>
        <w:pStyle w:val="ListParagraph"/>
        <w:numPr>
          <w:ilvl w:val="0"/>
          <w:numId w:val="1"/>
        </w:numPr>
      </w:pPr>
      <w:r>
        <w:t xml:space="preserve">The inclusion of maintenance standards for trees and vegetation </w:t>
      </w:r>
    </w:p>
    <w:p w:rsidR="0029727B" w:rsidRDefault="00C367F7" w:rsidP="004C6A4D">
      <w:pPr>
        <w:pStyle w:val="ListParagraph"/>
        <w:numPr>
          <w:ilvl w:val="0"/>
          <w:numId w:val="1"/>
        </w:numPr>
      </w:pPr>
      <w:r>
        <w:t>The</w:t>
      </w:r>
      <w:r w:rsidR="0029727B">
        <w:t xml:space="preserve"> adjustment of intervention (maintenance) levels t</w:t>
      </w:r>
      <w:r>
        <w:t>o align with industry standards.</w:t>
      </w:r>
    </w:p>
    <w:p w:rsidR="00C367F7" w:rsidRDefault="00C367F7" w:rsidP="004C6A4D">
      <w:pPr>
        <w:pStyle w:val="ListParagraph"/>
        <w:numPr>
          <w:ilvl w:val="0"/>
          <w:numId w:val="1"/>
        </w:numPr>
      </w:pPr>
      <w:r>
        <w:t>Improvements to reporting processes to improve customer experience</w:t>
      </w:r>
    </w:p>
    <w:p w:rsidR="001A2885" w:rsidRDefault="00C367F7" w:rsidP="001A2885">
      <w:pPr>
        <w:pStyle w:val="ListParagraph"/>
        <w:numPr>
          <w:ilvl w:val="0"/>
          <w:numId w:val="1"/>
        </w:numPr>
      </w:pPr>
      <w:r>
        <w:t xml:space="preserve">Removal of information relating to third party assets that are not managed by City of Melbourne (for example, telecommunication or gas companies and water authorities) </w:t>
      </w:r>
    </w:p>
    <w:p w:rsidR="001A2885" w:rsidRPr="002A3A48" w:rsidRDefault="002A3A48" w:rsidP="002A3A48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Key terms </w:t>
      </w:r>
    </w:p>
    <w:p w:rsidR="00033D4D" w:rsidRDefault="008761A3" w:rsidP="004C6A4D">
      <w:pPr>
        <w:pStyle w:val="ListParagraph"/>
        <w:numPr>
          <w:ilvl w:val="0"/>
          <w:numId w:val="6"/>
        </w:numPr>
      </w:pPr>
      <w:r w:rsidRPr="00033D4D">
        <w:rPr>
          <w:b/>
          <w:i/>
        </w:rPr>
        <w:t>Intervention levels</w:t>
      </w:r>
      <w:r>
        <w:t xml:space="preserve"> provide a standard guide for identifying when maintenance is required</w:t>
      </w:r>
    </w:p>
    <w:p w:rsidR="001A2885" w:rsidRDefault="00033D4D" w:rsidP="001A2885">
      <w:pPr>
        <w:pStyle w:val="ListParagraph"/>
        <w:numPr>
          <w:ilvl w:val="0"/>
          <w:numId w:val="6"/>
        </w:numPr>
      </w:pPr>
      <w:r>
        <w:rPr>
          <w:b/>
          <w:i/>
        </w:rPr>
        <w:t>Defect type</w:t>
      </w:r>
      <w:r>
        <w:t xml:space="preserve"> refers to the type of issue that may require repair or maintenance under the RMP</w:t>
      </w:r>
    </w:p>
    <w:p w:rsidR="001A2885" w:rsidRPr="001A2885" w:rsidRDefault="001A2885" w:rsidP="001A2885">
      <w:pPr>
        <w:rPr>
          <w:b/>
          <w:sz w:val="24"/>
          <w:szCs w:val="24"/>
          <w:lang w:val="en-GB"/>
        </w:rPr>
      </w:pPr>
      <w:r w:rsidRPr="001A2885">
        <w:rPr>
          <w:b/>
          <w:sz w:val="24"/>
          <w:szCs w:val="24"/>
          <w:lang w:val="en-GB"/>
        </w:rPr>
        <w:t xml:space="preserve">Summary of changes to road maintenance intervention levels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C3C15" w:rsidRPr="001A2885" w:rsidTr="004324E4">
        <w:tc>
          <w:tcPr>
            <w:tcW w:w="9016" w:type="dxa"/>
            <w:gridSpan w:val="3"/>
            <w:shd w:val="clear" w:color="auto" w:fill="D9D9D9" w:themeFill="background1" w:themeFillShade="D9"/>
          </w:tcPr>
          <w:p w:rsidR="009C3C15" w:rsidRPr="001A2885" w:rsidRDefault="009C3C15" w:rsidP="009C3C15">
            <w:pPr>
              <w:spacing w:before="120" w:after="120"/>
              <w:rPr>
                <w:b/>
                <w:bCs/>
              </w:rPr>
            </w:pPr>
            <w:r w:rsidRPr="001A2885">
              <w:rPr>
                <w:b/>
                <w:bCs/>
              </w:rPr>
              <w:t xml:space="preserve">Intervention levels changed to align with industry standards </w:t>
            </w:r>
          </w:p>
        </w:tc>
      </w:tr>
      <w:tr w:rsidR="00033D4D" w:rsidTr="004324E4">
        <w:tc>
          <w:tcPr>
            <w:tcW w:w="3005" w:type="dxa"/>
            <w:shd w:val="clear" w:color="auto" w:fill="F2F2F2" w:themeFill="background1" w:themeFillShade="F2"/>
          </w:tcPr>
          <w:p w:rsidR="00033D4D" w:rsidRDefault="00033D4D" w:rsidP="001A2885">
            <w:pPr>
              <w:spacing w:before="120" w:after="120"/>
            </w:pPr>
            <w:r w:rsidRPr="008843EC">
              <w:rPr>
                <w:b/>
                <w:bCs/>
              </w:rPr>
              <w:t>Defect Type</w:t>
            </w:r>
          </w:p>
        </w:tc>
        <w:tc>
          <w:tcPr>
            <w:tcW w:w="3005" w:type="dxa"/>
            <w:shd w:val="clear" w:color="auto" w:fill="F2F2F2" w:themeFill="background1" w:themeFillShade="F2"/>
          </w:tcPr>
          <w:p w:rsidR="00033D4D" w:rsidRDefault="009C3C15" w:rsidP="001A2885">
            <w:pPr>
              <w:spacing w:before="120" w:after="120"/>
            </w:pPr>
            <w:r>
              <w:rPr>
                <w:b/>
                <w:bCs/>
              </w:rPr>
              <w:t xml:space="preserve">2021 </w:t>
            </w:r>
            <w:r w:rsidR="00033D4D" w:rsidRPr="008843EC">
              <w:rPr>
                <w:b/>
                <w:bCs/>
              </w:rPr>
              <w:t>Intervention Levels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06" w:type="dxa"/>
            <w:shd w:val="clear" w:color="auto" w:fill="F2F2F2" w:themeFill="background1" w:themeFillShade="F2"/>
          </w:tcPr>
          <w:p w:rsidR="00033D4D" w:rsidRDefault="009C3C15" w:rsidP="001A2885">
            <w:pPr>
              <w:spacing w:before="120" w:after="120"/>
            </w:pPr>
            <w:r>
              <w:rPr>
                <w:b/>
                <w:bCs/>
              </w:rPr>
              <w:t xml:space="preserve">2017 </w:t>
            </w:r>
            <w:r w:rsidR="00033D4D" w:rsidRPr="008843EC">
              <w:rPr>
                <w:b/>
                <w:bCs/>
              </w:rPr>
              <w:t>Intervention Levels</w:t>
            </w:r>
            <w:r>
              <w:rPr>
                <w:b/>
                <w:bCs/>
              </w:rPr>
              <w:t xml:space="preserve"> </w:t>
            </w:r>
          </w:p>
        </w:tc>
      </w:tr>
      <w:tr w:rsidR="00491D57" w:rsidTr="00033D4D"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Tree plots and tree plot surrounds where granitic sand or permeable hard surface infill is below footpath level</w:t>
            </w:r>
          </w:p>
        </w:tc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More than 40mmm</w:t>
            </w:r>
          </w:p>
        </w:tc>
        <w:tc>
          <w:tcPr>
            <w:tcW w:w="3006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Not in current RMP</w:t>
            </w:r>
          </w:p>
        </w:tc>
      </w:tr>
      <w:tr w:rsidR="00491D57" w:rsidTr="00033D4D"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Overgrown vegetation and trees on Council Roads and DoT Roads</w:t>
            </w:r>
          </w:p>
        </w:tc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Maintain roadway height clearance greater than 4.5m</w:t>
            </w:r>
          </w:p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Maintain footpath clearance greater than 2.5m</w:t>
            </w:r>
          </w:p>
        </w:tc>
        <w:tc>
          <w:tcPr>
            <w:tcW w:w="3006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Not in current RMP</w:t>
            </w:r>
          </w:p>
        </w:tc>
      </w:tr>
      <w:tr w:rsidR="00491D57" w:rsidTr="00033D4D"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Overgrown vegetation and trees</w:t>
            </w:r>
          </w:p>
        </w:tc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Remove encroachment of vegetation on footpath greater than 250mmm</w:t>
            </w:r>
          </w:p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Remove encroachment of vegetation on footpath greater than 250mmm</w:t>
            </w:r>
          </w:p>
        </w:tc>
        <w:tc>
          <w:tcPr>
            <w:tcW w:w="3006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Not in current RMP</w:t>
            </w:r>
          </w:p>
        </w:tc>
      </w:tr>
      <w:tr w:rsidR="00491D57" w:rsidTr="00033D4D"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Trees and vegetation – fallen tree limb obstructing all traffic types</w:t>
            </w:r>
          </w:p>
        </w:tc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Remove obstruction</w:t>
            </w:r>
          </w:p>
        </w:tc>
        <w:tc>
          <w:tcPr>
            <w:tcW w:w="3006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Not in current RMP</w:t>
            </w:r>
          </w:p>
        </w:tc>
      </w:tr>
      <w:tr w:rsidR="00491D57" w:rsidTr="00033D4D"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Pavement break out (for example, potholes, dig outs, edge breaks)</w:t>
            </w:r>
          </w:p>
        </w:tc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Over 50mm depth and diameter greater than 200mm</w:t>
            </w:r>
          </w:p>
        </w:tc>
        <w:tc>
          <w:tcPr>
            <w:tcW w:w="3006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Over 25mm depth and size 10m</w:t>
            </w:r>
            <w:r w:rsidRPr="004324E4">
              <w:rPr>
                <w:sz w:val="21"/>
                <w:szCs w:val="21"/>
                <w:vertAlign w:val="superscript"/>
              </w:rPr>
              <w:t>2</w:t>
            </w:r>
            <w:r w:rsidRPr="004324E4">
              <w:rPr>
                <w:sz w:val="21"/>
                <w:szCs w:val="21"/>
              </w:rPr>
              <w:t xml:space="preserve"> within a 50m</w:t>
            </w:r>
            <w:r w:rsidRPr="004324E4">
              <w:rPr>
                <w:sz w:val="21"/>
                <w:szCs w:val="21"/>
                <w:vertAlign w:val="superscript"/>
              </w:rPr>
              <w:t>2</w:t>
            </w:r>
            <w:r w:rsidRPr="004324E4">
              <w:rPr>
                <w:sz w:val="21"/>
                <w:szCs w:val="21"/>
              </w:rPr>
              <w:t xml:space="preserve"> area</w:t>
            </w:r>
          </w:p>
        </w:tc>
      </w:tr>
      <w:tr w:rsidR="00491D57" w:rsidTr="00033D4D"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Pavement Deformation</w:t>
            </w:r>
          </w:p>
        </w:tc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Over 40mm gap under 1.2m straight edge</w:t>
            </w:r>
          </w:p>
        </w:tc>
        <w:tc>
          <w:tcPr>
            <w:tcW w:w="3006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Over 25mm gap under 1.2m straight edge</w:t>
            </w:r>
          </w:p>
        </w:tc>
      </w:tr>
      <w:tr w:rsidR="00491D57" w:rsidTr="00033D4D"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Pavement cracking</w:t>
            </w:r>
          </w:p>
        </w:tc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Over 3mm width and over 1m</w:t>
            </w:r>
            <w:r w:rsidRPr="004324E4">
              <w:rPr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3006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Over 3mm width for all repairs</w:t>
            </w:r>
          </w:p>
        </w:tc>
      </w:tr>
      <w:tr w:rsidR="00491D57" w:rsidTr="00033D4D"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Uneven Surface Grade</w:t>
            </w:r>
          </w:p>
        </w:tc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Over 50mm gap under 1.2m straight edge</w:t>
            </w:r>
          </w:p>
        </w:tc>
        <w:tc>
          <w:tcPr>
            <w:tcW w:w="3006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Over 25mm gap under 1.2m straight edge</w:t>
            </w:r>
          </w:p>
        </w:tc>
      </w:tr>
      <w:tr w:rsidR="00491D57" w:rsidTr="00033D4D"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 xml:space="preserve">Uplifted or sunken kerbstone </w:t>
            </w:r>
          </w:p>
        </w:tc>
        <w:tc>
          <w:tcPr>
            <w:tcW w:w="3005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Over 50mm gap under 1.2m straight edge</w:t>
            </w:r>
          </w:p>
        </w:tc>
        <w:tc>
          <w:tcPr>
            <w:tcW w:w="3006" w:type="dxa"/>
          </w:tcPr>
          <w:p w:rsidR="00491D57" w:rsidRPr="004324E4" w:rsidRDefault="00491D57" w:rsidP="00491D57">
            <w:pPr>
              <w:spacing w:before="120" w:after="120"/>
              <w:rPr>
                <w:sz w:val="21"/>
                <w:szCs w:val="21"/>
              </w:rPr>
            </w:pPr>
            <w:r w:rsidRPr="004324E4">
              <w:rPr>
                <w:sz w:val="21"/>
                <w:szCs w:val="21"/>
              </w:rPr>
              <w:t>Over 30mm gap under 1.2m straight edge and up to 3 kerbstones</w:t>
            </w:r>
          </w:p>
        </w:tc>
      </w:tr>
    </w:tbl>
    <w:p w:rsidR="008761A3" w:rsidRPr="008761A3" w:rsidRDefault="008761A3" w:rsidP="00033D4D">
      <w:r>
        <w:t xml:space="preserve">   </w:t>
      </w:r>
    </w:p>
    <w:sectPr w:rsidR="008761A3" w:rsidRPr="008761A3" w:rsidSect="000C0C9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1FEC" w:rsidRDefault="00ED1FEC" w:rsidP="0029727B">
      <w:pPr>
        <w:spacing w:after="0" w:line="240" w:lineRule="auto"/>
      </w:pPr>
      <w:r>
        <w:separator/>
      </w:r>
    </w:p>
  </w:endnote>
  <w:endnote w:type="continuationSeparator" w:id="0">
    <w:p w:rsidR="00ED1FEC" w:rsidRDefault="00ED1FEC" w:rsidP="00297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885" w:rsidRDefault="001A2885" w:rsidP="001A2885">
    <w:pPr>
      <w:pStyle w:val="Footer"/>
      <w:jc w:val="right"/>
    </w:pPr>
    <w:r w:rsidRPr="001A2885">
      <w:rPr>
        <w:noProof/>
      </w:rPr>
      <w:drawing>
        <wp:anchor distT="0" distB="0" distL="114300" distR="114300" simplePos="0" relativeHeight="251660288" behindDoc="0" locked="0" layoutInCell="1" allowOverlap="1" wp14:anchorId="3FED4727" wp14:editId="4C041852">
          <wp:simplePos x="0" y="0"/>
          <wp:positionH relativeFrom="column">
            <wp:posOffset>5545814</wp:posOffset>
          </wp:positionH>
          <wp:positionV relativeFrom="paragraph">
            <wp:posOffset>-532094</wp:posOffset>
          </wp:positionV>
          <wp:extent cx="798391" cy="767751"/>
          <wp:effectExtent l="0" t="0" r="1905" b="0"/>
          <wp:wrapSquare wrapText="bothSides"/>
          <wp:docPr id="3" name="Picture 3" descr="C:\Users\nicvas\AppData\Local\Microsoft\Windows\INetCache\Content.Outlook\U0U195BB\CoM_Primary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icvas\AppData\Local\Microsoft\Windows\INetCache\Content.Outlook\U0U195BB\CoM_Primary_Colo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391" cy="767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885" w:rsidRDefault="001A2885">
    <w:pPr>
      <w:pStyle w:val="Footer"/>
    </w:pPr>
    <w:r w:rsidRPr="001A2885">
      <w:rPr>
        <w:noProof/>
      </w:rPr>
      <w:drawing>
        <wp:anchor distT="0" distB="0" distL="114300" distR="114300" simplePos="0" relativeHeight="251662336" behindDoc="0" locked="0" layoutInCell="1" allowOverlap="1" wp14:anchorId="5E2D5C7D" wp14:editId="449004D1">
          <wp:simplePos x="0" y="0"/>
          <wp:positionH relativeFrom="column">
            <wp:posOffset>5520906</wp:posOffset>
          </wp:positionH>
          <wp:positionV relativeFrom="paragraph">
            <wp:posOffset>-517285</wp:posOffset>
          </wp:positionV>
          <wp:extent cx="798391" cy="767751"/>
          <wp:effectExtent l="0" t="0" r="1905" b="0"/>
          <wp:wrapSquare wrapText="bothSides"/>
          <wp:docPr id="4" name="Picture 4" descr="C:\Users\nicvas\AppData\Local\Microsoft\Windows\INetCache\Content.Outlook\U0U195BB\CoM_Primary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icvas\AppData\Local\Microsoft\Windows\INetCache\Content.Outlook\U0U195BB\CoM_Primary_Colo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391" cy="767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1FEC" w:rsidRDefault="00ED1FEC" w:rsidP="0029727B">
      <w:pPr>
        <w:spacing w:after="0" w:line="240" w:lineRule="auto"/>
      </w:pPr>
      <w:r>
        <w:separator/>
      </w:r>
    </w:p>
  </w:footnote>
  <w:footnote w:type="continuationSeparator" w:id="0">
    <w:p w:rsidR="00ED1FEC" w:rsidRDefault="00ED1FEC" w:rsidP="00297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C98" w:rsidRDefault="000C0C9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2969552" wp14:editId="15EB611B">
          <wp:simplePos x="0" y="0"/>
          <wp:positionH relativeFrom="page">
            <wp:align>right</wp:align>
          </wp:positionH>
          <wp:positionV relativeFrom="paragraph">
            <wp:posOffset>-432435</wp:posOffset>
          </wp:positionV>
          <wp:extent cx="7558405" cy="1423035"/>
          <wp:effectExtent l="0" t="0" r="4445" b="571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04"/>
                  <a:stretch/>
                </pic:blipFill>
                <pic:spPr bwMode="auto">
                  <a:xfrm>
                    <a:off x="0" y="0"/>
                    <a:ext cx="7558405" cy="1423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C98" w:rsidRPr="000C0C98" w:rsidRDefault="000C0C98" w:rsidP="000C0C9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1F900A2" wp14:editId="489A06B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4755" cy="3973195"/>
          <wp:effectExtent l="0" t="0" r="0" b="825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755" cy="3973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9578D"/>
    <w:multiLevelType w:val="hybridMultilevel"/>
    <w:tmpl w:val="21785D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850DC"/>
    <w:multiLevelType w:val="hybridMultilevel"/>
    <w:tmpl w:val="7DFE11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17964"/>
    <w:multiLevelType w:val="multilevel"/>
    <w:tmpl w:val="89587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0B4AE7"/>
    <w:multiLevelType w:val="hybridMultilevel"/>
    <w:tmpl w:val="7C6CD6FC"/>
    <w:lvl w:ilvl="0" w:tplc="5F3CD44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83904"/>
    <w:multiLevelType w:val="hybridMultilevel"/>
    <w:tmpl w:val="05AAC028"/>
    <w:lvl w:ilvl="0" w:tplc="517A3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2472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2A7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CAB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9C8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4A5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E49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66D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067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35446BD"/>
    <w:multiLevelType w:val="hybridMultilevel"/>
    <w:tmpl w:val="E5FA4F48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7ED203DB"/>
    <w:multiLevelType w:val="multilevel"/>
    <w:tmpl w:val="3194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4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938"/>
    <w:rsid w:val="00033D4D"/>
    <w:rsid w:val="000521C5"/>
    <w:rsid w:val="0008133F"/>
    <w:rsid w:val="000C0C98"/>
    <w:rsid w:val="000F7D41"/>
    <w:rsid w:val="00132C79"/>
    <w:rsid w:val="00197EE0"/>
    <w:rsid w:val="001A2885"/>
    <w:rsid w:val="001B62BF"/>
    <w:rsid w:val="001E1B66"/>
    <w:rsid w:val="0029727B"/>
    <w:rsid w:val="002A3A48"/>
    <w:rsid w:val="003235D4"/>
    <w:rsid w:val="00375623"/>
    <w:rsid w:val="003A6FC1"/>
    <w:rsid w:val="0043143B"/>
    <w:rsid w:val="004324E4"/>
    <w:rsid w:val="00491D57"/>
    <w:rsid w:val="004C6A4D"/>
    <w:rsid w:val="005F3710"/>
    <w:rsid w:val="00682BD5"/>
    <w:rsid w:val="006A19AD"/>
    <w:rsid w:val="006A27ED"/>
    <w:rsid w:val="007B02DC"/>
    <w:rsid w:val="008761A3"/>
    <w:rsid w:val="008843EC"/>
    <w:rsid w:val="008B5EB6"/>
    <w:rsid w:val="00996FEF"/>
    <w:rsid w:val="009A22D8"/>
    <w:rsid w:val="009C3C15"/>
    <w:rsid w:val="00A36F5D"/>
    <w:rsid w:val="00A70A51"/>
    <w:rsid w:val="00B335B8"/>
    <w:rsid w:val="00B6108D"/>
    <w:rsid w:val="00C367F7"/>
    <w:rsid w:val="00C742CD"/>
    <w:rsid w:val="00C863DF"/>
    <w:rsid w:val="00CF085A"/>
    <w:rsid w:val="00D533DB"/>
    <w:rsid w:val="00D5761B"/>
    <w:rsid w:val="00D811B1"/>
    <w:rsid w:val="00ED1FEC"/>
    <w:rsid w:val="00FE7A6A"/>
    <w:rsid w:val="00FF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9873CB"/>
  <w15:chartTrackingRefBased/>
  <w15:docId w15:val="{B4F7D105-4F00-44E1-8F5A-CD8A8B450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43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35D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235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972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27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972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27B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367F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33D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6"/>
    <w:rsid w:val="00033D4D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91D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D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D5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D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1D5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D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D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80349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4783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6484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1454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535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1341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egislation.vic.gov.au/in-force/acts/road-management-act-2004/06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Melbourne</Company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Nicolette Vaszolyi</dc:creator>
  <cp:keywords/>
  <dc:description/>
  <cp:lastModifiedBy>Nicolette Vaszolyi</cp:lastModifiedBy>
  <cp:revision>3</cp:revision>
  <dcterms:created xsi:type="dcterms:W3CDTF">2021-04-29T01:03:00Z</dcterms:created>
  <dcterms:modified xsi:type="dcterms:W3CDTF">2021-04-29T01:04:00Z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CS AutoSave">
    <vt:lpwstr/>
  </property>
</Properties>
</file>