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B8" w:rsidRDefault="00B11EB8" w:rsidP="00653F04">
      <w:pPr>
        <w:pStyle w:val="Heading1"/>
      </w:pPr>
      <w:r>
        <w:t xml:space="preserve">Community consultation </w:t>
      </w:r>
    </w:p>
    <w:p w:rsidR="00653F04" w:rsidRPr="007F0933" w:rsidRDefault="00B725B3" w:rsidP="006A27ED">
      <w:pPr>
        <w:rPr>
          <w:b/>
          <w:sz w:val="20"/>
          <w:szCs w:val="20"/>
        </w:rPr>
      </w:pPr>
      <w:r>
        <w:rPr>
          <w:b/>
          <w:sz w:val="20"/>
          <w:szCs w:val="20"/>
        </w:rPr>
        <w:t>A summary of the</w:t>
      </w:r>
      <w:r w:rsidR="00C72729" w:rsidRPr="00653F04">
        <w:rPr>
          <w:b/>
          <w:sz w:val="20"/>
          <w:szCs w:val="20"/>
        </w:rPr>
        <w:t xml:space="preserve"> </w:t>
      </w:r>
      <w:r w:rsidR="007F0933">
        <w:rPr>
          <w:b/>
          <w:sz w:val="20"/>
          <w:szCs w:val="20"/>
        </w:rPr>
        <w:t>community</w:t>
      </w:r>
      <w:r w:rsidR="00C72729" w:rsidRPr="00653F04">
        <w:rPr>
          <w:b/>
          <w:sz w:val="20"/>
          <w:szCs w:val="20"/>
        </w:rPr>
        <w:t xml:space="preserve"> battery community consultation </w:t>
      </w:r>
      <w:r>
        <w:rPr>
          <w:b/>
          <w:sz w:val="20"/>
          <w:szCs w:val="20"/>
        </w:rPr>
        <w:t xml:space="preserve">journey </w:t>
      </w:r>
      <w:r w:rsidR="00C72729" w:rsidRPr="00653F04">
        <w:rPr>
          <w:b/>
          <w:sz w:val="20"/>
          <w:szCs w:val="20"/>
        </w:rPr>
        <w:t xml:space="preserve">and what we have heard so far. </w:t>
      </w:r>
    </w:p>
    <w:p w:rsidR="00653F04" w:rsidRDefault="00653F04" w:rsidP="00653F04">
      <w:pPr>
        <w:pStyle w:val="Heading2"/>
      </w:pPr>
      <w:r>
        <w:t xml:space="preserve">Individual community voices </w:t>
      </w:r>
    </w:p>
    <w:p w:rsidR="00653F04" w:rsidRDefault="00653F04" w:rsidP="00653F04">
      <w:pPr>
        <w:rPr>
          <w:rStyle w:val="oypena"/>
          <w:color w:val="000000"/>
        </w:rPr>
      </w:pPr>
      <w:r>
        <w:rPr>
          <w:rStyle w:val="oypena"/>
          <w:color w:val="000000"/>
        </w:rPr>
        <w:t xml:space="preserve">City of Melbourne conducts first online survey to understand community support for local </w:t>
      </w:r>
      <w:r w:rsidR="007F0933">
        <w:rPr>
          <w:rStyle w:val="oypena"/>
          <w:color w:val="000000"/>
        </w:rPr>
        <w:t>community</w:t>
      </w:r>
      <w:r>
        <w:rPr>
          <w:rStyle w:val="oypena"/>
          <w:color w:val="000000"/>
        </w:rPr>
        <w:t xml:space="preserve"> batteries, proposed battery locations and feedback on how we could make it easy to switch to energy bills to a Power Melbourne plan.</w:t>
      </w:r>
    </w:p>
    <w:p w:rsidR="00B725B3" w:rsidRDefault="00B725B3" w:rsidP="00653F04">
      <w:pPr>
        <w:rPr>
          <w:rStyle w:val="oypena"/>
          <w:color w:val="000000"/>
        </w:rPr>
      </w:pPr>
      <w:r>
        <w:rPr>
          <w:rStyle w:val="oypena"/>
          <w:color w:val="000000"/>
        </w:rPr>
        <w:t xml:space="preserve"> From this initial survey, we learnt that</w:t>
      </w:r>
    </w:p>
    <w:p w:rsidR="00B725B3" w:rsidRDefault="00B725B3" w:rsidP="00B725B3">
      <w:pPr>
        <w:pStyle w:val="ListParagraph"/>
        <w:numPr>
          <w:ilvl w:val="0"/>
          <w:numId w:val="2"/>
        </w:numPr>
        <w:rPr>
          <w:rStyle w:val="oypena"/>
          <w:color w:val="000000"/>
        </w:rPr>
      </w:pPr>
      <w:r>
        <w:rPr>
          <w:rStyle w:val="oypena"/>
          <w:color w:val="000000"/>
        </w:rPr>
        <w:t xml:space="preserve">77% of respondents were supportive of a </w:t>
      </w:r>
      <w:r w:rsidR="007F0933">
        <w:rPr>
          <w:rStyle w:val="oypena"/>
          <w:color w:val="000000"/>
        </w:rPr>
        <w:t>community</w:t>
      </w:r>
      <w:r>
        <w:rPr>
          <w:rStyle w:val="oypena"/>
          <w:color w:val="000000"/>
        </w:rPr>
        <w:t xml:space="preserve"> battery in their local area </w:t>
      </w:r>
    </w:p>
    <w:p w:rsidR="00081FB0" w:rsidRDefault="00081FB0" w:rsidP="00B725B3">
      <w:pPr>
        <w:pStyle w:val="ListParagraph"/>
        <w:numPr>
          <w:ilvl w:val="0"/>
          <w:numId w:val="2"/>
        </w:numPr>
        <w:rPr>
          <w:rStyle w:val="oypena"/>
          <w:color w:val="000000"/>
        </w:rPr>
      </w:pPr>
      <w:r>
        <w:rPr>
          <w:rStyle w:val="oypena"/>
          <w:color w:val="000000"/>
        </w:rPr>
        <w:t xml:space="preserve">89% agreed that </w:t>
      </w:r>
      <w:r w:rsidR="007F0933">
        <w:rPr>
          <w:rStyle w:val="oypena"/>
          <w:color w:val="000000"/>
        </w:rPr>
        <w:t>community</w:t>
      </w:r>
      <w:r>
        <w:rPr>
          <w:rStyle w:val="oypena"/>
          <w:color w:val="000000"/>
        </w:rPr>
        <w:t xml:space="preserve"> batteries are an important part of the solution to transitioning to more renewable energy </w:t>
      </w:r>
    </w:p>
    <w:p w:rsidR="00081FB0" w:rsidRDefault="00081FB0" w:rsidP="00B725B3">
      <w:pPr>
        <w:pStyle w:val="ListParagraph"/>
        <w:numPr>
          <w:ilvl w:val="0"/>
          <w:numId w:val="2"/>
        </w:numPr>
        <w:rPr>
          <w:rStyle w:val="oypena"/>
          <w:color w:val="000000"/>
        </w:rPr>
      </w:pPr>
      <w:r>
        <w:rPr>
          <w:rStyle w:val="oypena"/>
          <w:color w:val="000000"/>
        </w:rPr>
        <w:t>Participants strongly endorsed Council properties as locations for our pilot network of batteries</w:t>
      </w:r>
    </w:p>
    <w:p w:rsidR="00081FB0" w:rsidRDefault="00081FB0" w:rsidP="00081FB0">
      <w:pPr>
        <w:rPr>
          <w:rStyle w:val="oypena"/>
          <w:color w:val="000000"/>
        </w:rPr>
      </w:pPr>
      <w:r>
        <w:rPr>
          <w:rStyle w:val="oypena"/>
          <w:color w:val="000000"/>
        </w:rPr>
        <w:t xml:space="preserve">Following this survey, Council approved the first three batteries to be installed at: </w:t>
      </w:r>
    </w:p>
    <w:p w:rsidR="00081FB0" w:rsidRDefault="00081FB0" w:rsidP="00081FB0">
      <w:pPr>
        <w:pStyle w:val="ListParagraph"/>
        <w:numPr>
          <w:ilvl w:val="0"/>
          <w:numId w:val="3"/>
        </w:numPr>
        <w:rPr>
          <w:rStyle w:val="oypena"/>
          <w:color w:val="000000"/>
        </w:rPr>
      </w:pPr>
      <w:r>
        <w:rPr>
          <w:rStyle w:val="oypena"/>
          <w:color w:val="000000"/>
        </w:rPr>
        <w:t>Library at Dock</w:t>
      </w:r>
    </w:p>
    <w:p w:rsidR="00081FB0" w:rsidRDefault="00081FB0" w:rsidP="00081FB0">
      <w:pPr>
        <w:pStyle w:val="ListParagraph"/>
        <w:numPr>
          <w:ilvl w:val="0"/>
          <w:numId w:val="3"/>
        </w:numPr>
        <w:rPr>
          <w:rStyle w:val="oypena"/>
          <w:color w:val="000000"/>
        </w:rPr>
      </w:pPr>
      <w:r>
        <w:rPr>
          <w:rStyle w:val="oypena"/>
          <w:color w:val="000000"/>
        </w:rPr>
        <w:t xml:space="preserve">Boyd Community Hub </w:t>
      </w:r>
    </w:p>
    <w:p w:rsidR="00081FB0" w:rsidRDefault="00081FB0" w:rsidP="00081FB0">
      <w:pPr>
        <w:pStyle w:val="ListParagraph"/>
        <w:numPr>
          <w:ilvl w:val="0"/>
          <w:numId w:val="3"/>
        </w:numPr>
        <w:rPr>
          <w:rStyle w:val="oypena"/>
          <w:color w:val="000000"/>
        </w:rPr>
      </w:pPr>
      <w:r>
        <w:rPr>
          <w:rStyle w:val="oypena"/>
          <w:color w:val="000000"/>
        </w:rPr>
        <w:t xml:space="preserve">Council House </w:t>
      </w:r>
    </w:p>
    <w:p w:rsidR="00B725B3" w:rsidRDefault="007F0933" w:rsidP="00653F04">
      <w:pPr>
        <w:rPr>
          <w:rStyle w:val="oypena"/>
          <w:color w:val="000000"/>
        </w:rPr>
      </w:pPr>
      <w:hyperlink r:id="rId5" w:history="1">
        <w:r w:rsidR="000F0701" w:rsidRPr="000F0701">
          <w:rPr>
            <w:rStyle w:val="Hyperlink"/>
          </w:rPr>
          <w:t>Read the findings.</w:t>
        </w:r>
      </w:hyperlink>
      <w:r w:rsidR="000F0701">
        <w:rPr>
          <w:rStyle w:val="oypena"/>
          <w:color w:val="000000"/>
        </w:rPr>
        <w:t xml:space="preserve"> </w:t>
      </w:r>
    </w:p>
    <w:p w:rsidR="00653F04" w:rsidRDefault="00653F04" w:rsidP="00653F04">
      <w:pPr>
        <w:pStyle w:val="Heading2"/>
      </w:pPr>
      <w:r>
        <w:t xml:space="preserve">Cross-council collaboration </w:t>
      </w:r>
    </w:p>
    <w:p w:rsidR="00081FB0" w:rsidRDefault="00653F04" w:rsidP="00653F04">
      <w:pPr>
        <w:rPr>
          <w:rStyle w:val="oypena"/>
          <w:color w:val="000000"/>
        </w:rPr>
      </w:pPr>
      <w:r>
        <w:rPr>
          <w:rStyle w:val="oypena"/>
          <w:color w:val="000000"/>
        </w:rPr>
        <w:t>City of Port Phillip and City of Yar</w:t>
      </w:r>
      <w:r w:rsidR="004C6905">
        <w:rPr>
          <w:rStyle w:val="oypena"/>
          <w:color w:val="000000"/>
        </w:rPr>
        <w:t>r</w:t>
      </w:r>
      <w:r>
        <w:rPr>
          <w:rStyle w:val="oypena"/>
          <w:color w:val="000000"/>
        </w:rPr>
        <w:t>a conduct the same survey as City of Melbourne to</w:t>
      </w:r>
      <w:r w:rsidR="00081FB0">
        <w:rPr>
          <w:rStyle w:val="oypena"/>
          <w:color w:val="000000"/>
        </w:rPr>
        <w:t xml:space="preserve"> allow comparison between LGAs. Together, we heard from over 800 people across the three councils areas. City of Melbourne also conducted a series of focus groups to further explore community perceptions and attitudes towards </w:t>
      </w:r>
      <w:r w:rsidR="007F0933">
        <w:rPr>
          <w:rStyle w:val="oypena"/>
          <w:color w:val="000000"/>
        </w:rPr>
        <w:t>community</w:t>
      </w:r>
      <w:r w:rsidR="00081FB0">
        <w:rPr>
          <w:rStyle w:val="oypena"/>
          <w:color w:val="000000"/>
        </w:rPr>
        <w:t xml:space="preserve"> batteries. </w:t>
      </w:r>
    </w:p>
    <w:p w:rsidR="00653F04" w:rsidRDefault="00653F04" w:rsidP="00653F04">
      <w:pPr>
        <w:rPr>
          <w:rStyle w:val="oypena"/>
          <w:color w:val="000000"/>
        </w:rPr>
      </w:pPr>
      <w:r>
        <w:rPr>
          <w:rStyle w:val="oypena"/>
          <w:color w:val="000000"/>
        </w:rPr>
        <w:t>The three Councils also launch a local neighbourhood battery Community Champions program with a group of 25 community members representing a diverse range of community.</w:t>
      </w:r>
    </w:p>
    <w:p w:rsidR="00081FB0" w:rsidRDefault="00081FB0" w:rsidP="00653F04">
      <w:pPr>
        <w:rPr>
          <w:rStyle w:val="oypena"/>
          <w:color w:val="000000"/>
        </w:rPr>
      </w:pPr>
      <w:r>
        <w:rPr>
          <w:rStyle w:val="oypena"/>
          <w:color w:val="000000"/>
        </w:rPr>
        <w:t xml:space="preserve">The project team drew on the findings of the collated survey data, focus group insights and learnings from early activities with the Champions to inform the next stage of engagement. </w:t>
      </w:r>
    </w:p>
    <w:p w:rsidR="00653F04" w:rsidRDefault="007F0933" w:rsidP="00653F04">
      <w:pPr>
        <w:rPr>
          <w:rStyle w:val="oypena"/>
          <w:color w:val="000000"/>
        </w:rPr>
      </w:pPr>
      <w:hyperlink r:id="rId6" w:history="1">
        <w:r w:rsidR="000F0701" w:rsidRPr="000F0701">
          <w:rPr>
            <w:rStyle w:val="Hyperlink"/>
          </w:rPr>
          <w:t>Read the findings.</w:t>
        </w:r>
      </w:hyperlink>
      <w:r w:rsidR="000F0701">
        <w:rPr>
          <w:rStyle w:val="oypena"/>
          <w:color w:val="000000"/>
        </w:rPr>
        <w:t xml:space="preserve"> </w:t>
      </w:r>
    </w:p>
    <w:p w:rsidR="00653F04" w:rsidRPr="00653F04" w:rsidRDefault="00653F04" w:rsidP="00653F04">
      <w:pPr>
        <w:pStyle w:val="Heading2"/>
      </w:pPr>
      <w:r>
        <w:rPr>
          <w:rStyle w:val="oypena"/>
          <w:color w:val="000000"/>
        </w:rPr>
        <w:t xml:space="preserve">Community Champions </w:t>
      </w:r>
    </w:p>
    <w:p w:rsidR="00081FB0" w:rsidRDefault="00081FB0" w:rsidP="00653F04">
      <w:pPr>
        <w:pStyle w:val="cvgsua"/>
        <w:spacing w:before="0" w:beforeAutospacing="0" w:after="200" w:afterAutospacing="0" w:line="276" w:lineRule="auto"/>
        <w:rPr>
          <w:rStyle w:val="oypena"/>
          <w:rFonts w:ascii="Arial" w:hAnsi="Arial" w:cs="Arial"/>
          <w:color w:val="000000"/>
          <w:sz w:val="22"/>
          <w:szCs w:val="22"/>
        </w:rPr>
      </w:pPr>
      <w:r>
        <w:rPr>
          <w:rStyle w:val="oypena"/>
          <w:rFonts w:ascii="Arial" w:hAnsi="Arial" w:cs="Arial"/>
          <w:color w:val="000000"/>
          <w:sz w:val="22"/>
          <w:szCs w:val="22"/>
        </w:rPr>
        <w:t xml:space="preserve">A group of 25 </w:t>
      </w:r>
      <w:r w:rsidR="00653F04" w:rsidRPr="00653F04">
        <w:rPr>
          <w:rStyle w:val="oypena"/>
          <w:rFonts w:ascii="Arial" w:hAnsi="Arial" w:cs="Arial"/>
          <w:color w:val="000000"/>
          <w:sz w:val="22"/>
          <w:szCs w:val="22"/>
        </w:rPr>
        <w:t xml:space="preserve">Champions </w:t>
      </w:r>
      <w:r>
        <w:rPr>
          <w:rStyle w:val="oypena"/>
          <w:rFonts w:ascii="Arial" w:hAnsi="Arial" w:cs="Arial"/>
          <w:color w:val="000000"/>
          <w:sz w:val="22"/>
          <w:szCs w:val="22"/>
        </w:rPr>
        <w:t xml:space="preserve">representing a diverse range of community across the three council areas </w:t>
      </w:r>
      <w:r w:rsidR="00653F04" w:rsidRPr="00653F04">
        <w:rPr>
          <w:rStyle w:val="oypena"/>
          <w:rFonts w:ascii="Arial" w:hAnsi="Arial" w:cs="Arial"/>
          <w:color w:val="000000"/>
          <w:sz w:val="22"/>
          <w:szCs w:val="22"/>
        </w:rPr>
        <w:t xml:space="preserve">participate in deeper conversations about the opportunities and challenges of </w:t>
      </w:r>
      <w:r w:rsidR="007F0933">
        <w:rPr>
          <w:rStyle w:val="oypena"/>
          <w:rFonts w:ascii="Arial" w:hAnsi="Arial" w:cs="Arial"/>
          <w:color w:val="000000"/>
          <w:sz w:val="22"/>
          <w:szCs w:val="22"/>
        </w:rPr>
        <w:t>community</w:t>
      </w:r>
      <w:r w:rsidR="00653F04" w:rsidRPr="00653F04">
        <w:rPr>
          <w:rStyle w:val="oypena"/>
          <w:rFonts w:ascii="Arial" w:hAnsi="Arial" w:cs="Arial"/>
          <w:color w:val="000000"/>
          <w:sz w:val="22"/>
          <w:szCs w:val="22"/>
        </w:rPr>
        <w:t xml:space="preserve"> batteries over three workshops between April and August 2023.</w:t>
      </w:r>
    </w:p>
    <w:p w:rsidR="00081FB0" w:rsidRDefault="00081FB0" w:rsidP="00653F04">
      <w:pPr>
        <w:pStyle w:val="cvgsua"/>
        <w:spacing w:before="0" w:beforeAutospacing="0" w:after="200" w:afterAutospacing="0" w:line="276" w:lineRule="auto"/>
        <w:rPr>
          <w:rStyle w:val="oypena"/>
          <w:rFonts w:ascii="Arial" w:hAnsi="Arial" w:cs="Arial"/>
          <w:color w:val="000000"/>
          <w:sz w:val="22"/>
          <w:szCs w:val="22"/>
        </w:rPr>
      </w:pPr>
      <w:r w:rsidRPr="00653F04">
        <w:rPr>
          <w:rStyle w:val="oypena"/>
          <w:rFonts w:ascii="Arial" w:hAnsi="Arial" w:cs="Arial"/>
          <w:color w:val="000000"/>
          <w:sz w:val="22"/>
          <w:szCs w:val="22"/>
        </w:rPr>
        <w:t xml:space="preserve">Champions also host their own conversations with neighbours, networks and friends to help us better understand what a wider range of community members think about </w:t>
      </w:r>
      <w:r w:rsidR="007F0933">
        <w:rPr>
          <w:rStyle w:val="oypena"/>
          <w:rFonts w:ascii="Arial" w:hAnsi="Arial" w:cs="Arial"/>
          <w:color w:val="000000"/>
          <w:sz w:val="22"/>
          <w:szCs w:val="22"/>
        </w:rPr>
        <w:t>community</w:t>
      </w:r>
      <w:r w:rsidRPr="00653F04">
        <w:rPr>
          <w:rStyle w:val="oypena"/>
          <w:rFonts w:ascii="Arial" w:hAnsi="Arial" w:cs="Arial"/>
          <w:color w:val="000000"/>
          <w:sz w:val="22"/>
          <w:szCs w:val="22"/>
        </w:rPr>
        <w:t xml:space="preserve"> batteries</w:t>
      </w:r>
      <w:r>
        <w:rPr>
          <w:rStyle w:val="oypena"/>
          <w:rFonts w:ascii="Arial" w:hAnsi="Arial" w:cs="Arial"/>
          <w:color w:val="000000"/>
          <w:sz w:val="22"/>
          <w:szCs w:val="22"/>
        </w:rPr>
        <w:t xml:space="preserve">. </w:t>
      </w:r>
    </w:p>
    <w:p w:rsidR="00081FB0" w:rsidRDefault="00081FB0" w:rsidP="00653F04">
      <w:pPr>
        <w:pStyle w:val="cvgsua"/>
        <w:spacing w:before="0" w:beforeAutospacing="0" w:after="200" w:afterAutospacing="0" w:line="276" w:lineRule="auto"/>
        <w:rPr>
          <w:rStyle w:val="oypena"/>
          <w:rFonts w:ascii="Arial" w:hAnsi="Arial" w:cs="Arial"/>
          <w:color w:val="000000"/>
          <w:sz w:val="22"/>
          <w:szCs w:val="22"/>
        </w:rPr>
      </w:pPr>
      <w:r>
        <w:rPr>
          <w:rStyle w:val="oypena"/>
          <w:rFonts w:ascii="Arial" w:hAnsi="Arial" w:cs="Arial"/>
          <w:color w:val="000000"/>
          <w:sz w:val="22"/>
          <w:szCs w:val="22"/>
        </w:rPr>
        <w:lastRenderedPageBreak/>
        <w:t xml:space="preserve">Over the course of the program, Champions identified a range of opportunities and challenges for Councils to consider and plan for. </w:t>
      </w:r>
    </w:p>
    <w:p w:rsidR="00653F04" w:rsidRDefault="00081FB0" w:rsidP="00653F04">
      <w:pPr>
        <w:pStyle w:val="cvgsua"/>
        <w:spacing w:before="0" w:beforeAutospacing="0" w:after="200" w:afterAutospacing="0" w:line="276" w:lineRule="auto"/>
        <w:rPr>
          <w:rStyle w:val="oypena"/>
          <w:rFonts w:ascii="Arial" w:hAnsi="Arial" w:cs="Arial"/>
          <w:color w:val="000000"/>
          <w:sz w:val="22"/>
          <w:szCs w:val="22"/>
        </w:rPr>
      </w:pPr>
      <w:r>
        <w:rPr>
          <w:rStyle w:val="oypena"/>
          <w:rFonts w:ascii="Arial" w:hAnsi="Arial" w:cs="Arial"/>
          <w:color w:val="000000"/>
          <w:sz w:val="22"/>
          <w:szCs w:val="22"/>
        </w:rPr>
        <w:t xml:space="preserve">Champions also identified opportunities to continue with conversation with the broader community including collaborating with schools and local groups, and making projects visible for awareness-raising about sustainability and energy issues. </w:t>
      </w:r>
    </w:p>
    <w:p w:rsidR="00081FB0" w:rsidRDefault="007F0933" w:rsidP="00653F04">
      <w:pPr>
        <w:pStyle w:val="cvgsua"/>
        <w:spacing w:before="0" w:beforeAutospacing="0" w:after="200" w:afterAutospacing="0" w:line="276" w:lineRule="auto"/>
        <w:rPr>
          <w:rStyle w:val="oypena"/>
          <w:rFonts w:ascii="Arial" w:hAnsi="Arial" w:cs="Arial"/>
          <w:color w:val="000000"/>
          <w:sz w:val="22"/>
          <w:szCs w:val="22"/>
        </w:rPr>
      </w:pPr>
      <w:hyperlink r:id="rId7" w:history="1">
        <w:r w:rsidR="00081FB0" w:rsidRPr="000F0701">
          <w:rPr>
            <w:rStyle w:val="Hyperlink"/>
            <w:rFonts w:ascii="Arial" w:hAnsi="Arial" w:cs="Arial"/>
            <w:sz w:val="22"/>
            <w:szCs w:val="22"/>
          </w:rPr>
          <w:t>Read the Comm</w:t>
        </w:r>
        <w:r w:rsidR="000F0701" w:rsidRPr="000F0701">
          <w:rPr>
            <w:rStyle w:val="Hyperlink"/>
            <w:rFonts w:ascii="Arial" w:hAnsi="Arial" w:cs="Arial"/>
            <w:sz w:val="22"/>
            <w:szCs w:val="22"/>
          </w:rPr>
          <w:t>unity Champions summary.</w:t>
        </w:r>
      </w:hyperlink>
      <w:r w:rsidR="000F0701">
        <w:rPr>
          <w:rStyle w:val="oypena"/>
          <w:rFonts w:ascii="Arial" w:hAnsi="Arial" w:cs="Arial"/>
          <w:color w:val="000000"/>
          <w:sz w:val="22"/>
          <w:szCs w:val="22"/>
        </w:rPr>
        <w:t xml:space="preserve"> </w:t>
      </w:r>
    </w:p>
    <w:p w:rsidR="00653F04" w:rsidRDefault="00653F04" w:rsidP="00653F04">
      <w:pPr>
        <w:pStyle w:val="Heading2"/>
        <w:rPr>
          <w:rStyle w:val="oypena"/>
          <w:color w:val="000000"/>
        </w:rPr>
      </w:pPr>
      <w:r>
        <w:rPr>
          <w:rStyle w:val="oypena"/>
          <w:color w:val="000000"/>
        </w:rPr>
        <w:t xml:space="preserve">Neighbourhood conversations </w:t>
      </w:r>
    </w:p>
    <w:p w:rsidR="00653F04" w:rsidRDefault="00653F04" w:rsidP="00653F04">
      <w:pPr>
        <w:rPr>
          <w:rStyle w:val="oypena"/>
          <w:color w:val="000000"/>
        </w:rPr>
      </w:pPr>
      <w:r>
        <w:rPr>
          <w:rStyle w:val="oypena"/>
          <w:color w:val="000000"/>
        </w:rPr>
        <w:t>City of Melbourne, City of Yar</w:t>
      </w:r>
      <w:r w:rsidR="00081FB0">
        <w:rPr>
          <w:rStyle w:val="oypena"/>
          <w:color w:val="000000"/>
        </w:rPr>
        <w:t>r</w:t>
      </w:r>
      <w:r>
        <w:rPr>
          <w:rStyle w:val="oypena"/>
          <w:color w:val="000000"/>
        </w:rPr>
        <w:t xml:space="preserve">a and City of Port Phillip conduct a second online survey and host community pop ups to better understand how the community feel about a </w:t>
      </w:r>
      <w:r w:rsidR="003E5D8E">
        <w:rPr>
          <w:rStyle w:val="oypena"/>
          <w:color w:val="000000"/>
        </w:rPr>
        <w:t xml:space="preserve">potential </w:t>
      </w:r>
      <w:r w:rsidR="007F0933">
        <w:rPr>
          <w:rStyle w:val="oypena"/>
          <w:color w:val="000000"/>
        </w:rPr>
        <w:t>community</w:t>
      </w:r>
      <w:r>
        <w:rPr>
          <w:rStyle w:val="oypena"/>
          <w:color w:val="000000"/>
        </w:rPr>
        <w:t xml:space="preserve"> battery in their specific area, benefits they would like to see and visual design preferences.</w:t>
      </w:r>
    </w:p>
    <w:p w:rsidR="00081FB0" w:rsidRDefault="00081FB0" w:rsidP="00653F04">
      <w:pPr>
        <w:rPr>
          <w:rStyle w:val="oypena"/>
          <w:color w:val="000000"/>
        </w:rPr>
      </w:pPr>
      <w:r>
        <w:rPr>
          <w:rStyle w:val="oypena"/>
          <w:color w:val="000000"/>
        </w:rPr>
        <w:t xml:space="preserve">We heard from almost 550 people across the three council areas in the online survey and at local pop ups across 15 neighbourhoods. </w:t>
      </w:r>
    </w:p>
    <w:p w:rsidR="00081FB0" w:rsidRDefault="00081FB0" w:rsidP="00653F04">
      <w:pPr>
        <w:rPr>
          <w:rStyle w:val="oypena"/>
          <w:color w:val="000000"/>
        </w:rPr>
      </w:pPr>
      <w:r>
        <w:rPr>
          <w:rStyle w:val="oypena"/>
          <w:color w:val="000000"/>
        </w:rPr>
        <w:t xml:space="preserve">We heard that many participants want </w:t>
      </w:r>
      <w:r w:rsidR="007F0933">
        <w:rPr>
          <w:rStyle w:val="oypena"/>
          <w:color w:val="000000"/>
        </w:rPr>
        <w:t>community</w:t>
      </w:r>
      <w:r>
        <w:rPr>
          <w:rStyle w:val="oypena"/>
          <w:color w:val="000000"/>
        </w:rPr>
        <w:t xml:space="preserve"> batteries to be visible, but most prefer them to be located on underutilised land rather than take up public green space. </w:t>
      </w:r>
    </w:p>
    <w:p w:rsidR="00081FB0" w:rsidRDefault="00081FB0" w:rsidP="00653F04">
      <w:pPr>
        <w:rPr>
          <w:rStyle w:val="oypena"/>
          <w:color w:val="000000"/>
        </w:rPr>
      </w:pPr>
      <w:r>
        <w:rPr>
          <w:rStyle w:val="oypena"/>
          <w:color w:val="000000"/>
        </w:rPr>
        <w:t xml:space="preserve">These findings helped us understand community priorities around locations, benefits and </w:t>
      </w:r>
      <w:r w:rsidR="003E5D8E">
        <w:rPr>
          <w:rStyle w:val="oypena"/>
          <w:color w:val="000000"/>
        </w:rPr>
        <w:t>visual</w:t>
      </w:r>
      <w:r>
        <w:rPr>
          <w:rStyle w:val="oypena"/>
          <w:color w:val="000000"/>
        </w:rPr>
        <w:t xml:space="preserve"> design preferences for </w:t>
      </w:r>
      <w:r w:rsidR="007F0933">
        <w:rPr>
          <w:rStyle w:val="oypena"/>
          <w:color w:val="000000"/>
        </w:rPr>
        <w:t>community</w:t>
      </w:r>
      <w:bookmarkStart w:id="0" w:name="_GoBack"/>
      <w:bookmarkEnd w:id="0"/>
      <w:r>
        <w:rPr>
          <w:rStyle w:val="oypena"/>
          <w:color w:val="000000"/>
        </w:rPr>
        <w:t xml:space="preserve"> batteries, as well as people future battery locations. </w:t>
      </w:r>
    </w:p>
    <w:p w:rsidR="00653F04" w:rsidRPr="007F0933" w:rsidRDefault="007F0933" w:rsidP="007F0933">
      <w:hyperlink r:id="rId8" w:history="1">
        <w:r w:rsidR="000F0701" w:rsidRPr="000F0701">
          <w:rPr>
            <w:rStyle w:val="Hyperlink"/>
          </w:rPr>
          <w:t>Read the findings.</w:t>
        </w:r>
      </w:hyperlink>
      <w:r w:rsidR="000F0701">
        <w:rPr>
          <w:rStyle w:val="oypena"/>
          <w:color w:val="000000"/>
        </w:rPr>
        <w:t xml:space="preserve"> </w:t>
      </w:r>
    </w:p>
    <w:p w:rsidR="00653F04" w:rsidRDefault="00653F04" w:rsidP="00653F04">
      <w:pPr>
        <w:pStyle w:val="Heading2"/>
        <w:rPr>
          <w:rStyle w:val="oypena"/>
          <w:color w:val="000000"/>
        </w:rPr>
      </w:pPr>
      <w:r>
        <w:rPr>
          <w:rStyle w:val="oypena"/>
          <w:color w:val="000000"/>
        </w:rPr>
        <w:t xml:space="preserve">Site-specific activations </w:t>
      </w:r>
    </w:p>
    <w:p w:rsidR="00653F04" w:rsidRDefault="00653F04" w:rsidP="00081FB0">
      <w:r>
        <w:rPr>
          <w:rStyle w:val="oypena"/>
          <w:color w:val="000000"/>
        </w:rPr>
        <w:t>City of Melbourne’s first three batteries will be installed at Library at the Dock, Boyd Co</w:t>
      </w:r>
      <w:r w:rsidR="003E5D8E">
        <w:rPr>
          <w:rStyle w:val="oypena"/>
          <w:color w:val="000000"/>
        </w:rPr>
        <w:t>mmunity Hub, and Council House</w:t>
      </w:r>
      <w:r>
        <w:rPr>
          <w:rStyle w:val="oypena"/>
          <w:color w:val="000000"/>
        </w:rPr>
        <w:t xml:space="preserve"> in 2024. We look forward to activating the design and installation of each site through a series of informational and engagement activities over the next year.</w:t>
      </w:r>
    </w:p>
    <w:p w:rsidR="00081FB0" w:rsidRPr="00653F04" w:rsidRDefault="007F0933" w:rsidP="00081FB0">
      <w:pPr>
        <w:rPr>
          <w:rFonts w:cs="Arial"/>
          <w:color w:val="000000"/>
        </w:rPr>
      </w:pPr>
      <w:hyperlink r:id="rId9" w:history="1">
        <w:r w:rsidR="00081FB0" w:rsidRPr="000F0701">
          <w:rPr>
            <w:rStyle w:val="Hyperlink"/>
          </w:rPr>
          <w:t>Visit our news page for the latest on thes</w:t>
        </w:r>
        <w:r w:rsidR="000F0701" w:rsidRPr="000F0701">
          <w:rPr>
            <w:rStyle w:val="Hyperlink"/>
          </w:rPr>
          <w:t>e developments.</w:t>
        </w:r>
      </w:hyperlink>
      <w:r w:rsidR="000F0701">
        <w:t xml:space="preserve"> </w:t>
      </w:r>
    </w:p>
    <w:p w:rsidR="00653F04" w:rsidRPr="00653F04" w:rsidRDefault="00653F04" w:rsidP="00653F04"/>
    <w:sectPr w:rsidR="00653F04" w:rsidRPr="00653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E26"/>
    <w:multiLevelType w:val="multilevel"/>
    <w:tmpl w:val="04D6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AE4107"/>
    <w:multiLevelType w:val="hybridMultilevel"/>
    <w:tmpl w:val="D648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10988"/>
    <w:multiLevelType w:val="hybridMultilevel"/>
    <w:tmpl w:val="E0D4E0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B8"/>
    <w:rsid w:val="000521C5"/>
    <w:rsid w:val="0008133F"/>
    <w:rsid w:val="00081FB0"/>
    <w:rsid w:val="000F0701"/>
    <w:rsid w:val="000F7D41"/>
    <w:rsid w:val="003A6FC1"/>
    <w:rsid w:val="003E5D8E"/>
    <w:rsid w:val="0043143B"/>
    <w:rsid w:val="004C6905"/>
    <w:rsid w:val="005F3710"/>
    <w:rsid w:val="00653F04"/>
    <w:rsid w:val="00682BD5"/>
    <w:rsid w:val="006A19AD"/>
    <w:rsid w:val="006A27ED"/>
    <w:rsid w:val="007F0933"/>
    <w:rsid w:val="008B5EB6"/>
    <w:rsid w:val="009270EC"/>
    <w:rsid w:val="00996FEF"/>
    <w:rsid w:val="009A22D8"/>
    <w:rsid w:val="00A36F5D"/>
    <w:rsid w:val="00B11EB8"/>
    <w:rsid w:val="00B335B8"/>
    <w:rsid w:val="00B6108D"/>
    <w:rsid w:val="00B725B3"/>
    <w:rsid w:val="00C72729"/>
    <w:rsid w:val="00C742CD"/>
    <w:rsid w:val="00C863DF"/>
    <w:rsid w:val="00CF085A"/>
    <w:rsid w:val="00D533DB"/>
    <w:rsid w:val="00D5761B"/>
    <w:rsid w:val="00D811B1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DB92"/>
  <w15:chartTrackingRefBased/>
  <w15:docId w15:val="{2B82364B-694B-4FC9-9B96-51E10FF5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F04"/>
    <w:pPr>
      <w:keepNext/>
      <w:keepLines/>
      <w:spacing w:before="240" w:after="0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F04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F04"/>
    <w:rPr>
      <w:rFonts w:eastAsiaTheme="majorEastAsia" w:cstheme="majorBidi"/>
      <w:b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3F04"/>
    <w:rPr>
      <w:rFonts w:eastAsiaTheme="majorEastAsia" w:cstheme="majorBidi"/>
      <w:sz w:val="32"/>
      <w:szCs w:val="26"/>
    </w:rPr>
  </w:style>
  <w:style w:type="character" w:customStyle="1" w:styleId="oypena">
    <w:name w:val="oypena"/>
    <w:basedOn w:val="DefaultParagraphFont"/>
    <w:rsid w:val="00653F04"/>
  </w:style>
  <w:style w:type="paragraph" w:customStyle="1" w:styleId="cvgsua">
    <w:name w:val="cvgsua"/>
    <w:basedOn w:val="Normal"/>
    <w:rsid w:val="00653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B72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B725B3"/>
  </w:style>
  <w:style w:type="character" w:customStyle="1" w:styleId="eop">
    <w:name w:val="eop"/>
    <w:basedOn w:val="DefaultParagraphFont"/>
    <w:rsid w:val="00B725B3"/>
  </w:style>
  <w:style w:type="paragraph" w:styleId="ListParagraph">
    <w:name w:val="List Paragraph"/>
    <w:basedOn w:val="Normal"/>
    <w:uiPriority w:val="34"/>
    <w:qFormat/>
    <w:rsid w:val="00B72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icipate.melbourne.vic.gov.au/power-melbourne/power-melbourne-neighbourhood-level-convers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ticipate.melbourne.vic.gov.au/power-melbourne/neighbourhood-battery-community-champ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ticipate.melbourne.vic.gov.au/power-melbourne/cross-council-collaboration-neighbourhood-batteri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rticipate.melbourne.vic.gov.au/power-melbourne/neighbourhood-batteries-individual-community-voic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rticipate.melbourne.vic.gov.au/power-melbourne/power-melbourne-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Green</dc:creator>
  <cp:keywords/>
  <dc:description/>
  <cp:lastModifiedBy>Amelia Green</cp:lastModifiedBy>
  <cp:revision>7</cp:revision>
  <dcterms:created xsi:type="dcterms:W3CDTF">2023-10-31T01:07:00Z</dcterms:created>
  <dcterms:modified xsi:type="dcterms:W3CDTF">2024-01-28T06:18:00Z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20240128171831190</vt:lpwstr>
  </property>
</Properties>
</file>