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0"/>
        </w:rPr>
        <w:id w:val="14741860"/>
        <w:docPartObj>
          <w:docPartGallery w:val="Cover Pages"/>
          <w:docPartUnique/>
        </w:docPartObj>
      </w:sdtPr>
      <w:sdtEndPr>
        <w:rPr>
          <w:sz w:val="19"/>
          <w:szCs w:val="19"/>
        </w:rPr>
      </w:sdtEndPr>
      <w:sdtContent>
        <w:p w:rsidR="007D7B46" w:rsidRDefault="007D7B46" w:rsidP="00E526EB">
          <w:pPr>
            <w:pStyle w:val="HeaderCoverPage"/>
          </w:pPr>
          <w:r w:rsidRPr="00E526EB">
            <w:rPr>
              <w:noProof/>
            </w:rPr>
            <w:drawing>
              <wp:inline distT="0" distB="0" distL="0" distR="0" wp14:anchorId="724126E9" wp14:editId="487EA0F2">
                <wp:extent cx="990000" cy="954000"/>
                <wp:effectExtent l="0" t="0" r="635" b="0"/>
                <wp:docPr id="12" name="Picture 12"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000" cy="954000"/>
                        </a:xfrm>
                        <a:prstGeom prst="rect">
                          <a:avLst/>
                        </a:prstGeom>
                        <a:noFill/>
                        <a:ln>
                          <a:noFill/>
                        </a:ln>
                      </pic:spPr>
                    </pic:pic>
                  </a:graphicData>
                </a:graphic>
              </wp:inline>
            </w:drawing>
          </w:r>
        </w:p>
        <w:p w:rsidR="00FD067F" w:rsidRDefault="002A330A" w:rsidP="00715D98">
          <w:pPr>
            <w:pStyle w:val="Title"/>
          </w:pPr>
          <w:r>
            <w:t>R</w:t>
          </w:r>
          <w:r w:rsidR="003B24D1">
            <w:t xml:space="preserve">efreshing the </w:t>
          </w:r>
        </w:p>
        <w:p w:rsidR="00715D98" w:rsidRDefault="003B24D1" w:rsidP="00715D98">
          <w:pPr>
            <w:pStyle w:val="Title"/>
          </w:pPr>
          <w:r>
            <w:t>Future Melbourne plan</w:t>
          </w:r>
        </w:p>
        <w:p w:rsidR="005C45E7" w:rsidRDefault="00715D98" w:rsidP="00FD067F">
          <w:pPr>
            <w:pStyle w:val="Subtitle2"/>
          </w:pPr>
          <w:r>
            <w:t>Citizens’ Jury Report</w:t>
          </w:r>
        </w:p>
        <w:p w:rsidR="00715D98" w:rsidRDefault="00715D98" w:rsidP="00715D98">
          <w:pPr>
            <w:pStyle w:val="Subtitle"/>
            <w:rPr>
              <w:sz w:val="32"/>
              <w:szCs w:val="32"/>
            </w:rPr>
          </w:pPr>
        </w:p>
        <w:p w:rsidR="009C5DBD" w:rsidRPr="00F27994" w:rsidRDefault="00715D98" w:rsidP="00F27994">
          <w:pPr>
            <w:pStyle w:val="Subtitle2"/>
          </w:pPr>
          <w:r w:rsidRPr="00715D98">
            <w:t>25 June 2016</w:t>
          </w:r>
        </w:p>
        <w:p w:rsidR="002E1030" w:rsidRPr="00851AAA" w:rsidRDefault="002E1030" w:rsidP="00FA2487">
          <w:pPr>
            <w:rPr>
              <w:sz w:val="19"/>
              <w:szCs w:val="19"/>
            </w:rPr>
          </w:pPr>
        </w:p>
        <w:p w:rsidR="008B51D2" w:rsidRPr="00851AAA" w:rsidRDefault="00876AFB" w:rsidP="0045796F">
          <w:pPr>
            <w:rPr>
              <w:sz w:val="19"/>
              <w:szCs w:val="19"/>
            </w:rPr>
            <w:sectPr w:rsidR="008B51D2" w:rsidRPr="00851AAA" w:rsidSect="00F155D7">
              <w:footerReference w:type="default" r:id="rId11"/>
              <w:pgSz w:w="11907" w:h="16839" w:code="9"/>
              <w:pgMar w:top="851" w:right="680" w:bottom="1134" w:left="1418" w:header="454" w:footer="510" w:gutter="0"/>
              <w:cols w:space="708"/>
              <w:titlePg/>
              <w:docGrid w:linePitch="360"/>
            </w:sectPr>
          </w:pPr>
        </w:p>
      </w:sdtContent>
    </w:sdt>
    <w:p w:rsidR="000C12C8" w:rsidRDefault="000C12C8">
      <w:pPr>
        <w:rPr>
          <w:b/>
          <w:sz w:val="28"/>
          <w:szCs w:val="28"/>
        </w:rPr>
      </w:pPr>
      <w:r>
        <w:rPr>
          <w:sz w:val="28"/>
          <w:szCs w:val="28"/>
        </w:rPr>
        <w:br w:type="page"/>
      </w:r>
    </w:p>
    <w:p w:rsidR="00A45E2E" w:rsidRPr="00D64477" w:rsidRDefault="00BD3E6C" w:rsidP="00715319">
      <w:pPr>
        <w:pStyle w:val="BodyTextBold"/>
        <w:rPr>
          <w:sz w:val="28"/>
          <w:szCs w:val="28"/>
        </w:rPr>
      </w:pPr>
      <w:r w:rsidRPr="00D64477">
        <w:rPr>
          <w:sz w:val="28"/>
          <w:szCs w:val="28"/>
        </w:rPr>
        <w:t xml:space="preserve">Introduction to </w:t>
      </w:r>
      <w:r w:rsidR="00A45E2E" w:rsidRPr="00D64477">
        <w:rPr>
          <w:sz w:val="28"/>
          <w:szCs w:val="28"/>
        </w:rPr>
        <w:t>this report</w:t>
      </w:r>
    </w:p>
    <w:p w:rsidR="00BE3382" w:rsidRPr="00D64477" w:rsidRDefault="00BE3382" w:rsidP="00715319">
      <w:pPr>
        <w:pStyle w:val="BodyTextBold"/>
        <w:rPr>
          <w:sz w:val="24"/>
          <w:szCs w:val="24"/>
        </w:rPr>
      </w:pPr>
      <w:r w:rsidRPr="00D64477">
        <w:rPr>
          <w:sz w:val="24"/>
          <w:szCs w:val="24"/>
        </w:rPr>
        <w:t>The Future Melbourne 2026 project</w:t>
      </w:r>
    </w:p>
    <w:p w:rsidR="00A45E2E" w:rsidRPr="00CE7F09" w:rsidRDefault="00A45E2E" w:rsidP="00CE7F09">
      <w:pPr>
        <w:pStyle w:val="BodyText"/>
      </w:pPr>
      <w:r w:rsidRPr="00CE7F09">
        <w:t xml:space="preserve">In June 2015 </w:t>
      </w:r>
      <w:bookmarkStart w:id="0" w:name="ReturnHere"/>
      <w:bookmarkEnd w:id="0"/>
      <w:r w:rsidRPr="00CE7F09">
        <w:t>Melbourne City Council resolved to initiate a refresh of the Future Melbourne plan. The Council recognised that this plan, produced by Melbourne’s community, had been a valuable strategic guide for Council since it was completed in 2008 and that it was time to refresh the plan for the city’s coming decade.</w:t>
      </w:r>
    </w:p>
    <w:p w:rsidR="00A45E2E" w:rsidRPr="00CE7F09" w:rsidRDefault="00A45E2E" w:rsidP="00CE7F09">
      <w:pPr>
        <w:pStyle w:val="BodyText"/>
      </w:pPr>
      <w:r w:rsidRPr="00CE7F09">
        <w:t xml:space="preserve">In December 2015 the City of Melbourne appointed six leaders from Melbourne’s community as ambassadors to lead and guide the refresh of Future Melbourne. The Ambassadors signed-off on a process for the refresh to be done in three phases running from February through to June 2016. </w:t>
      </w:r>
    </w:p>
    <w:p w:rsidR="00A45E2E" w:rsidRPr="00CE7F09" w:rsidRDefault="00A45E2E" w:rsidP="00CE7F09">
      <w:pPr>
        <w:pStyle w:val="BodyText"/>
      </w:pPr>
      <w:r w:rsidRPr="00CE7F09">
        <w:t>Phase one was the ideas phase. This was an open invitation for individuals, groups and organisations to share their ideas for the future of Melbourne. Over two months, 2,000 people engaged in this phase through over 30 face-to-face events and 2,000 engaged in online conversations to produce 970 ideas for the future. This was accompanied by a range of facts and statistics about the city.</w:t>
      </w:r>
    </w:p>
    <w:p w:rsidR="00A45E2E" w:rsidRPr="00CE7F09" w:rsidRDefault="00A45E2E" w:rsidP="00CE7F09">
      <w:pPr>
        <w:pStyle w:val="BodyText"/>
      </w:pPr>
      <w:r w:rsidRPr="00CE7F09">
        <w:t>In phase two, the synthesis phase, these ideas were analysed and then synthesised as a commentary on the Future Melbourne 2008 vision and goals</w:t>
      </w:r>
      <w:r w:rsidR="002A330A">
        <w:t xml:space="preserve"> in the Bringing Your Ideas Together report</w:t>
      </w:r>
      <w:r w:rsidRPr="00CE7F09">
        <w:t>. This</w:t>
      </w:r>
      <w:r w:rsidR="002A330A">
        <w:t xml:space="preserve"> report</w:t>
      </w:r>
      <w:r w:rsidRPr="00CE7F09">
        <w:t xml:space="preserve"> </w:t>
      </w:r>
      <w:r w:rsidR="002A330A">
        <w:t>indicated</w:t>
      </w:r>
      <w:r w:rsidRPr="00CE7F09">
        <w:t xml:space="preserve"> directions for refreshing the 2008 plan</w:t>
      </w:r>
      <w:r w:rsidR="00A63E98">
        <w:t xml:space="preserve">. the report is available at </w:t>
      </w:r>
      <w:hyperlink r:id="rId12" w:history="1">
        <w:r w:rsidR="00A63E98" w:rsidRPr="00B82352">
          <w:rPr>
            <w:rStyle w:val="Hyperlink"/>
          </w:rPr>
          <w:t>http://participate.melbourne.vic.gov.au/future</w:t>
        </w:r>
      </w:hyperlink>
      <w:r w:rsidR="00A63E98">
        <w:rPr>
          <w:rStyle w:val="Hyperlink"/>
        </w:rPr>
        <w:t>.</w:t>
      </w:r>
    </w:p>
    <w:p w:rsidR="00A45E2E" w:rsidRPr="00CE7F09" w:rsidRDefault="00A45E2E" w:rsidP="00CE7F09">
      <w:pPr>
        <w:pStyle w:val="BodyText"/>
      </w:pPr>
      <w:r w:rsidRPr="00CE7F09">
        <w:t>Finally, phase three was the deliberative phase. A citizens’ jury of 5</w:t>
      </w:r>
      <w:r w:rsidR="007A759B" w:rsidRPr="00CE7F09">
        <w:t>2</w:t>
      </w:r>
      <w:r w:rsidRPr="00CE7F09">
        <w:t xml:space="preserve"> people was appointed by the City of Melbourne to review and rewrite the Future Melbourne plan to make it relevant for the next 10 years to 2026. The jury was selected from the respondents to the over 7,000 invitations sent to people who live, work or own a business in the municipality. This resulted in a jury with a makeup broadly representing the municipal demographic, with a mix of business owners, employees and residents, and a matching gender and age distribution profile.   </w:t>
      </w:r>
    </w:p>
    <w:p w:rsidR="00A45E2E" w:rsidRPr="00CE7F09" w:rsidRDefault="00A45E2E" w:rsidP="00CE7F09">
      <w:pPr>
        <w:pStyle w:val="BodyText"/>
      </w:pPr>
      <w:r w:rsidRPr="00CE7F09">
        <w:t xml:space="preserve">The citizens’ jury used the information produced in phases one and two to inform their review and rewrite of the plan. Over six weeks </w:t>
      </w:r>
      <w:r w:rsidR="00BD3E6C" w:rsidRPr="00CE7F09">
        <w:t xml:space="preserve">in May and June 2016 </w:t>
      </w:r>
      <w:r w:rsidRPr="00CE7F09">
        <w:t>they deliberated online and in three and a half day sessions to produce their refresh of Future Melbourne 2026. In the final step in this phase the jury handed their draft of Future Melbourne 2026 over to the Ambassadors for their review.</w:t>
      </w:r>
      <w:r w:rsidR="001D6826">
        <w:t xml:space="preserve"> The Ambassadors supported the jury’s report</w:t>
      </w:r>
      <w:r w:rsidR="000C12C8">
        <w:t xml:space="preserve"> subject to </w:t>
      </w:r>
      <w:r w:rsidR="001D6826">
        <w:t xml:space="preserve">some </w:t>
      </w:r>
      <w:r w:rsidR="000C12C8">
        <w:t xml:space="preserve">relatively </w:t>
      </w:r>
      <w:r w:rsidR="001D6826">
        <w:t>minor changes</w:t>
      </w:r>
      <w:r w:rsidR="008541E3">
        <w:t xml:space="preserve">. These are set out </w:t>
      </w:r>
      <w:r w:rsidR="001D6826">
        <w:t>below</w:t>
      </w:r>
      <w:r w:rsidR="008541E3">
        <w:t xml:space="preserve"> and in the appendices</w:t>
      </w:r>
      <w:r w:rsidR="001D6826">
        <w:t>.</w:t>
      </w:r>
    </w:p>
    <w:p w:rsidR="00A45E2E" w:rsidRPr="002579F3" w:rsidRDefault="00A07FDD" w:rsidP="002579F3">
      <w:pPr>
        <w:pStyle w:val="BodyText"/>
      </w:pPr>
      <w:r>
        <w:t>In</w:t>
      </w:r>
      <w:r w:rsidR="00A45E2E" w:rsidRPr="00CE7F09">
        <w:t xml:space="preserve"> August </w:t>
      </w:r>
      <w:r>
        <w:t xml:space="preserve">2016 </w:t>
      </w:r>
      <w:r w:rsidR="00A45E2E" w:rsidRPr="00CE7F09">
        <w:t>the Ambassadors commended Future Melbourne 2026 to Council</w:t>
      </w:r>
      <w:r w:rsidR="001D6826">
        <w:t xml:space="preserve"> </w:t>
      </w:r>
      <w:r w:rsidR="00A45E2E" w:rsidRPr="00CE7F09">
        <w:t xml:space="preserve">as the community’s refresh of the 2008 plan and a resource for future Councils to use when they develop their four-year Council plan. The plan will also be a resource for other groups and organisations in the city to use to chart a common </w:t>
      </w:r>
      <w:r w:rsidR="00A45E2E" w:rsidRPr="002579F3">
        <w:t xml:space="preserve">course for Melbourne.  </w:t>
      </w:r>
    </w:p>
    <w:p w:rsidR="00BD3E6C" w:rsidRPr="00D64477" w:rsidRDefault="00BD3E6C" w:rsidP="00715319">
      <w:pPr>
        <w:pStyle w:val="BodyTextBold"/>
        <w:rPr>
          <w:sz w:val="24"/>
          <w:szCs w:val="24"/>
        </w:rPr>
      </w:pPr>
      <w:r w:rsidRPr="00D64477">
        <w:rPr>
          <w:sz w:val="24"/>
          <w:szCs w:val="24"/>
        </w:rPr>
        <w:t xml:space="preserve">The </w:t>
      </w:r>
      <w:r w:rsidR="00F8292F" w:rsidRPr="00D64477">
        <w:rPr>
          <w:sz w:val="24"/>
          <w:szCs w:val="24"/>
        </w:rPr>
        <w:t xml:space="preserve">citizens’ </w:t>
      </w:r>
      <w:r w:rsidRPr="00D64477">
        <w:rPr>
          <w:sz w:val="24"/>
          <w:szCs w:val="24"/>
        </w:rPr>
        <w:t>jury’s</w:t>
      </w:r>
      <w:r w:rsidR="00BE3382" w:rsidRPr="00D64477">
        <w:rPr>
          <w:sz w:val="24"/>
          <w:szCs w:val="24"/>
        </w:rPr>
        <w:t xml:space="preserve"> report</w:t>
      </w:r>
    </w:p>
    <w:p w:rsidR="007A759B" w:rsidRPr="00CE7F09" w:rsidRDefault="00BE3382" w:rsidP="00CE7F09">
      <w:pPr>
        <w:pStyle w:val="BodyText"/>
      </w:pPr>
      <w:r w:rsidRPr="00CE7F09">
        <w:t xml:space="preserve">The </w:t>
      </w:r>
      <w:r w:rsidR="00F8292F">
        <w:t xml:space="preserve">citizens’ </w:t>
      </w:r>
      <w:r w:rsidRPr="00CE7F09">
        <w:t xml:space="preserve">jury’s report </w:t>
      </w:r>
      <w:r w:rsidR="00F8292F">
        <w:t xml:space="preserve">in this document </w:t>
      </w:r>
      <w:r w:rsidR="002F3FDF" w:rsidRPr="00CE7F09">
        <w:t xml:space="preserve">consists of a majority report and </w:t>
      </w:r>
      <w:r w:rsidR="000C12C8">
        <w:t xml:space="preserve">several </w:t>
      </w:r>
      <w:r w:rsidR="002F3FDF" w:rsidRPr="00CE7F09">
        <w:t xml:space="preserve">minority repots. </w:t>
      </w:r>
      <w:r w:rsidR="007C41BD" w:rsidRPr="00CE7F09">
        <w:t xml:space="preserve"> </w:t>
      </w:r>
    </w:p>
    <w:p w:rsidR="006268FB" w:rsidRPr="00CE7F09" w:rsidRDefault="007A759B" w:rsidP="00CE7F09">
      <w:pPr>
        <w:pStyle w:val="BodyText"/>
      </w:pPr>
      <w:r w:rsidRPr="00CE7F09">
        <w:t xml:space="preserve">The </w:t>
      </w:r>
      <w:r w:rsidR="002F3FDF" w:rsidRPr="00CE7F09">
        <w:t xml:space="preserve">majority report is the jury’s </w:t>
      </w:r>
      <w:r w:rsidRPr="00CE7F09">
        <w:t xml:space="preserve">agreed refresh of </w:t>
      </w:r>
      <w:r w:rsidR="000C12C8">
        <w:t xml:space="preserve">the </w:t>
      </w:r>
      <w:r w:rsidRPr="00CE7F09">
        <w:t>Future Melbourne</w:t>
      </w:r>
      <w:r w:rsidR="000C12C8">
        <w:t xml:space="preserve"> plan</w:t>
      </w:r>
      <w:r w:rsidR="002F3FDF" w:rsidRPr="00CE7F09">
        <w:t xml:space="preserve">. </w:t>
      </w:r>
      <w:r w:rsidR="000C12C8">
        <w:t>The elements of the plan are:</w:t>
      </w:r>
      <w:r w:rsidR="007C41BD" w:rsidRPr="00CE7F09">
        <w:t xml:space="preserve"> a glossary, a preamble, a vision for Melbourne’s future, nine goals for realising this vision and under these 5</w:t>
      </w:r>
      <w:r w:rsidR="008541E3">
        <w:t>3</w:t>
      </w:r>
      <w:r w:rsidR="007C41BD" w:rsidRPr="00CE7F09">
        <w:t xml:space="preserve"> priorities for achieving the goals.</w:t>
      </w:r>
      <w:r w:rsidRPr="00CE7F09">
        <w:t xml:space="preserve"> The jury reached agreement on th</w:t>
      </w:r>
      <w:r w:rsidR="006268FB" w:rsidRPr="00CE7F09">
        <w:t>is</w:t>
      </w:r>
      <w:r w:rsidRPr="00CE7F09">
        <w:t xml:space="preserve"> in their face-to-face deliberative sessions by a vote </w:t>
      </w:r>
      <w:r w:rsidR="006268FB" w:rsidRPr="00CE7F09">
        <w:t xml:space="preserve">on the floor </w:t>
      </w:r>
      <w:r w:rsidRPr="00CE7F09">
        <w:t xml:space="preserve">with a minimum 80% of the </w:t>
      </w:r>
      <w:r w:rsidR="006268FB" w:rsidRPr="00CE7F09">
        <w:t>jurors present agreeing.</w:t>
      </w:r>
    </w:p>
    <w:p w:rsidR="006268FB" w:rsidRPr="00CE7F09" w:rsidRDefault="006268FB" w:rsidP="00CE7F09">
      <w:pPr>
        <w:pStyle w:val="BodyText"/>
      </w:pPr>
    </w:p>
    <w:p w:rsidR="002F3FDF" w:rsidRDefault="002F3FDF" w:rsidP="00CE7F09">
      <w:pPr>
        <w:pStyle w:val="BodyText"/>
      </w:pPr>
      <w:r w:rsidRPr="00CE7F09">
        <w:t>The minority reports were submitted by individual jurors</w:t>
      </w:r>
      <w:r w:rsidR="007F30DC">
        <w:t xml:space="preserve"> a</w:t>
      </w:r>
      <w:r w:rsidR="006268FB" w:rsidRPr="00CE7F09">
        <w:t>t the conclusion of the</w:t>
      </w:r>
      <w:r w:rsidR="007F30DC">
        <w:t xml:space="preserve"> jury’s</w:t>
      </w:r>
      <w:r w:rsidR="006268FB" w:rsidRPr="00CE7F09">
        <w:t xml:space="preserve"> last meeting</w:t>
      </w:r>
      <w:r w:rsidR="007F30DC">
        <w:t>. A</w:t>
      </w:r>
      <w:r w:rsidRPr="00CE7F09">
        <w:t xml:space="preserve">ll jurors had the opportunity </w:t>
      </w:r>
      <w:r w:rsidR="006268FB" w:rsidRPr="00CE7F09">
        <w:t>to submit minority reports. This allow</w:t>
      </w:r>
      <w:r w:rsidRPr="00CE7F09">
        <w:t>ed</w:t>
      </w:r>
      <w:r w:rsidR="006268FB" w:rsidRPr="00CE7F09">
        <w:t xml:space="preserve"> views</w:t>
      </w:r>
      <w:r w:rsidRPr="00CE7F09">
        <w:t xml:space="preserve"> to be expressed</w:t>
      </w:r>
      <w:r w:rsidR="006268FB" w:rsidRPr="00CE7F09">
        <w:t xml:space="preserve"> that were not included in the 80% majority </w:t>
      </w:r>
      <w:r w:rsidR="008541E3">
        <w:t xml:space="preserve">agreed </w:t>
      </w:r>
      <w:r w:rsidR="006268FB" w:rsidRPr="00CE7F09">
        <w:t>report</w:t>
      </w:r>
      <w:r w:rsidRPr="00CE7F09">
        <w:t xml:space="preserve"> or which were a commentary on that report or other aspects of the jury’s deliberations.</w:t>
      </w:r>
      <w:r w:rsidR="006268FB" w:rsidRPr="00CE7F09">
        <w:t xml:space="preserve"> The</w:t>
      </w:r>
      <w:r w:rsidRPr="00CE7F09">
        <w:t xml:space="preserve"> minority reports </w:t>
      </w:r>
      <w:r w:rsidR="006268FB" w:rsidRPr="00CE7F09">
        <w:t>were submitted anonymously</w:t>
      </w:r>
      <w:r w:rsidRPr="00CE7F09">
        <w:t>.</w:t>
      </w:r>
      <w:r w:rsidR="00A07FDD">
        <w:t xml:space="preserve"> </w:t>
      </w:r>
    </w:p>
    <w:p w:rsidR="00A07FDD" w:rsidRPr="00CE7F09" w:rsidRDefault="00A07FDD" w:rsidP="00CE7F09">
      <w:pPr>
        <w:pStyle w:val="BodyText"/>
      </w:pPr>
      <w:r>
        <w:t>The Ambassador’s response to each of the minority reports is at Appendix A.</w:t>
      </w:r>
    </w:p>
    <w:p w:rsidR="002F3FDF" w:rsidRPr="00A07FDD" w:rsidRDefault="004A7EA9" w:rsidP="00A07FDD">
      <w:pPr>
        <w:pStyle w:val="BodyTextBold"/>
        <w:rPr>
          <w:sz w:val="24"/>
          <w:szCs w:val="24"/>
        </w:rPr>
      </w:pPr>
      <w:r w:rsidRPr="00A07FDD">
        <w:rPr>
          <w:sz w:val="24"/>
          <w:szCs w:val="24"/>
        </w:rPr>
        <w:t>Amb</w:t>
      </w:r>
      <w:r w:rsidRPr="00D64477">
        <w:rPr>
          <w:sz w:val="24"/>
          <w:szCs w:val="24"/>
        </w:rPr>
        <w:t>assador’s review of the</w:t>
      </w:r>
      <w:r w:rsidR="00F8292F" w:rsidRPr="00D64477">
        <w:rPr>
          <w:sz w:val="24"/>
          <w:szCs w:val="24"/>
        </w:rPr>
        <w:t xml:space="preserve"> </w:t>
      </w:r>
      <w:r w:rsidRPr="00D64477">
        <w:rPr>
          <w:sz w:val="24"/>
          <w:szCs w:val="24"/>
        </w:rPr>
        <w:t xml:space="preserve">jury’s </w:t>
      </w:r>
      <w:r w:rsidR="00D64477" w:rsidRPr="00D64477">
        <w:rPr>
          <w:sz w:val="24"/>
          <w:szCs w:val="24"/>
        </w:rPr>
        <w:t xml:space="preserve">majority </w:t>
      </w:r>
      <w:r w:rsidRPr="00D64477">
        <w:rPr>
          <w:sz w:val="24"/>
          <w:szCs w:val="24"/>
        </w:rPr>
        <w:t>report.</w:t>
      </w:r>
    </w:p>
    <w:p w:rsidR="0016363C" w:rsidRDefault="0002579D" w:rsidP="00F71BDF">
      <w:pPr>
        <w:pStyle w:val="BodyText"/>
      </w:pPr>
      <w:r>
        <w:t xml:space="preserve">The Ambassadors </w:t>
      </w:r>
      <w:r w:rsidR="007F30DC">
        <w:t xml:space="preserve">group </w:t>
      </w:r>
      <w:r>
        <w:t>reviewed the jury’s majority report</w:t>
      </w:r>
      <w:r w:rsidR="0016363C">
        <w:t>. They</w:t>
      </w:r>
      <w:r>
        <w:t xml:space="preserve"> support</w:t>
      </w:r>
      <w:r w:rsidR="00F71BDF">
        <w:t>ed</w:t>
      </w:r>
      <w:r>
        <w:t xml:space="preserve"> </w:t>
      </w:r>
      <w:r w:rsidR="0016363C">
        <w:t xml:space="preserve">the vision, preamble and </w:t>
      </w:r>
      <w:r>
        <w:t>all 9 goals</w:t>
      </w:r>
      <w:r w:rsidR="00F71BDF">
        <w:t xml:space="preserve">.  </w:t>
      </w:r>
    </w:p>
    <w:p w:rsidR="00F71BDF" w:rsidRDefault="00F71BDF" w:rsidP="00F71BDF">
      <w:pPr>
        <w:pStyle w:val="BodyText"/>
      </w:pPr>
      <w:r>
        <w:t xml:space="preserve">Of the </w:t>
      </w:r>
      <w:r w:rsidR="00106B35">
        <w:t>53</w:t>
      </w:r>
      <w:r w:rsidR="0002579D">
        <w:t xml:space="preserve"> </w:t>
      </w:r>
      <w:r>
        <w:t xml:space="preserve">priorities the Ambassadors </w:t>
      </w:r>
      <w:r w:rsidR="00713C45">
        <w:t>felt that three could be removed: two because they were covered elsewhere in the plan (</w:t>
      </w:r>
      <w:r>
        <w:t>5.5 Broad based knowledge</w:t>
      </w:r>
      <w:r w:rsidR="00713C45">
        <w:t xml:space="preserve"> and </w:t>
      </w:r>
      <w:r>
        <w:t>8.6: Managing Infrastructure growth</w:t>
      </w:r>
      <w:r w:rsidR="00713C45">
        <w:t>) and one because it was too unspecific (9.2: Engagement)</w:t>
      </w:r>
      <w:r w:rsidR="00D64477">
        <w:t>. They felt that</w:t>
      </w:r>
      <w:r w:rsidR="00713C45">
        <w:t xml:space="preserve"> priorities </w:t>
      </w:r>
      <w:r>
        <w:t xml:space="preserve">8.5: Technology and privacy and 8.7: Technology implementation </w:t>
      </w:r>
      <w:r w:rsidR="00713C45">
        <w:t xml:space="preserve">could be combined. The number of priorities </w:t>
      </w:r>
      <w:r w:rsidR="00106B35">
        <w:t>in the final version of the plan is 49.</w:t>
      </w:r>
    </w:p>
    <w:p w:rsidR="00773CCD" w:rsidRDefault="007F30DC" w:rsidP="001E6D06">
      <w:pPr>
        <w:pStyle w:val="BodyText"/>
      </w:pPr>
      <w:r>
        <w:t>The Ambassadors made around twelve minor changes to supplement the meaning of some of the goals and priorities. The</w:t>
      </w:r>
      <w:r w:rsidR="003E3BB8">
        <w:t xml:space="preserve"> </w:t>
      </w:r>
      <w:r w:rsidR="00D64477">
        <w:t xml:space="preserve">also </w:t>
      </w:r>
      <w:r w:rsidR="00B947DD">
        <w:t>reviewed each element</w:t>
      </w:r>
      <w:r w:rsidR="00773CCD">
        <w:t xml:space="preserve"> of the plan </w:t>
      </w:r>
      <w:r w:rsidR="00D64477">
        <w:t xml:space="preserve">in detail </w:t>
      </w:r>
      <w:r w:rsidR="00773CCD">
        <w:t xml:space="preserve">to make the following </w:t>
      </w:r>
      <w:r w:rsidR="001E6D06">
        <w:t>readability</w:t>
      </w:r>
      <w:r>
        <w:t xml:space="preserve"> improve</w:t>
      </w:r>
      <w:r w:rsidR="001E6D06">
        <w:t>ments</w:t>
      </w:r>
      <w:r w:rsidR="00773CCD">
        <w:t>:</w:t>
      </w:r>
    </w:p>
    <w:p w:rsidR="00773CCD" w:rsidRDefault="00431B05" w:rsidP="00431B05">
      <w:pPr>
        <w:pStyle w:val="BodyText"/>
        <w:numPr>
          <w:ilvl w:val="0"/>
          <w:numId w:val="49"/>
        </w:numPr>
      </w:pPr>
      <w:r>
        <w:t>Modifying the place/organisation terminology in the glossary to align more closely the City of Melbourne’s style guide</w:t>
      </w:r>
      <w:r w:rsidR="00A07FDD">
        <w:t xml:space="preserve"> (see Appendix B)</w:t>
      </w:r>
      <w:r>
        <w:t>.</w:t>
      </w:r>
      <w:r w:rsidR="00773CCD">
        <w:t xml:space="preserve"> </w:t>
      </w:r>
    </w:p>
    <w:p w:rsidR="006727A6" w:rsidRDefault="00773CCD" w:rsidP="00F71BDF">
      <w:pPr>
        <w:pStyle w:val="BodyText"/>
        <w:numPr>
          <w:ilvl w:val="0"/>
          <w:numId w:val="49"/>
        </w:numPr>
      </w:pPr>
      <w:r>
        <w:t xml:space="preserve">Rephrasing the goal or priority to be directed to Melbourne more generally rather than </w:t>
      </w:r>
      <w:r w:rsidR="007F30DC">
        <w:t>just</w:t>
      </w:r>
      <w:r>
        <w:t xml:space="preserve"> to the Council or the City of Melbourne</w:t>
      </w:r>
      <w:r w:rsidR="00431B05">
        <w:t xml:space="preserve"> organisation</w:t>
      </w:r>
      <w:r>
        <w:t>.</w:t>
      </w:r>
      <w:r w:rsidR="006727A6">
        <w:t xml:space="preserve"> This is </w:t>
      </w:r>
      <w:r w:rsidR="006727A6" w:rsidRPr="006727A6">
        <w:t xml:space="preserve">because Future Melbourne is meant to set out a framework for </w:t>
      </w:r>
      <w:r w:rsidR="006727A6">
        <w:t>all of Melbourne’s</w:t>
      </w:r>
      <w:r w:rsidR="006727A6" w:rsidRPr="006727A6">
        <w:t xml:space="preserve"> diverse institutions and individuals with an interest in the future of the city to coordinate them towards agreed common goals.</w:t>
      </w:r>
      <w:r w:rsidR="006727A6">
        <w:t xml:space="preserve"> It is not meant to be directed only at Council of the City of Melbourne organisation.</w:t>
      </w:r>
    </w:p>
    <w:p w:rsidR="00EF6AAD" w:rsidRDefault="00EF6AAD" w:rsidP="00F71BDF">
      <w:pPr>
        <w:pStyle w:val="BodyText"/>
        <w:numPr>
          <w:ilvl w:val="0"/>
          <w:numId w:val="49"/>
        </w:numPr>
      </w:pPr>
      <w:r>
        <w:t xml:space="preserve">Remove or rephrase statements that were framed as specific implementation actions rather than goal or priority statements.  </w:t>
      </w:r>
    </w:p>
    <w:p w:rsidR="00F71BDF" w:rsidRDefault="001E6D06" w:rsidP="00F71BDF">
      <w:pPr>
        <w:pStyle w:val="BodyText"/>
        <w:numPr>
          <w:ilvl w:val="0"/>
          <w:numId w:val="49"/>
        </w:numPr>
      </w:pPr>
      <w:r>
        <w:t>Rephrasing</w:t>
      </w:r>
      <w:r w:rsidR="006727A6">
        <w:t xml:space="preserve"> for the active voice, future tense</w:t>
      </w:r>
      <w:r w:rsidR="00EF6AAD">
        <w:t xml:space="preserve">, </w:t>
      </w:r>
      <w:r w:rsidR="007F30DC">
        <w:t>removal</w:t>
      </w:r>
      <w:r w:rsidR="00BD6112">
        <w:t xml:space="preserve"> of jargon,</w:t>
      </w:r>
      <w:r w:rsidR="00EF6AAD">
        <w:t xml:space="preserve"> repetition or ambiguities.</w:t>
      </w:r>
    </w:p>
    <w:p w:rsidR="00D64477" w:rsidRDefault="00D64477" w:rsidP="00CE7F09">
      <w:pPr>
        <w:pStyle w:val="BodyText"/>
      </w:pPr>
      <w:r>
        <w:t xml:space="preserve">An account of the changes to each of the elements </w:t>
      </w:r>
      <w:r w:rsidR="00A07FDD">
        <w:t>of the jury’s majority report compared to the Final Future Melbourne 2026 plan</w:t>
      </w:r>
      <w:r>
        <w:t xml:space="preserve"> is Appendix B. </w:t>
      </w:r>
      <w:r w:rsidR="00A07FDD">
        <w:t xml:space="preserve"> For the final Future Melbourne 2026 plan follow this link </w:t>
      </w:r>
      <w:hyperlink r:id="rId13" w:history="1">
        <w:r w:rsidR="00836815" w:rsidRPr="00B82352">
          <w:rPr>
            <w:rStyle w:val="Hyperlink"/>
          </w:rPr>
          <w:t>http://participate.melbourne.vic.gov.au/future</w:t>
        </w:r>
      </w:hyperlink>
    </w:p>
    <w:p w:rsidR="00836815" w:rsidRDefault="00836815" w:rsidP="00CE7F09">
      <w:pPr>
        <w:pStyle w:val="BodyText"/>
      </w:pPr>
    </w:p>
    <w:p w:rsidR="00A07FDD" w:rsidRDefault="00A07FDD">
      <w:pPr>
        <w:rPr>
          <w:rFonts w:asciiTheme="majorHAnsi" w:eastAsiaTheme="majorEastAsia" w:hAnsiTheme="majorHAnsi" w:cstheme="majorBidi"/>
          <w:bCs/>
          <w:color w:val="277BB4" w:themeColor="text2"/>
          <w:sz w:val="38"/>
          <w:szCs w:val="28"/>
        </w:rPr>
      </w:pPr>
      <w:r>
        <w:br w:type="page"/>
      </w:r>
    </w:p>
    <w:p w:rsidR="00A83EF6" w:rsidRDefault="00A83EF6">
      <w:pPr>
        <w:rPr>
          <w:rFonts w:asciiTheme="majorHAnsi" w:eastAsiaTheme="majorEastAsia" w:hAnsiTheme="majorHAnsi" w:cstheme="majorBidi"/>
          <w:bCs/>
          <w:color w:val="277BB4" w:themeColor="text2"/>
          <w:sz w:val="38"/>
          <w:szCs w:val="28"/>
        </w:rPr>
      </w:pPr>
      <w:r>
        <w:br w:type="page"/>
      </w:r>
    </w:p>
    <w:p w:rsidR="00F7059A" w:rsidRDefault="008541E3" w:rsidP="00D33E32">
      <w:pPr>
        <w:pStyle w:val="TOCHeading"/>
        <w:pageBreakBefore w:val="0"/>
        <w:outlineLvl w:val="0"/>
      </w:pPr>
      <w:r>
        <w:t>The Citizens’ Jury report c</w:t>
      </w:r>
      <w:r w:rsidR="00143675">
        <w:t>ontents</w:t>
      </w:r>
    </w:p>
    <w:sdt>
      <w:sdtPr>
        <w:rPr>
          <w:b w:val="0"/>
          <w:noProof w:val="0"/>
        </w:rPr>
        <w:id w:val="-2048135085"/>
        <w:docPartObj>
          <w:docPartGallery w:val="Table of Contents"/>
          <w:docPartUnique/>
        </w:docPartObj>
      </w:sdtPr>
      <w:sdtEndPr>
        <w:rPr>
          <w:b/>
          <w:noProof/>
        </w:rPr>
      </w:sdtEndPr>
      <w:sdtContent>
        <w:p w:rsidR="002A330A" w:rsidRDefault="002579F3">
          <w:pPr>
            <w:pStyle w:val="TOC1"/>
            <w:rPr>
              <w:rFonts w:eastAsiaTheme="minorEastAsia" w:cstheme="minorBidi"/>
              <w:b w:val="0"/>
              <w:color w:val="auto"/>
              <w:sz w:val="22"/>
              <w:szCs w:val="22"/>
            </w:rPr>
          </w:pPr>
          <w:r>
            <w:rPr>
              <w:noProof w:val="0"/>
            </w:rPr>
            <w:fldChar w:fldCharType="begin"/>
          </w:r>
          <w:r>
            <w:rPr>
              <w:noProof w:val="0"/>
            </w:rPr>
            <w:instrText xml:space="preserve"> TOC \o "2-3" \h \z \t "Heading 1,1,Heading 8,1" </w:instrText>
          </w:r>
          <w:r>
            <w:rPr>
              <w:noProof w:val="0"/>
            </w:rPr>
            <w:fldChar w:fldCharType="separate"/>
          </w:r>
          <w:hyperlink w:anchor="_Toc457398072" w:history="1">
            <w:r w:rsidR="002A330A" w:rsidRPr="00C0236E">
              <w:rPr>
                <w:rStyle w:val="Hyperlink"/>
              </w:rPr>
              <w:t>The Vision for Melbourne 2026</w:t>
            </w:r>
            <w:r w:rsidR="002A330A">
              <w:rPr>
                <w:webHidden/>
              </w:rPr>
              <w:tab/>
            </w:r>
            <w:r w:rsidR="002A330A">
              <w:rPr>
                <w:webHidden/>
              </w:rPr>
              <w:fldChar w:fldCharType="begin"/>
            </w:r>
            <w:r w:rsidR="002A330A">
              <w:rPr>
                <w:webHidden/>
              </w:rPr>
              <w:instrText xml:space="preserve"> PAGEREF _Toc457398072 \h </w:instrText>
            </w:r>
            <w:r w:rsidR="002A330A">
              <w:rPr>
                <w:webHidden/>
              </w:rPr>
            </w:r>
            <w:r w:rsidR="002A330A">
              <w:rPr>
                <w:webHidden/>
              </w:rPr>
              <w:fldChar w:fldCharType="separate"/>
            </w:r>
            <w:r w:rsidR="002A330A">
              <w:rPr>
                <w:webHidden/>
              </w:rPr>
              <w:t>9</w:t>
            </w:r>
            <w:r w:rsidR="002A330A">
              <w:rPr>
                <w:webHidden/>
              </w:rPr>
              <w:fldChar w:fldCharType="end"/>
            </w:r>
          </w:hyperlink>
        </w:p>
        <w:p w:rsidR="002A330A" w:rsidRDefault="00876AFB">
          <w:pPr>
            <w:pStyle w:val="TOC1"/>
            <w:rPr>
              <w:rFonts w:eastAsiaTheme="minorEastAsia" w:cstheme="minorBidi"/>
              <w:b w:val="0"/>
              <w:color w:val="auto"/>
              <w:sz w:val="22"/>
              <w:szCs w:val="22"/>
            </w:rPr>
          </w:pPr>
          <w:hyperlink w:anchor="_Toc457398073" w:history="1">
            <w:r w:rsidR="002A330A" w:rsidRPr="00C0236E">
              <w:rPr>
                <w:rStyle w:val="Hyperlink"/>
              </w:rPr>
              <w:t>Preamble</w:t>
            </w:r>
            <w:r w:rsidR="002A330A">
              <w:rPr>
                <w:webHidden/>
              </w:rPr>
              <w:tab/>
            </w:r>
            <w:r w:rsidR="002A330A">
              <w:rPr>
                <w:webHidden/>
              </w:rPr>
              <w:fldChar w:fldCharType="begin"/>
            </w:r>
            <w:r w:rsidR="002A330A">
              <w:rPr>
                <w:webHidden/>
              </w:rPr>
              <w:instrText xml:space="preserve"> PAGEREF _Toc457398073 \h </w:instrText>
            </w:r>
            <w:r w:rsidR="002A330A">
              <w:rPr>
                <w:webHidden/>
              </w:rPr>
            </w:r>
            <w:r w:rsidR="002A330A">
              <w:rPr>
                <w:webHidden/>
              </w:rPr>
              <w:fldChar w:fldCharType="separate"/>
            </w:r>
            <w:r w:rsidR="002A330A">
              <w:rPr>
                <w:webHidden/>
              </w:rPr>
              <w:t>10</w:t>
            </w:r>
            <w:r w:rsidR="002A330A">
              <w:rPr>
                <w:webHidden/>
              </w:rPr>
              <w:fldChar w:fldCharType="end"/>
            </w:r>
          </w:hyperlink>
        </w:p>
        <w:p w:rsidR="002A330A" w:rsidRDefault="00876AFB">
          <w:pPr>
            <w:pStyle w:val="TOC1"/>
            <w:rPr>
              <w:rFonts w:eastAsiaTheme="minorEastAsia" w:cstheme="minorBidi"/>
              <w:b w:val="0"/>
              <w:color w:val="auto"/>
              <w:sz w:val="22"/>
              <w:szCs w:val="22"/>
            </w:rPr>
          </w:pPr>
          <w:hyperlink w:anchor="_Toc457398074" w:history="1">
            <w:r w:rsidR="002A330A" w:rsidRPr="00C0236E">
              <w:rPr>
                <w:rStyle w:val="Hyperlink"/>
              </w:rPr>
              <w:t>Goal 1: A Sustainable City</w:t>
            </w:r>
            <w:r w:rsidR="002A330A">
              <w:rPr>
                <w:webHidden/>
              </w:rPr>
              <w:tab/>
            </w:r>
            <w:r w:rsidR="002A330A">
              <w:rPr>
                <w:webHidden/>
              </w:rPr>
              <w:fldChar w:fldCharType="begin"/>
            </w:r>
            <w:r w:rsidR="002A330A">
              <w:rPr>
                <w:webHidden/>
              </w:rPr>
              <w:instrText xml:space="preserve"> PAGEREF _Toc457398074 \h </w:instrText>
            </w:r>
            <w:r w:rsidR="002A330A">
              <w:rPr>
                <w:webHidden/>
              </w:rPr>
            </w:r>
            <w:r w:rsidR="002A330A">
              <w:rPr>
                <w:webHidden/>
              </w:rPr>
              <w:fldChar w:fldCharType="separate"/>
            </w:r>
            <w:r w:rsidR="002A330A">
              <w:rPr>
                <w:webHidden/>
              </w:rPr>
              <w:t>11</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075" w:history="1">
            <w:r w:rsidR="002A330A" w:rsidRPr="00C0236E">
              <w:rPr>
                <w:rStyle w:val="Hyperlink"/>
              </w:rPr>
              <w:t>Priority 1.1: A Melbourne biosphere</w:t>
            </w:r>
            <w:r w:rsidR="002A330A">
              <w:rPr>
                <w:webHidden/>
              </w:rPr>
              <w:tab/>
            </w:r>
            <w:r w:rsidR="002A330A">
              <w:rPr>
                <w:webHidden/>
              </w:rPr>
              <w:fldChar w:fldCharType="begin"/>
            </w:r>
            <w:r w:rsidR="002A330A">
              <w:rPr>
                <w:webHidden/>
              </w:rPr>
              <w:instrText xml:space="preserve"> PAGEREF _Toc457398075 \h </w:instrText>
            </w:r>
            <w:r w:rsidR="002A330A">
              <w:rPr>
                <w:webHidden/>
              </w:rPr>
            </w:r>
            <w:r w:rsidR="002A330A">
              <w:rPr>
                <w:webHidden/>
              </w:rPr>
              <w:fldChar w:fldCharType="separate"/>
            </w:r>
            <w:r w:rsidR="002A330A">
              <w:rPr>
                <w:webHidden/>
              </w:rPr>
              <w:t>11</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076" w:history="1">
            <w:r w:rsidR="002A330A" w:rsidRPr="00C0236E">
              <w:rPr>
                <w:rStyle w:val="Hyperlink"/>
              </w:rPr>
              <w:t>Priority 1.2: Zero net emissions</w:t>
            </w:r>
            <w:r w:rsidR="002A330A">
              <w:rPr>
                <w:webHidden/>
              </w:rPr>
              <w:tab/>
            </w:r>
            <w:r w:rsidR="002A330A">
              <w:rPr>
                <w:webHidden/>
              </w:rPr>
              <w:fldChar w:fldCharType="begin"/>
            </w:r>
            <w:r w:rsidR="002A330A">
              <w:rPr>
                <w:webHidden/>
              </w:rPr>
              <w:instrText xml:space="preserve"> PAGEREF _Toc457398076 \h </w:instrText>
            </w:r>
            <w:r w:rsidR="002A330A">
              <w:rPr>
                <w:webHidden/>
              </w:rPr>
            </w:r>
            <w:r w:rsidR="002A330A">
              <w:rPr>
                <w:webHidden/>
              </w:rPr>
              <w:fldChar w:fldCharType="separate"/>
            </w:r>
            <w:r w:rsidR="002A330A">
              <w:rPr>
                <w:webHidden/>
              </w:rPr>
              <w:t>11</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077" w:history="1">
            <w:r w:rsidR="002A330A" w:rsidRPr="00C0236E">
              <w:rPr>
                <w:rStyle w:val="Hyperlink"/>
              </w:rPr>
              <w:t>Priority 1.3: The city as a catchment</w:t>
            </w:r>
            <w:r w:rsidR="002A330A">
              <w:rPr>
                <w:webHidden/>
              </w:rPr>
              <w:tab/>
            </w:r>
            <w:r w:rsidR="002A330A">
              <w:rPr>
                <w:webHidden/>
              </w:rPr>
              <w:fldChar w:fldCharType="begin"/>
            </w:r>
            <w:r w:rsidR="002A330A">
              <w:rPr>
                <w:webHidden/>
              </w:rPr>
              <w:instrText xml:space="preserve"> PAGEREF _Toc457398077 \h </w:instrText>
            </w:r>
            <w:r w:rsidR="002A330A">
              <w:rPr>
                <w:webHidden/>
              </w:rPr>
            </w:r>
            <w:r w:rsidR="002A330A">
              <w:rPr>
                <w:webHidden/>
              </w:rPr>
              <w:fldChar w:fldCharType="separate"/>
            </w:r>
            <w:r w:rsidR="002A330A">
              <w:rPr>
                <w:webHidden/>
              </w:rPr>
              <w:t>11</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078" w:history="1">
            <w:r w:rsidR="002A330A" w:rsidRPr="00C0236E">
              <w:rPr>
                <w:rStyle w:val="Hyperlink"/>
              </w:rPr>
              <w:t>Priority 1.4: Resource efficient</w:t>
            </w:r>
            <w:r w:rsidR="002A330A">
              <w:rPr>
                <w:webHidden/>
              </w:rPr>
              <w:tab/>
            </w:r>
            <w:r w:rsidR="002A330A">
              <w:rPr>
                <w:webHidden/>
              </w:rPr>
              <w:fldChar w:fldCharType="begin"/>
            </w:r>
            <w:r w:rsidR="002A330A">
              <w:rPr>
                <w:webHidden/>
              </w:rPr>
              <w:instrText xml:space="preserve"> PAGEREF _Toc457398078 \h </w:instrText>
            </w:r>
            <w:r w:rsidR="002A330A">
              <w:rPr>
                <w:webHidden/>
              </w:rPr>
            </w:r>
            <w:r w:rsidR="002A330A">
              <w:rPr>
                <w:webHidden/>
              </w:rPr>
              <w:fldChar w:fldCharType="separate"/>
            </w:r>
            <w:r w:rsidR="002A330A">
              <w:rPr>
                <w:webHidden/>
              </w:rPr>
              <w:t>11</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079" w:history="1">
            <w:r w:rsidR="002A330A" w:rsidRPr="00C0236E">
              <w:rPr>
                <w:rStyle w:val="Hyperlink"/>
              </w:rPr>
              <w:t>Priority 1.5: Adapted for climate change</w:t>
            </w:r>
            <w:r w:rsidR="002A330A">
              <w:rPr>
                <w:webHidden/>
              </w:rPr>
              <w:tab/>
            </w:r>
            <w:r w:rsidR="002A330A">
              <w:rPr>
                <w:webHidden/>
              </w:rPr>
              <w:fldChar w:fldCharType="begin"/>
            </w:r>
            <w:r w:rsidR="002A330A">
              <w:rPr>
                <w:webHidden/>
              </w:rPr>
              <w:instrText xml:space="preserve"> PAGEREF _Toc457398079 \h </w:instrText>
            </w:r>
            <w:r w:rsidR="002A330A">
              <w:rPr>
                <w:webHidden/>
              </w:rPr>
            </w:r>
            <w:r w:rsidR="002A330A">
              <w:rPr>
                <w:webHidden/>
              </w:rPr>
              <w:fldChar w:fldCharType="separate"/>
            </w:r>
            <w:r w:rsidR="002A330A">
              <w:rPr>
                <w:webHidden/>
              </w:rPr>
              <w:t>11</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080" w:history="1">
            <w:r w:rsidR="002A330A" w:rsidRPr="00C0236E">
              <w:rPr>
                <w:rStyle w:val="Hyperlink"/>
              </w:rPr>
              <w:t>Priority 1.6: Living and working in a dense urban centre</w:t>
            </w:r>
            <w:r w:rsidR="002A330A">
              <w:rPr>
                <w:webHidden/>
              </w:rPr>
              <w:tab/>
            </w:r>
            <w:r w:rsidR="002A330A">
              <w:rPr>
                <w:webHidden/>
              </w:rPr>
              <w:fldChar w:fldCharType="begin"/>
            </w:r>
            <w:r w:rsidR="002A330A">
              <w:rPr>
                <w:webHidden/>
              </w:rPr>
              <w:instrText xml:space="preserve"> PAGEREF _Toc457398080 \h </w:instrText>
            </w:r>
            <w:r w:rsidR="002A330A">
              <w:rPr>
                <w:webHidden/>
              </w:rPr>
            </w:r>
            <w:r w:rsidR="002A330A">
              <w:rPr>
                <w:webHidden/>
              </w:rPr>
              <w:fldChar w:fldCharType="separate"/>
            </w:r>
            <w:r w:rsidR="002A330A">
              <w:rPr>
                <w:webHidden/>
              </w:rPr>
              <w:t>11</w:t>
            </w:r>
            <w:r w:rsidR="002A330A">
              <w:rPr>
                <w:webHidden/>
              </w:rPr>
              <w:fldChar w:fldCharType="end"/>
            </w:r>
          </w:hyperlink>
        </w:p>
        <w:p w:rsidR="002A330A" w:rsidRDefault="00876AFB">
          <w:pPr>
            <w:pStyle w:val="TOC1"/>
            <w:rPr>
              <w:rFonts w:eastAsiaTheme="minorEastAsia" w:cstheme="minorBidi"/>
              <w:b w:val="0"/>
              <w:color w:val="auto"/>
              <w:sz w:val="22"/>
              <w:szCs w:val="22"/>
            </w:rPr>
          </w:pPr>
          <w:hyperlink w:anchor="_Toc457398081" w:history="1">
            <w:r w:rsidR="002A330A" w:rsidRPr="00C0236E">
              <w:rPr>
                <w:rStyle w:val="Hyperlink"/>
              </w:rPr>
              <w:t>Goal 2: A city for people</w:t>
            </w:r>
            <w:r w:rsidR="002A330A">
              <w:rPr>
                <w:webHidden/>
              </w:rPr>
              <w:tab/>
            </w:r>
            <w:r w:rsidR="002A330A">
              <w:rPr>
                <w:webHidden/>
              </w:rPr>
              <w:fldChar w:fldCharType="begin"/>
            </w:r>
            <w:r w:rsidR="002A330A">
              <w:rPr>
                <w:webHidden/>
              </w:rPr>
              <w:instrText xml:space="preserve"> PAGEREF _Toc457398081 \h </w:instrText>
            </w:r>
            <w:r w:rsidR="002A330A">
              <w:rPr>
                <w:webHidden/>
              </w:rPr>
            </w:r>
            <w:r w:rsidR="002A330A">
              <w:rPr>
                <w:webHidden/>
              </w:rPr>
              <w:fldChar w:fldCharType="separate"/>
            </w:r>
            <w:r w:rsidR="002A330A">
              <w:rPr>
                <w:webHidden/>
              </w:rPr>
              <w:t>12</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082" w:history="1">
            <w:r w:rsidR="002A330A" w:rsidRPr="00C0236E">
              <w:rPr>
                <w:rStyle w:val="Hyperlink"/>
              </w:rPr>
              <w:t>Priority 2.1: A great place to be</w:t>
            </w:r>
            <w:r w:rsidR="002A330A">
              <w:rPr>
                <w:webHidden/>
              </w:rPr>
              <w:tab/>
            </w:r>
            <w:r w:rsidR="002A330A">
              <w:rPr>
                <w:webHidden/>
              </w:rPr>
              <w:fldChar w:fldCharType="begin"/>
            </w:r>
            <w:r w:rsidR="002A330A">
              <w:rPr>
                <w:webHidden/>
              </w:rPr>
              <w:instrText xml:space="preserve"> PAGEREF _Toc457398082 \h </w:instrText>
            </w:r>
            <w:r w:rsidR="002A330A">
              <w:rPr>
                <w:webHidden/>
              </w:rPr>
            </w:r>
            <w:r w:rsidR="002A330A">
              <w:rPr>
                <w:webHidden/>
              </w:rPr>
              <w:fldChar w:fldCharType="separate"/>
            </w:r>
            <w:r w:rsidR="002A330A">
              <w:rPr>
                <w:webHidden/>
              </w:rPr>
              <w:t>12</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083" w:history="1">
            <w:r w:rsidR="002A330A" w:rsidRPr="00C0236E">
              <w:rPr>
                <w:rStyle w:val="Hyperlink"/>
              </w:rPr>
              <w:t>Priority 2.2: A healthy community</w:t>
            </w:r>
            <w:r w:rsidR="002A330A">
              <w:rPr>
                <w:webHidden/>
              </w:rPr>
              <w:tab/>
            </w:r>
            <w:r w:rsidR="002A330A">
              <w:rPr>
                <w:webHidden/>
              </w:rPr>
              <w:fldChar w:fldCharType="begin"/>
            </w:r>
            <w:r w:rsidR="002A330A">
              <w:rPr>
                <w:webHidden/>
              </w:rPr>
              <w:instrText xml:space="preserve"> PAGEREF _Toc457398083 \h </w:instrText>
            </w:r>
            <w:r w:rsidR="002A330A">
              <w:rPr>
                <w:webHidden/>
              </w:rPr>
            </w:r>
            <w:r w:rsidR="002A330A">
              <w:rPr>
                <w:webHidden/>
              </w:rPr>
              <w:fldChar w:fldCharType="separate"/>
            </w:r>
            <w:r w:rsidR="002A330A">
              <w:rPr>
                <w:webHidden/>
              </w:rPr>
              <w:t>12</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084" w:history="1">
            <w:r w:rsidR="002A330A" w:rsidRPr="00C0236E">
              <w:rPr>
                <w:rStyle w:val="Hyperlink"/>
              </w:rPr>
              <w:t>Priority 2.3: A city designed for and by people</w:t>
            </w:r>
            <w:r w:rsidR="002A330A">
              <w:rPr>
                <w:webHidden/>
              </w:rPr>
              <w:tab/>
            </w:r>
            <w:r w:rsidR="002A330A">
              <w:rPr>
                <w:webHidden/>
              </w:rPr>
              <w:fldChar w:fldCharType="begin"/>
            </w:r>
            <w:r w:rsidR="002A330A">
              <w:rPr>
                <w:webHidden/>
              </w:rPr>
              <w:instrText xml:space="preserve"> PAGEREF _Toc457398084 \h </w:instrText>
            </w:r>
            <w:r w:rsidR="002A330A">
              <w:rPr>
                <w:webHidden/>
              </w:rPr>
            </w:r>
            <w:r w:rsidR="002A330A">
              <w:rPr>
                <w:webHidden/>
              </w:rPr>
              <w:fldChar w:fldCharType="separate"/>
            </w:r>
            <w:r w:rsidR="002A330A">
              <w:rPr>
                <w:webHidden/>
              </w:rPr>
              <w:t>12</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085" w:history="1">
            <w:r w:rsidR="002A330A" w:rsidRPr="00C0236E">
              <w:rPr>
                <w:rStyle w:val="Hyperlink"/>
              </w:rPr>
              <w:t>Priority 2.4: An affordable place for all to live</w:t>
            </w:r>
            <w:r w:rsidR="002A330A">
              <w:rPr>
                <w:webHidden/>
              </w:rPr>
              <w:tab/>
            </w:r>
            <w:r w:rsidR="002A330A">
              <w:rPr>
                <w:webHidden/>
              </w:rPr>
              <w:fldChar w:fldCharType="begin"/>
            </w:r>
            <w:r w:rsidR="002A330A">
              <w:rPr>
                <w:webHidden/>
              </w:rPr>
              <w:instrText xml:space="preserve"> PAGEREF _Toc457398085 \h </w:instrText>
            </w:r>
            <w:r w:rsidR="002A330A">
              <w:rPr>
                <w:webHidden/>
              </w:rPr>
            </w:r>
            <w:r w:rsidR="002A330A">
              <w:rPr>
                <w:webHidden/>
              </w:rPr>
              <w:fldChar w:fldCharType="separate"/>
            </w:r>
            <w:r w:rsidR="002A330A">
              <w:rPr>
                <w:webHidden/>
              </w:rPr>
              <w:t>12</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086" w:history="1">
            <w:r w:rsidR="002A330A" w:rsidRPr="00C0236E">
              <w:rPr>
                <w:rStyle w:val="Hyperlink"/>
              </w:rPr>
              <w:t>Priority 2.5: Quality public spaces</w:t>
            </w:r>
            <w:r w:rsidR="002A330A">
              <w:rPr>
                <w:webHidden/>
              </w:rPr>
              <w:tab/>
            </w:r>
            <w:r w:rsidR="002A330A">
              <w:rPr>
                <w:webHidden/>
              </w:rPr>
              <w:fldChar w:fldCharType="begin"/>
            </w:r>
            <w:r w:rsidR="002A330A">
              <w:rPr>
                <w:webHidden/>
              </w:rPr>
              <w:instrText xml:space="preserve"> PAGEREF _Toc457398086 \h </w:instrText>
            </w:r>
            <w:r w:rsidR="002A330A">
              <w:rPr>
                <w:webHidden/>
              </w:rPr>
            </w:r>
            <w:r w:rsidR="002A330A">
              <w:rPr>
                <w:webHidden/>
              </w:rPr>
              <w:fldChar w:fldCharType="separate"/>
            </w:r>
            <w:r w:rsidR="002A330A">
              <w:rPr>
                <w:webHidden/>
              </w:rPr>
              <w:t>12</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087" w:history="1">
            <w:r w:rsidR="002A330A" w:rsidRPr="00C0236E">
              <w:rPr>
                <w:rStyle w:val="Hyperlink"/>
              </w:rPr>
              <w:t>Priority 2.6: Community</w:t>
            </w:r>
            <w:r w:rsidR="002A330A">
              <w:rPr>
                <w:webHidden/>
              </w:rPr>
              <w:tab/>
            </w:r>
            <w:r w:rsidR="002A330A">
              <w:rPr>
                <w:webHidden/>
              </w:rPr>
              <w:fldChar w:fldCharType="begin"/>
            </w:r>
            <w:r w:rsidR="002A330A">
              <w:rPr>
                <w:webHidden/>
              </w:rPr>
              <w:instrText xml:space="preserve"> PAGEREF _Toc457398087 \h </w:instrText>
            </w:r>
            <w:r w:rsidR="002A330A">
              <w:rPr>
                <w:webHidden/>
              </w:rPr>
            </w:r>
            <w:r w:rsidR="002A330A">
              <w:rPr>
                <w:webHidden/>
              </w:rPr>
              <w:fldChar w:fldCharType="separate"/>
            </w:r>
            <w:r w:rsidR="002A330A">
              <w:rPr>
                <w:webHidden/>
              </w:rPr>
              <w:t>12</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088" w:history="1">
            <w:r w:rsidR="002A330A" w:rsidRPr="00C0236E">
              <w:rPr>
                <w:rStyle w:val="Hyperlink"/>
              </w:rPr>
              <w:t>Priority 2.7: Inclusive city</w:t>
            </w:r>
            <w:r w:rsidR="002A330A">
              <w:rPr>
                <w:webHidden/>
              </w:rPr>
              <w:tab/>
            </w:r>
            <w:r w:rsidR="002A330A">
              <w:rPr>
                <w:webHidden/>
              </w:rPr>
              <w:fldChar w:fldCharType="begin"/>
            </w:r>
            <w:r w:rsidR="002A330A">
              <w:rPr>
                <w:webHidden/>
              </w:rPr>
              <w:instrText xml:space="preserve"> PAGEREF _Toc457398088 \h </w:instrText>
            </w:r>
            <w:r w:rsidR="002A330A">
              <w:rPr>
                <w:webHidden/>
              </w:rPr>
            </w:r>
            <w:r w:rsidR="002A330A">
              <w:rPr>
                <w:webHidden/>
              </w:rPr>
              <w:fldChar w:fldCharType="separate"/>
            </w:r>
            <w:r w:rsidR="002A330A">
              <w:rPr>
                <w:webHidden/>
              </w:rPr>
              <w:t>12</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089" w:history="1">
            <w:r w:rsidR="002A330A" w:rsidRPr="00C0236E">
              <w:rPr>
                <w:rStyle w:val="Hyperlink"/>
              </w:rPr>
              <w:t>Priority 2.8: A family-friendly city</w:t>
            </w:r>
            <w:r w:rsidR="002A330A">
              <w:rPr>
                <w:webHidden/>
              </w:rPr>
              <w:tab/>
            </w:r>
            <w:r w:rsidR="002A330A">
              <w:rPr>
                <w:webHidden/>
              </w:rPr>
              <w:fldChar w:fldCharType="begin"/>
            </w:r>
            <w:r w:rsidR="002A330A">
              <w:rPr>
                <w:webHidden/>
              </w:rPr>
              <w:instrText xml:space="preserve"> PAGEREF _Toc457398089 \h </w:instrText>
            </w:r>
            <w:r w:rsidR="002A330A">
              <w:rPr>
                <w:webHidden/>
              </w:rPr>
            </w:r>
            <w:r w:rsidR="002A330A">
              <w:rPr>
                <w:webHidden/>
              </w:rPr>
              <w:fldChar w:fldCharType="separate"/>
            </w:r>
            <w:r w:rsidR="002A330A">
              <w:rPr>
                <w:webHidden/>
              </w:rPr>
              <w:t>13</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090" w:history="1">
            <w:r w:rsidR="002A330A" w:rsidRPr="00C0236E">
              <w:rPr>
                <w:rStyle w:val="Hyperlink"/>
              </w:rPr>
              <w:t>Priority 2.9: Homeless services and spaces</w:t>
            </w:r>
            <w:r w:rsidR="002A330A">
              <w:rPr>
                <w:webHidden/>
              </w:rPr>
              <w:tab/>
            </w:r>
            <w:r w:rsidR="002A330A">
              <w:rPr>
                <w:webHidden/>
              </w:rPr>
              <w:fldChar w:fldCharType="begin"/>
            </w:r>
            <w:r w:rsidR="002A330A">
              <w:rPr>
                <w:webHidden/>
              </w:rPr>
              <w:instrText xml:space="preserve"> PAGEREF _Toc457398090 \h </w:instrText>
            </w:r>
            <w:r w:rsidR="002A330A">
              <w:rPr>
                <w:webHidden/>
              </w:rPr>
            </w:r>
            <w:r w:rsidR="002A330A">
              <w:rPr>
                <w:webHidden/>
              </w:rPr>
              <w:fldChar w:fldCharType="separate"/>
            </w:r>
            <w:r w:rsidR="002A330A">
              <w:rPr>
                <w:webHidden/>
              </w:rPr>
              <w:t>13</w:t>
            </w:r>
            <w:r w:rsidR="002A330A">
              <w:rPr>
                <w:webHidden/>
              </w:rPr>
              <w:fldChar w:fldCharType="end"/>
            </w:r>
          </w:hyperlink>
        </w:p>
        <w:p w:rsidR="002A330A" w:rsidRDefault="00876AFB">
          <w:pPr>
            <w:pStyle w:val="TOC1"/>
            <w:rPr>
              <w:rFonts w:eastAsiaTheme="minorEastAsia" w:cstheme="minorBidi"/>
              <w:b w:val="0"/>
              <w:color w:val="auto"/>
              <w:sz w:val="22"/>
              <w:szCs w:val="22"/>
            </w:rPr>
          </w:pPr>
          <w:hyperlink w:anchor="_Toc457398091" w:history="1">
            <w:r w:rsidR="002A330A" w:rsidRPr="00C0236E">
              <w:rPr>
                <w:rStyle w:val="Hyperlink"/>
              </w:rPr>
              <w:t>Goal 3: A creative city</w:t>
            </w:r>
            <w:r w:rsidR="002A330A">
              <w:rPr>
                <w:webHidden/>
              </w:rPr>
              <w:tab/>
            </w:r>
            <w:r w:rsidR="002A330A">
              <w:rPr>
                <w:webHidden/>
              </w:rPr>
              <w:fldChar w:fldCharType="begin"/>
            </w:r>
            <w:r w:rsidR="002A330A">
              <w:rPr>
                <w:webHidden/>
              </w:rPr>
              <w:instrText xml:space="preserve"> PAGEREF _Toc457398091 \h </w:instrText>
            </w:r>
            <w:r w:rsidR="002A330A">
              <w:rPr>
                <w:webHidden/>
              </w:rPr>
            </w:r>
            <w:r w:rsidR="002A330A">
              <w:rPr>
                <w:webHidden/>
              </w:rPr>
              <w:fldChar w:fldCharType="separate"/>
            </w:r>
            <w:r w:rsidR="002A330A">
              <w:rPr>
                <w:webHidden/>
              </w:rPr>
              <w:t>14</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092" w:history="1">
            <w:r w:rsidR="002A330A" w:rsidRPr="00C0236E">
              <w:rPr>
                <w:rStyle w:val="Hyperlink"/>
              </w:rPr>
              <w:t>Priority 3.1: Fostering creativity</w:t>
            </w:r>
            <w:r w:rsidR="002A330A">
              <w:rPr>
                <w:webHidden/>
              </w:rPr>
              <w:tab/>
            </w:r>
            <w:r w:rsidR="002A330A">
              <w:rPr>
                <w:webHidden/>
              </w:rPr>
              <w:fldChar w:fldCharType="begin"/>
            </w:r>
            <w:r w:rsidR="002A330A">
              <w:rPr>
                <w:webHidden/>
              </w:rPr>
              <w:instrText xml:space="preserve"> PAGEREF _Toc457398092 \h </w:instrText>
            </w:r>
            <w:r w:rsidR="002A330A">
              <w:rPr>
                <w:webHidden/>
              </w:rPr>
            </w:r>
            <w:r w:rsidR="002A330A">
              <w:rPr>
                <w:webHidden/>
              </w:rPr>
              <w:fldChar w:fldCharType="separate"/>
            </w:r>
            <w:r w:rsidR="002A330A">
              <w:rPr>
                <w:webHidden/>
              </w:rPr>
              <w:t>14</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093" w:history="1">
            <w:r w:rsidR="002A330A" w:rsidRPr="00C0236E">
              <w:rPr>
                <w:rStyle w:val="Hyperlink"/>
              </w:rPr>
              <w:t>Priority 3.2: A valued, creative community</w:t>
            </w:r>
            <w:r w:rsidR="002A330A">
              <w:rPr>
                <w:webHidden/>
              </w:rPr>
              <w:tab/>
            </w:r>
            <w:r w:rsidR="002A330A">
              <w:rPr>
                <w:webHidden/>
              </w:rPr>
              <w:fldChar w:fldCharType="begin"/>
            </w:r>
            <w:r w:rsidR="002A330A">
              <w:rPr>
                <w:webHidden/>
              </w:rPr>
              <w:instrText xml:space="preserve"> PAGEREF _Toc457398093 \h </w:instrText>
            </w:r>
            <w:r w:rsidR="002A330A">
              <w:rPr>
                <w:webHidden/>
              </w:rPr>
            </w:r>
            <w:r w:rsidR="002A330A">
              <w:rPr>
                <w:webHidden/>
              </w:rPr>
              <w:fldChar w:fldCharType="separate"/>
            </w:r>
            <w:r w:rsidR="002A330A">
              <w:rPr>
                <w:webHidden/>
              </w:rPr>
              <w:t>14</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094" w:history="1">
            <w:r w:rsidR="002A330A" w:rsidRPr="00C0236E">
              <w:rPr>
                <w:rStyle w:val="Hyperlink"/>
              </w:rPr>
              <w:t>Priority 3.3: Celebrating creative diversity</w:t>
            </w:r>
            <w:r w:rsidR="002A330A">
              <w:rPr>
                <w:webHidden/>
              </w:rPr>
              <w:tab/>
            </w:r>
            <w:r w:rsidR="002A330A">
              <w:rPr>
                <w:webHidden/>
              </w:rPr>
              <w:fldChar w:fldCharType="begin"/>
            </w:r>
            <w:r w:rsidR="002A330A">
              <w:rPr>
                <w:webHidden/>
              </w:rPr>
              <w:instrText xml:space="preserve"> PAGEREF _Toc457398094 \h </w:instrText>
            </w:r>
            <w:r w:rsidR="002A330A">
              <w:rPr>
                <w:webHidden/>
              </w:rPr>
            </w:r>
            <w:r w:rsidR="002A330A">
              <w:rPr>
                <w:webHidden/>
              </w:rPr>
              <w:fldChar w:fldCharType="separate"/>
            </w:r>
            <w:r w:rsidR="002A330A">
              <w:rPr>
                <w:webHidden/>
              </w:rPr>
              <w:t>14</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095" w:history="1">
            <w:r w:rsidR="002A330A" w:rsidRPr="00C0236E">
              <w:rPr>
                <w:rStyle w:val="Hyperlink"/>
              </w:rPr>
              <w:t>Priority 3.4: Prosperity by investing in creativity</w:t>
            </w:r>
            <w:r w:rsidR="002A330A">
              <w:rPr>
                <w:webHidden/>
              </w:rPr>
              <w:tab/>
            </w:r>
            <w:r w:rsidR="002A330A">
              <w:rPr>
                <w:webHidden/>
              </w:rPr>
              <w:fldChar w:fldCharType="begin"/>
            </w:r>
            <w:r w:rsidR="002A330A">
              <w:rPr>
                <w:webHidden/>
              </w:rPr>
              <w:instrText xml:space="preserve"> PAGEREF _Toc457398095 \h </w:instrText>
            </w:r>
            <w:r w:rsidR="002A330A">
              <w:rPr>
                <w:webHidden/>
              </w:rPr>
            </w:r>
            <w:r w:rsidR="002A330A">
              <w:rPr>
                <w:webHidden/>
              </w:rPr>
              <w:fldChar w:fldCharType="separate"/>
            </w:r>
            <w:r w:rsidR="002A330A">
              <w:rPr>
                <w:webHidden/>
              </w:rPr>
              <w:t>14</w:t>
            </w:r>
            <w:r w:rsidR="002A330A">
              <w:rPr>
                <w:webHidden/>
              </w:rPr>
              <w:fldChar w:fldCharType="end"/>
            </w:r>
          </w:hyperlink>
        </w:p>
        <w:p w:rsidR="002A330A" w:rsidRDefault="00876AFB">
          <w:pPr>
            <w:pStyle w:val="TOC1"/>
            <w:rPr>
              <w:rFonts w:eastAsiaTheme="minorEastAsia" w:cstheme="minorBidi"/>
              <w:b w:val="0"/>
              <w:color w:val="auto"/>
              <w:sz w:val="22"/>
              <w:szCs w:val="22"/>
            </w:rPr>
          </w:pPr>
          <w:hyperlink w:anchor="_Toc457398096" w:history="1">
            <w:r w:rsidR="002A330A" w:rsidRPr="00C0236E">
              <w:rPr>
                <w:rStyle w:val="Hyperlink"/>
              </w:rPr>
              <w:t>Goal 4: A prosperous city</w:t>
            </w:r>
            <w:r w:rsidR="002A330A">
              <w:rPr>
                <w:webHidden/>
              </w:rPr>
              <w:tab/>
            </w:r>
            <w:r w:rsidR="002A330A">
              <w:rPr>
                <w:webHidden/>
              </w:rPr>
              <w:fldChar w:fldCharType="begin"/>
            </w:r>
            <w:r w:rsidR="002A330A">
              <w:rPr>
                <w:webHidden/>
              </w:rPr>
              <w:instrText xml:space="preserve"> PAGEREF _Toc457398096 \h </w:instrText>
            </w:r>
            <w:r w:rsidR="002A330A">
              <w:rPr>
                <w:webHidden/>
              </w:rPr>
            </w:r>
            <w:r w:rsidR="002A330A">
              <w:rPr>
                <w:webHidden/>
              </w:rPr>
              <w:fldChar w:fldCharType="separate"/>
            </w:r>
            <w:r w:rsidR="002A330A">
              <w:rPr>
                <w:webHidden/>
              </w:rPr>
              <w:t>15</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097" w:history="1">
            <w:r w:rsidR="002A330A" w:rsidRPr="00C0236E">
              <w:rPr>
                <w:rStyle w:val="Hyperlink"/>
              </w:rPr>
              <w:t>Priority 4.1: A safe and flexible city</w:t>
            </w:r>
            <w:r w:rsidR="002A330A">
              <w:rPr>
                <w:webHidden/>
              </w:rPr>
              <w:tab/>
            </w:r>
            <w:r w:rsidR="002A330A">
              <w:rPr>
                <w:webHidden/>
              </w:rPr>
              <w:fldChar w:fldCharType="begin"/>
            </w:r>
            <w:r w:rsidR="002A330A">
              <w:rPr>
                <w:webHidden/>
              </w:rPr>
              <w:instrText xml:space="preserve"> PAGEREF _Toc457398097 \h </w:instrText>
            </w:r>
            <w:r w:rsidR="002A330A">
              <w:rPr>
                <w:webHidden/>
              </w:rPr>
            </w:r>
            <w:r w:rsidR="002A330A">
              <w:rPr>
                <w:webHidden/>
              </w:rPr>
              <w:fldChar w:fldCharType="separate"/>
            </w:r>
            <w:r w:rsidR="002A330A">
              <w:rPr>
                <w:webHidden/>
              </w:rPr>
              <w:t>15</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098" w:history="1">
            <w:r w:rsidR="002A330A" w:rsidRPr="00C0236E">
              <w:rPr>
                <w:rStyle w:val="Hyperlink"/>
              </w:rPr>
              <w:t>Priority 4.2: Attractive and supportive for new and existing business</w:t>
            </w:r>
            <w:r w:rsidR="002A330A">
              <w:rPr>
                <w:webHidden/>
              </w:rPr>
              <w:tab/>
            </w:r>
            <w:r w:rsidR="002A330A">
              <w:rPr>
                <w:webHidden/>
              </w:rPr>
              <w:fldChar w:fldCharType="begin"/>
            </w:r>
            <w:r w:rsidR="002A330A">
              <w:rPr>
                <w:webHidden/>
              </w:rPr>
              <w:instrText xml:space="preserve"> PAGEREF _Toc457398098 \h </w:instrText>
            </w:r>
            <w:r w:rsidR="002A330A">
              <w:rPr>
                <w:webHidden/>
              </w:rPr>
            </w:r>
            <w:r w:rsidR="002A330A">
              <w:rPr>
                <w:webHidden/>
              </w:rPr>
              <w:fldChar w:fldCharType="separate"/>
            </w:r>
            <w:r w:rsidR="002A330A">
              <w:rPr>
                <w:webHidden/>
              </w:rPr>
              <w:t>15</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099" w:history="1">
            <w:r w:rsidR="002A330A" w:rsidRPr="00C0236E">
              <w:rPr>
                <w:rStyle w:val="Hyperlink"/>
              </w:rPr>
              <w:t>Priority 4.3: An events city</w:t>
            </w:r>
            <w:r w:rsidR="002A330A">
              <w:rPr>
                <w:webHidden/>
              </w:rPr>
              <w:tab/>
            </w:r>
            <w:r w:rsidR="002A330A">
              <w:rPr>
                <w:webHidden/>
              </w:rPr>
              <w:fldChar w:fldCharType="begin"/>
            </w:r>
            <w:r w:rsidR="002A330A">
              <w:rPr>
                <w:webHidden/>
              </w:rPr>
              <w:instrText xml:space="preserve"> PAGEREF _Toc457398099 \h </w:instrText>
            </w:r>
            <w:r w:rsidR="002A330A">
              <w:rPr>
                <w:webHidden/>
              </w:rPr>
            </w:r>
            <w:r w:rsidR="002A330A">
              <w:rPr>
                <w:webHidden/>
              </w:rPr>
              <w:fldChar w:fldCharType="separate"/>
            </w:r>
            <w:r w:rsidR="002A330A">
              <w:rPr>
                <w:webHidden/>
              </w:rPr>
              <w:t>15</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00" w:history="1">
            <w:r w:rsidR="002A330A" w:rsidRPr="00C0236E">
              <w:rPr>
                <w:rStyle w:val="Hyperlink"/>
              </w:rPr>
              <w:t>Priority 4.4: A great place to visit</w:t>
            </w:r>
            <w:r w:rsidR="002A330A">
              <w:rPr>
                <w:webHidden/>
              </w:rPr>
              <w:tab/>
            </w:r>
            <w:r w:rsidR="002A330A">
              <w:rPr>
                <w:webHidden/>
              </w:rPr>
              <w:fldChar w:fldCharType="begin"/>
            </w:r>
            <w:r w:rsidR="002A330A">
              <w:rPr>
                <w:webHidden/>
              </w:rPr>
              <w:instrText xml:space="preserve"> PAGEREF _Toc457398100 \h </w:instrText>
            </w:r>
            <w:r w:rsidR="002A330A">
              <w:rPr>
                <w:webHidden/>
              </w:rPr>
            </w:r>
            <w:r w:rsidR="002A330A">
              <w:rPr>
                <w:webHidden/>
              </w:rPr>
              <w:fldChar w:fldCharType="separate"/>
            </w:r>
            <w:r w:rsidR="002A330A">
              <w:rPr>
                <w:webHidden/>
              </w:rPr>
              <w:t>15</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01" w:history="1">
            <w:r w:rsidR="002A330A" w:rsidRPr="00C0236E">
              <w:rPr>
                <w:rStyle w:val="Hyperlink"/>
              </w:rPr>
              <w:t>Priority 4.5: A philanthropic society</w:t>
            </w:r>
            <w:r w:rsidR="002A330A">
              <w:rPr>
                <w:webHidden/>
              </w:rPr>
              <w:tab/>
            </w:r>
            <w:r w:rsidR="002A330A">
              <w:rPr>
                <w:webHidden/>
              </w:rPr>
              <w:fldChar w:fldCharType="begin"/>
            </w:r>
            <w:r w:rsidR="002A330A">
              <w:rPr>
                <w:webHidden/>
              </w:rPr>
              <w:instrText xml:space="preserve"> PAGEREF _Toc457398101 \h </w:instrText>
            </w:r>
            <w:r w:rsidR="002A330A">
              <w:rPr>
                <w:webHidden/>
              </w:rPr>
            </w:r>
            <w:r w:rsidR="002A330A">
              <w:rPr>
                <w:webHidden/>
              </w:rPr>
              <w:fldChar w:fldCharType="separate"/>
            </w:r>
            <w:r w:rsidR="002A330A">
              <w:rPr>
                <w:webHidden/>
              </w:rPr>
              <w:t>15</w:t>
            </w:r>
            <w:r w:rsidR="002A330A">
              <w:rPr>
                <w:webHidden/>
              </w:rPr>
              <w:fldChar w:fldCharType="end"/>
            </w:r>
          </w:hyperlink>
        </w:p>
        <w:p w:rsidR="002A330A" w:rsidRDefault="00876AFB">
          <w:pPr>
            <w:pStyle w:val="TOC1"/>
            <w:rPr>
              <w:rFonts w:eastAsiaTheme="minorEastAsia" w:cstheme="minorBidi"/>
              <w:b w:val="0"/>
              <w:color w:val="auto"/>
              <w:sz w:val="22"/>
              <w:szCs w:val="22"/>
            </w:rPr>
          </w:pPr>
          <w:hyperlink w:anchor="_Toc457398102" w:history="1">
            <w:r w:rsidR="002A330A" w:rsidRPr="00C0236E">
              <w:rPr>
                <w:rStyle w:val="Hyperlink"/>
              </w:rPr>
              <w:t>Goal 5: A knowledge city</w:t>
            </w:r>
            <w:r w:rsidR="002A330A">
              <w:rPr>
                <w:webHidden/>
              </w:rPr>
              <w:tab/>
            </w:r>
            <w:r w:rsidR="002A330A">
              <w:rPr>
                <w:webHidden/>
              </w:rPr>
              <w:fldChar w:fldCharType="begin"/>
            </w:r>
            <w:r w:rsidR="002A330A">
              <w:rPr>
                <w:webHidden/>
              </w:rPr>
              <w:instrText xml:space="preserve"> PAGEREF _Toc457398102 \h </w:instrText>
            </w:r>
            <w:r w:rsidR="002A330A">
              <w:rPr>
                <w:webHidden/>
              </w:rPr>
            </w:r>
            <w:r w:rsidR="002A330A">
              <w:rPr>
                <w:webHidden/>
              </w:rPr>
              <w:fldChar w:fldCharType="separate"/>
            </w:r>
            <w:r w:rsidR="002A330A">
              <w:rPr>
                <w:webHidden/>
              </w:rPr>
              <w:t>16</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03" w:history="1">
            <w:r w:rsidR="002A330A" w:rsidRPr="00C0236E">
              <w:rPr>
                <w:rStyle w:val="Hyperlink"/>
              </w:rPr>
              <w:t>Priority 5.1: A leading city in early learning</w:t>
            </w:r>
            <w:r w:rsidR="002A330A">
              <w:rPr>
                <w:webHidden/>
              </w:rPr>
              <w:tab/>
            </w:r>
            <w:r w:rsidR="002A330A">
              <w:rPr>
                <w:webHidden/>
              </w:rPr>
              <w:fldChar w:fldCharType="begin"/>
            </w:r>
            <w:r w:rsidR="002A330A">
              <w:rPr>
                <w:webHidden/>
              </w:rPr>
              <w:instrText xml:space="preserve"> PAGEREF _Toc457398103 \h </w:instrText>
            </w:r>
            <w:r w:rsidR="002A330A">
              <w:rPr>
                <w:webHidden/>
              </w:rPr>
            </w:r>
            <w:r w:rsidR="002A330A">
              <w:rPr>
                <w:webHidden/>
              </w:rPr>
              <w:fldChar w:fldCharType="separate"/>
            </w:r>
            <w:r w:rsidR="002A330A">
              <w:rPr>
                <w:webHidden/>
              </w:rPr>
              <w:t>16</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04" w:history="1">
            <w:r w:rsidR="002A330A" w:rsidRPr="00C0236E">
              <w:rPr>
                <w:rStyle w:val="Hyperlink"/>
              </w:rPr>
              <w:t>Priority 5.2: A leading city in primary and secondary education</w:t>
            </w:r>
            <w:r w:rsidR="002A330A">
              <w:rPr>
                <w:webHidden/>
              </w:rPr>
              <w:tab/>
            </w:r>
            <w:r w:rsidR="002A330A">
              <w:rPr>
                <w:webHidden/>
              </w:rPr>
              <w:fldChar w:fldCharType="begin"/>
            </w:r>
            <w:r w:rsidR="002A330A">
              <w:rPr>
                <w:webHidden/>
              </w:rPr>
              <w:instrText xml:space="preserve"> PAGEREF _Toc457398104 \h </w:instrText>
            </w:r>
            <w:r w:rsidR="002A330A">
              <w:rPr>
                <w:webHidden/>
              </w:rPr>
            </w:r>
            <w:r w:rsidR="002A330A">
              <w:rPr>
                <w:webHidden/>
              </w:rPr>
              <w:fldChar w:fldCharType="separate"/>
            </w:r>
            <w:r w:rsidR="002A330A">
              <w:rPr>
                <w:webHidden/>
              </w:rPr>
              <w:t>16</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05" w:history="1">
            <w:r w:rsidR="002A330A" w:rsidRPr="00C0236E">
              <w:rPr>
                <w:rStyle w:val="Hyperlink"/>
              </w:rPr>
              <w:t>Priority 5.3: A leading city for adult education and research</w:t>
            </w:r>
            <w:r w:rsidR="002A330A">
              <w:rPr>
                <w:webHidden/>
              </w:rPr>
              <w:tab/>
            </w:r>
            <w:r w:rsidR="002A330A">
              <w:rPr>
                <w:webHidden/>
              </w:rPr>
              <w:fldChar w:fldCharType="begin"/>
            </w:r>
            <w:r w:rsidR="002A330A">
              <w:rPr>
                <w:webHidden/>
              </w:rPr>
              <w:instrText xml:space="preserve"> PAGEREF _Toc457398105 \h </w:instrText>
            </w:r>
            <w:r w:rsidR="002A330A">
              <w:rPr>
                <w:webHidden/>
              </w:rPr>
            </w:r>
            <w:r w:rsidR="002A330A">
              <w:rPr>
                <w:webHidden/>
              </w:rPr>
              <w:fldChar w:fldCharType="separate"/>
            </w:r>
            <w:r w:rsidR="002A330A">
              <w:rPr>
                <w:webHidden/>
              </w:rPr>
              <w:t>16</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06" w:history="1">
            <w:r w:rsidR="002A330A" w:rsidRPr="00C0236E">
              <w:rPr>
                <w:rStyle w:val="Hyperlink"/>
              </w:rPr>
              <w:t>Priority 5.4 Lifelong learning</w:t>
            </w:r>
            <w:r w:rsidR="002A330A">
              <w:rPr>
                <w:webHidden/>
              </w:rPr>
              <w:tab/>
            </w:r>
            <w:r w:rsidR="002A330A">
              <w:rPr>
                <w:webHidden/>
              </w:rPr>
              <w:fldChar w:fldCharType="begin"/>
            </w:r>
            <w:r w:rsidR="002A330A">
              <w:rPr>
                <w:webHidden/>
              </w:rPr>
              <w:instrText xml:space="preserve"> PAGEREF _Toc457398106 \h </w:instrText>
            </w:r>
            <w:r w:rsidR="002A330A">
              <w:rPr>
                <w:webHidden/>
              </w:rPr>
            </w:r>
            <w:r w:rsidR="002A330A">
              <w:rPr>
                <w:webHidden/>
              </w:rPr>
              <w:fldChar w:fldCharType="separate"/>
            </w:r>
            <w:r w:rsidR="002A330A">
              <w:rPr>
                <w:webHidden/>
              </w:rPr>
              <w:t>16</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07" w:history="1">
            <w:r w:rsidR="002A330A" w:rsidRPr="00C0236E">
              <w:rPr>
                <w:rStyle w:val="Hyperlink"/>
              </w:rPr>
              <w:t>Priority 5.5 Broad based knowledge</w:t>
            </w:r>
            <w:r w:rsidR="002A330A">
              <w:rPr>
                <w:webHidden/>
              </w:rPr>
              <w:tab/>
            </w:r>
            <w:r w:rsidR="002A330A">
              <w:rPr>
                <w:webHidden/>
              </w:rPr>
              <w:fldChar w:fldCharType="begin"/>
            </w:r>
            <w:r w:rsidR="002A330A">
              <w:rPr>
                <w:webHidden/>
              </w:rPr>
              <w:instrText xml:space="preserve"> PAGEREF _Toc457398107 \h </w:instrText>
            </w:r>
            <w:r w:rsidR="002A330A">
              <w:rPr>
                <w:webHidden/>
              </w:rPr>
            </w:r>
            <w:r w:rsidR="002A330A">
              <w:rPr>
                <w:webHidden/>
              </w:rPr>
              <w:fldChar w:fldCharType="separate"/>
            </w:r>
            <w:r w:rsidR="002A330A">
              <w:rPr>
                <w:webHidden/>
              </w:rPr>
              <w:t>16</w:t>
            </w:r>
            <w:r w:rsidR="002A330A">
              <w:rPr>
                <w:webHidden/>
              </w:rPr>
              <w:fldChar w:fldCharType="end"/>
            </w:r>
          </w:hyperlink>
        </w:p>
        <w:p w:rsidR="002A330A" w:rsidRDefault="00876AFB">
          <w:pPr>
            <w:pStyle w:val="TOC1"/>
            <w:rPr>
              <w:rFonts w:eastAsiaTheme="minorEastAsia" w:cstheme="minorBidi"/>
              <w:b w:val="0"/>
              <w:color w:val="auto"/>
              <w:sz w:val="22"/>
              <w:szCs w:val="22"/>
            </w:rPr>
          </w:pPr>
          <w:hyperlink w:anchor="_Toc457398108" w:history="1">
            <w:r w:rsidR="002A330A" w:rsidRPr="00C0236E">
              <w:rPr>
                <w:rStyle w:val="Hyperlink"/>
              </w:rPr>
              <w:t>Goal 6: A connected city</w:t>
            </w:r>
            <w:r w:rsidR="002A330A">
              <w:rPr>
                <w:webHidden/>
              </w:rPr>
              <w:tab/>
            </w:r>
            <w:r w:rsidR="002A330A">
              <w:rPr>
                <w:webHidden/>
              </w:rPr>
              <w:fldChar w:fldCharType="begin"/>
            </w:r>
            <w:r w:rsidR="002A330A">
              <w:rPr>
                <w:webHidden/>
              </w:rPr>
              <w:instrText xml:space="preserve"> PAGEREF _Toc457398108 \h </w:instrText>
            </w:r>
            <w:r w:rsidR="002A330A">
              <w:rPr>
                <w:webHidden/>
              </w:rPr>
            </w:r>
            <w:r w:rsidR="002A330A">
              <w:rPr>
                <w:webHidden/>
              </w:rPr>
              <w:fldChar w:fldCharType="separate"/>
            </w:r>
            <w:r w:rsidR="002A330A">
              <w:rPr>
                <w:webHidden/>
              </w:rPr>
              <w:t>17</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09" w:history="1">
            <w:r w:rsidR="002A330A" w:rsidRPr="00C0236E">
              <w:rPr>
                <w:rStyle w:val="Hyperlink"/>
              </w:rPr>
              <w:t>Priority 6.1: A walking city</w:t>
            </w:r>
            <w:r w:rsidR="002A330A">
              <w:rPr>
                <w:webHidden/>
              </w:rPr>
              <w:tab/>
            </w:r>
            <w:r w:rsidR="002A330A">
              <w:rPr>
                <w:webHidden/>
              </w:rPr>
              <w:fldChar w:fldCharType="begin"/>
            </w:r>
            <w:r w:rsidR="002A330A">
              <w:rPr>
                <w:webHidden/>
              </w:rPr>
              <w:instrText xml:space="preserve"> PAGEREF _Toc457398109 \h </w:instrText>
            </w:r>
            <w:r w:rsidR="002A330A">
              <w:rPr>
                <w:webHidden/>
              </w:rPr>
            </w:r>
            <w:r w:rsidR="002A330A">
              <w:rPr>
                <w:webHidden/>
              </w:rPr>
              <w:fldChar w:fldCharType="separate"/>
            </w:r>
            <w:r w:rsidR="002A330A">
              <w:rPr>
                <w:webHidden/>
              </w:rPr>
              <w:t>17</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10" w:history="1">
            <w:r w:rsidR="002A330A" w:rsidRPr="00C0236E">
              <w:rPr>
                <w:rStyle w:val="Hyperlink"/>
              </w:rPr>
              <w:t>Priority 6.2: A cycling city</w:t>
            </w:r>
            <w:r w:rsidR="002A330A">
              <w:rPr>
                <w:webHidden/>
              </w:rPr>
              <w:tab/>
            </w:r>
            <w:r w:rsidR="002A330A">
              <w:rPr>
                <w:webHidden/>
              </w:rPr>
              <w:fldChar w:fldCharType="begin"/>
            </w:r>
            <w:r w:rsidR="002A330A">
              <w:rPr>
                <w:webHidden/>
              </w:rPr>
              <w:instrText xml:space="preserve"> PAGEREF _Toc457398110 \h </w:instrText>
            </w:r>
            <w:r w:rsidR="002A330A">
              <w:rPr>
                <w:webHidden/>
              </w:rPr>
            </w:r>
            <w:r w:rsidR="002A330A">
              <w:rPr>
                <w:webHidden/>
              </w:rPr>
              <w:fldChar w:fldCharType="separate"/>
            </w:r>
            <w:r w:rsidR="002A330A">
              <w:rPr>
                <w:webHidden/>
              </w:rPr>
              <w:t>17</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11" w:history="1">
            <w:r w:rsidR="002A330A" w:rsidRPr="00C0236E">
              <w:rPr>
                <w:rStyle w:val="Hyperlink"/>
              </w:rPr>
              <w:t>Priority 6.3: Effective and integrated public transport</w:t>
            </w:r>
            <w:r w:rsidR="002A330A">
              <w:rPr>
                <w:webHidden/>
              </w:rPr>
              <w:tab/>
            </w:r>
            <w:r w:rsidR="002A330A">
              <w:rPr>
                <w:webHidden/>
              </w:rPr>
              <w:fldChar w:fldCharType="begin"/>
            </w:r>
            <w:r w:rsidR="002A330A">
              <w:rPr>
                <w:webHidden/>
              </w:rPr>
              <w:instrText xml:space="preserve"> PAGEREF _Toc457398111 \h </w:instrText>
            </w:r>
            <w:r w:rsidR="002A330A">
              <w:rPr>
                <w:webHidden/>
              </w:rPr>
            </w:r>
            <w:r w:rsidR="002A330A">
              <w:rPr>
                <w:webHidden/>
              </w:rPr>
              <w:fldChar w:fldCharType="separate"/>
            </w:r>
            <w:r w:rsidR="002A330A">
              <w:rPr>
                <w:webHidden/>
              </w:rPr>
              <w:t>17</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12" w:history="1">
            <w:r w:rsidR="002A330A" w:rsidRPr="00C0236E">
              <w:rPr>
                <w:rStyle w:val="Hyperlink"/>
              </w:rPr>
              <w:t>Priority 6.4: Innovative urban freight logistics</w:t>
            </w:r>
            <w:r w:rsidR="002A330A">
              <w:rPr>
                <w:webHidden/>
              </w:rPr>
              <w:tab/>
            </w:r>
            <w:r w:rsidR="002A330A">
              <w:rPr>
                <w:webHidden/>
              </w:rPr>
              <w:fldChar w:fldCharType="begin"/>
            </w:r>
            <w:r w:rsidR="002A330A">
              <w:rPr>
                <w:webHidden/>
              </w:rPr>
              <w:instrText xml:space="preserve"> PAGEREF _Toc457398112 \h </w:instrText>
            </w:r>
            <w:r w:rsidR="002A330A">
              <w:rPr>
                <w:webHidden/>
              </w:rPr>
            </w:r>
            <w:r w:rsidR="002A330A">
              <w:rPr>
                <w:webHidden/>
              </w:rPr>
              <w:fldChar w:fldCharType="separate"/>
            </w:r>
            <w:r w:rsidR="002A330A">
              <w:rPr>
                <w:webHidden/>
              </w:rPr>
              <w:t>17</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13" w:history="1">
            <w:r w:rsidR="002A330A" w:rsidRPr="00C0236E">
              <w:rPr>
                <w:rStyle w:val="Hyperlink"/>
              </w:rPr>
              <w:t>Priority 6.5: Transitioning to future transport technologies</w:t>
            </w:r>
            <w:r w:rsidR="002A330A">
              <w:rPr>
                <w:webHidden/>
              </w:rPr>
              <w:tab/>
            </w:r>
            <w:r w:rsidR="002A330A">
              <w:rPr>
                <w:webHidden/>
              </w:rPr>
              <w:fldChar w:fldCharType="begin"/>
            </w:r>
            <w:r w:rsidR="002A330A">
              <w:rPr>
                <w:webHidden/>
              </w:rPr>
              <w:instrText xml:space="preserve"> PAGEREF _Toc457398113 \h </w:instrText>
            </w:r>
            <w:r w:rsidR="002A330A">
              <w:rPr>
                <w:webHidden/>
              </w:rPr>
            </w:r>
            <w:r w:rsidR="002A330A">
              <w:rPr>
                <w:webHidden/>
              </w:rPr>
              <w:fldChar w:fldCharType="separate"/>
            </w:r>
            <w:r w:rsidR="002A330A">
              <w:rPr>
                <w:webHidden/>
              </w:rPr>
              <w:t>17</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14" w:history="1">
            <w:r w:rsidR="002A330A" w:rsidRPr="00C0236E">
              <w:rPr>
                <w:rStyle w:val="Hyperlink"/>
              </w:rPr>
              <w:t>Priority 6.6: Regional and global transport connections</w:t>
            </w:r>
            <w:r w:rsidR="002A330A">
              <w:rPr>
                <w:webHidden/>
              </w:rPr>
              <w:tab/>
            </w:r>
            <w:r w:rsidR="002A330A">
              <w:rPr>
                <w:webHidden/>
              </w:rPr>
              <w:fldChar w:fldCharType="begin"/>
            </w:r>
            <w:r w:rsidR="002A330A">
              <w:rPr>
                <w:webHidden/>
              </w:rPr>
              <w:instrText xml:space="preserve"> PAGEREF _Toc457398114 \h </w:instrText>
            </w:r>
            <w:r w:rsidR="002A330A">
              <w:rPr>
                <w:webHidden/>
              </w:rPr>
            </w:r>
            <w:r w:rsidR="002A330A">
              <w:rPr>
                <w:webHidden/>
              </w:rPr>
              <w:fldChar w:fldCharType="separate"/>
            </w:r>
            <w:r w:rsidR="002A330A">
              <w:rPr>
                <w:webHidden/>
              </w:rPr>
              <w:t>18</w:t>
            </w:r>
            <w:r w:rsidR="002A330A">
              <w:rPr>
                <w:webHidden/>
              </w:rPr>
              <w:fldChar w:fldCharType="end"/>
            </w:r>
          </w:hyperlink>
        </w:p>
        <w:p w:rsidR="002A330A" w:rsidRDefault="00876AFB">
          <w:pPr>
            <w:pStyle w:val="TOC1"/>
            <w:rPr>
              <w:rFonts w:eastAsiaTheme="minorEastAsia" w:cstheme="minorBidi"/>
              <w:b w:val="0"/>
              <w:color w:val="auto"/>
              <w:sz w:val="22"/>
              <w:szCs w:val="22"/>
            </w:rPr>
          </w:pPr>
          <w:hyperlink w:anchor="_Toc457398115" w:history="1">
            <w:r w:rsidR="002A330A" w:rsidRPr="00C0236E">
              <w:rPr>
                <w:rStyle w:val="Hyperlink"/>
              </w:rPr>
              <w:t>Goal 7: A deliberative city leading in participatory democracy</w:t>
            </w:r>
            <w:r w:rsidR="002A330A">
              <w:rPr>
                <w:webHidden/>
              </w:rPr>
              <w:tab/>
            </w:r>
            <w:r w:rsidR="002A330A">
              <w:rPr>
                <w:webHidden/>
              </w:rPr>
              <w:fldChar w:fldCharType="begin"/>
            </w:r>
            <w:r w:rsidR="002A330A">
              <w:rPr>
                <w:webHidden/>
              </w:rPr>
              <w:instrText xml:space="preserve"> PAGEREF _Toc457398115 \h </w:instrText>
            </w:r>
            <w:r w:rsidR="002A330A">
              <w:rPr>
                <w:webHidden/>
              </w:rPr>
            </w:r>
            <w:r w:rsidR="002A330A">
              <w:rPr>
                <w:webHidden/>
              </w:rPr>
              <w:fldChar w:fldCharType="separate"/>
            </w:r>
            <w:r w:rsidR="002A330A">
              <w:rPr>
                <w:webHidden/>
              </w:rPr>
              <w:t>19</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16" w:history="1">
            <w:r w:rsidR="002A330A" w:rsidRPr="00C0236E">
              <w:rPr>
                <w:rStyle w:val="Hyperlink"/>
              </w:rPr>
              <w:t>Priority 7.1: A world leader in participatory democracy.</w:t>
            </w:r>
            <w:r w:rsidR="002A330A">
              <w:rPr>
                <w:webHidden/>
              </w:rPr>
              <w:tab/>
            </w:r>
            <w:r w:rsidR="002A330A">
              <w:rPr>
                <w:webHidden/>
              </w:rPr>
              <w:fldChar w:fldCharType="begin"/>
            </w:r>
            <w:r w:rsidR="002A330A">
              <w:rPr>
                <w:webHidden/>
              </w:rPr>
              <w:instrText xml:space="preserve"> PAGEREF _Toc457398116 \h </w:instrText>
            </w:r>
            <w:r w:rsidR="002A330A">
              <w:rPr>
                <w:webHidden/>
              </w:rPr>
            </w:r>
            <w:r w:rsidR="002A330A">
              <w:rPr>
                <w:webHidden/>
              </w:rPr>
              <w:fldChar w:fldCharType="separate"/>
            </w:r>
            <w:r w:rsidR="002A330A">
              <w:rPr>
                <w:webHidden/>
              </w:rPr>
              <w:t>19</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17" w:history="1">
            <w:r w:rsidR="002A330A" w:rsidRPr="00C0236E">
              <w:rPr>
                <w:rStyle w:val="Hyperlink"/>
              </w:rPr>
              <w:t>Priority 7.2: Empowering community groups to resolve issues.</w:t>
            </w:r>
            <w:r w:rsidR="002A330A">
              <w:rPr>
                <w:webHidden/>
              </w:rPr>
              <w:tab/>
            </w:r>
            <w:r w:rsidR="002A330A">
              <w:rPr>
                <w:webHidden/>
              </w:rPr>
              <w:fldChar w:fldCharType="begin"/>
            </w:r>
            <w:r w:rsidR="002A330A">
              <w:rPr>
                <w:webHidden/>
              </w:rPr>
              <w:instrText xml:space="preserve"> PAGEREF _Toc457398117 \h </w:instrText>
            </w:r>
            <w:r w:rsidR="002A330A">
              <w:rPr>
                <w:webHidden/>
              </w:rPr>
            </w:r>
            <w:r w:rsidR="002A330A">
              <w:rPr>
                <w:webHidden/>
              </w:rPr>
              <w:fldChar w:fldCharType="separate"/>
            </w:r>
            <w:r w:rsidR="002A330A">
              <w:rPr>
                <w:webHidden/>
              </w:rPr>
              <w:t>19</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18" w:history="1">
            <w:r w:rsidR="002A330A" w:rsidRPr="00C0236E">
              <w:rPr>
                <w:rStyle w:val="Hyperlink"/>
              </w:rPr>
              <w:t>Priority 7.3: A leader in bringing governments, business, public institutions and community together</w:t>
            </w:r>
            <w:r w:rsidR="002A330A">
              <w:rPr>
                <w:webHidden/>
              </w:rPr>
              <w:tab/>
            </w:r>
            <w:r w:rsidR="002A330A">
              <w:rPr>
                <w:webHidden/>
              </w:rPr>
              <w:fldChar w:fldCharType="begin"/>
            </w:r>
            <w:r w:rsidR="002A330A">
              <w:rPr>
                <w:webHidden/>
              </w:rPr>
              <w:instrText xml:space="preserve"> PAGEREF _Toc457398118 \h </w:instrText>
            </w:r>
            <w:r w:rsidR="002A330A">
              <w:rPr>
                <w:webHidden/>
              </w:rPr>
            </w:r>
            <w:r w:rsidR="002A330A">
              <w:rPr>
                <w:webHidden/>
              </w:rPr>
              <w:fldChar w:fldCharType="separate"/>
            </w:r>
            <w:r w:rsidR="002A330A">
              <w:rPr>
                <w:webHidden/>
              </w:rPr>
              <w:t>19</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19" w:history="1">
            <w:r w:rsidR="002A330A" w:rsidRPr="00C0236E">
              <w:rPr>
                <w:rStyle w:val="Hyperlink"/>
              </w:rPr>
              <w:t>Priority 7.4: Harness new technologies for people to provide feedback and be involved in decision making.</w:t>
            </w:r>
            <w:r w:rsidR="002A330A">
              <w:rPr>
                <w:webHidden/>
              </w:rPr>
              <w:tab/>
            </w:r>
            <w:r w:rsidR="002A330A">
              <w:rPr>
                <w:webHidden/>
              </w:rPr>
              <w:fldChar w:fldCharType="begin"/>
            </w:r>
            <w:r w:rsidR="002A330A">
              <w:rPr>
                <w:webHidden/>
              </w:rPr>
              <w:instrText xml:space="preserve"> PAGEREF _Toc457398119 \h </w:instrText>
            </w:r>
            <w:r w:rsidR="002A330A">
              <w:rPr>
                <w:webHidden/>
              </w:rPr>
            </w:r>
            <w:r w:rsidR="002A330A">
              <w:rPr>
                <w:webHidden/>
              </w:rPr>
              <w:fldChar w:fldCharType="separate"/>
            </w:r>
            <w:r w:rsidR="002A330A">
              <w:rPr>
                <w:webHidden/>
              </w:rPr>
              <w:t>19</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20" w:history="1">
            <w:r w:rsidR="002A330A" w:rsidRPr="00C0236E">
              <w:rPr>
                <w:rStyle w:val="Hyperlink"/>
              </w:rPr>
              <w:t>Priority 7.5: Open government data</w:t>
            </w:r>
            <w:r w:rsidR="002A330A">
              <w:rPr>
                <w:webHidden/>
              </w:rPr>
              <w:tab/>
            </w:r>
            <w:r w:rsidR="002A330A">
              <w:rPr>
                <w:webHidden/>
              </w:rPr>
              <w:fldChar w:fldCharType="begin"/>
            </w:r>
            <w:r w:rsidR="002A330A">
              <w:rPr>
                <w:webHidden/>
              </w:rPr>
              <w:instrText xml:space="preserve"> PAGEREF _Toc457398120 \h </w:instrText>
            </w:r>
            <w:r w:rsidR="002A330A">
              <w:rPr>
                <w:webHidden/>
              </w:rPr>
            </w:r>
            <w:r w:rsidR="002A330A">
              <w:rPr>
                <w:webHidden/>
              </w:rPr>
              <w:fldChar w:fldCharType="separate"/>
            </w:r>
            <w:r w:rsidR="002A330A">
              <w:rPr>
                <w:webHidden/>
              </w:rPr>
              <w:t>19</w:t>
            </w:r>
            <w:r w:rsidR="002A330A">
              <w:rPr>
                <w:webHidden/>
              </w:rPr>
              <w:fldChar w:fldCharType="end"/>
            </w:r>
          </w:hyperlink>
        </w:p>
        <w:p w:rsidR="002A330A" w:rsidRDefault="00876AFB">
          <w:pPr>
            <w:pStyle w:val="TOC1"/>
            <w:rPr>
              <w:rFonts w:eastAsiaTheme="minorEastAsia" w:cstheme="minorBidi"/>
              <w:b w:val="0"/>
              <w:color w:val="auto"/>
              <w:sz w:val="22"/>
              <w:szCs w:val="22"/>
            </w:rPr>
          </w:pPr>
          <w:hyperlink w:anchor="_Toc457398121" w:history="1">
            <w:r w:rsidR="002A330A" w:rsidRPr="00C0236E">
              <w:rPr>
                <w:rStyle w:val="Hyperlink"/>
              </w:rPr>
              <w:t>Goal 8: A city managing growth and change</w:t>
            </w:r>
            <w:r w:rsidR="002A330A">
              <w:rPr>
                <w:webHidden/>
              </w:rPr>
              <w:tab/>
            </w:r>
            <w:r w:rsidR="002A330A">
              <w:rPr>
                <w:webHidden/>
              </w:rPr>
              <w:fldChar w:fldCharType="begin"/>
            </w:r>
            <w:r w:rsidR="002A330A">
              <w:rPr>
                <w:webHidden/>
              </w:rPr>
              <w:instrText xml:space="preserve"> PAGEREF _Toc457398121 \h </w:instrText>
            </w:r>
            <w:r w:rsidR="002A330A">
              <w:rPr>
                <w:webHidden/>
              </w:rPr>
            </w:r>
            <w:r w:rsidR="002A330A">
              <w:rPr>
                <w:webHidden/>
              </w:rPr>
              <w:fldChar w:fldCharType="separate"/>
            </w:r>
            <w:r w:rsidR="002A330A">
              <w:rPr>
                <w:webHidden/>
              </w:rPr>
              <w:t>20</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22" w:history="1">
            <w:r w:rsidR="002A330A" w:rsidRPr="00C0236E">
              <w:rPr>
                <w:rStyle w:val="Hyperlink"/>
              </w:rPr>
              <w:t>Priority 8.1: Managing for increased density and urban planning</w:t>
            </w:r>
            <w:r w:rsidR="002A330A">
              <w:rPr>
                <w:webHidden/>
              </w:rPr>
              <w:tab/>
            </w:r>
            <w:r w:rsidR="002A330A">
              <w:rPr>
                <w:webHidden/>
              </w:rPr>
              <w:fldChar w:fldCharType="begin"/>
            </w:r>
            <w:r w:rsidR="002A330A">
              <w:rPr>
                <w:webHidden/>
              </w:rPr>
              <w:instrText xml:space="preserve"> PAGEREF _Toc457398122 \h </w:instrText>
            </w:r>
            <w:r w:rsidR="002A330A">
              <w:rPr>
                <w:webHidden/>
              </w:rPr>
            </w:r>
            <w:r w:rsidR="002A330A">
              <w:rPr>
                <w:webHidden/>
              </w:rPr>
              <w:fldChar w:fldCharType="separate"/>
            </w:r>
            <w:r w:rsidR="002A330A">
              <w:rPr>
                <w:webHidden/>
              </w:rPr>
              <w:t>20</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23" w:history="1">
            <w:r w:rsidR="002A330A" w:rsidRPr="00C0236E">
              <w:rPr>
                <w:rStyle w:val="Hyperlink"/>
              </w:rPr>
              <w:t>Priority 8.2: Online city</w:t>
            </w:r>
            <w:r w:rsidR="002A330A">
              <w:rPr>
                <w:webHidden/>
              </w:rPr>
              <w:tab/>
            </w:r>
            <w:r w:rsidR="002A330A">
              <w:rPr>
                <w:webHidden/>
              </w:rPr>
              <w:fldChar w:fldCharType="begin"/>
            </w:r>
            <w:r w:rsidR="002A330A">
              <w:rPr>
                <w:webHidden/>
              </w:rPr>
              <w:instrText xml:space="preserve"> PAGEREF _Toc457398123 \h </w:instrText>
            </w:r>
            <w:r w:rsidR="002A330A">
              <w:rPr>
                <w:webHidden/>
              </w:rPr>
            </w:r>
            <w:r w:rsidR="002A330A">
              <w:rPr>
                <w:webHidden/>
              </w:rPr>
              <w:fldChar w:fldCharType="separate"/>
            </w:r>
            <w:r w:rsidR="002A330A">
              <w:rPr>
                <w:webHidden/>
              </w:rPr>
              <w:t>20</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24" w:history="1">
            <w:r w:rsidR="002A330A" w:rsidRPr="00C0236E">
              <w:rPr>
                <w:rStyle w:val="Hyperlink"/>
              </w:rPr>
              <w:t>Priority 8.3: Long-term planning for infrastructure</w:t>
            </w:r>
            <w:r w:rsidR="002A330A">
              <w:rPr>
                <w:webHidden/>
              </w:rPr>
              <w:tab/>
            </w:r>
            <w:r w:rsidR="002A330A">
              <w:rPr>
                <w:webHidden/>
              </w:rPr>
              <w:fldChar w:fldCharType="begin"/>
            </w:r>
            <w:r w:rsidR="002A330A">
              <w:rPr>
                <w:webHidden/>
              </w:rPr>
              <w:instrText xml:space="preserve"> PAGEREF _Toc457398124 \h </w:instrText>
            </w:r>
            <w:r w:rsidR="002A330A">
              <w:rPr>
                <w:webHidden/>
              </w:rPr>
            </w:r>
            <w:r w:rsidR="002A330A">
              <w:rPr>
                <w:webHidden/>
              </w:rPr>
              <w:fldChar w:fldCharType="separate"/>
            </w:r>
            <w:r w:rsidR="002A330A">
              <w:rPr>
                <w:webHidden/>
              </w:rPr>
              <w:t>20</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25" w:history="1">
            <w:r w:rsidR="002A330A" w:rsidRPr="00C0236E">
              <w:rPr>
                <w:rStyle w:val="Hyperlink"/>
              </w:rPr>
              <w:t>Priority 8.4: Technological capabilities of the Melbourne City Council</w:t>
            </w:r>
            <w:r w:rsidR="002A330A">
              <w:rPr>
                <w:webHidden/>
              </w:rPr>
              <w:tab/>
            </w:r>
            <w:r w:rsidR="002A330A">
              <w:rPr>
                <w:webHidden/>
              </w:rPr>
              <w:fldChar w:fldCharType="begin"/>
            </w:r>
            <w:r w:rsidR="002A330A">
              <w:rPr>
                <w:webHidden/>
              </w:rPr>
              <w:instrText xml:space="preserve"> PAGEREF _Toc457398125 \h </w:instrText>
            </w:r>
            <w:r w:rsidR="002A330A">
              <w:rPr>
                <w:webHidden/>
              </w:rPr>
            </w:r>
            <w:r w:rsidR="002A330A">
              <w:rPr>
                <w:webHidden/>
              </w:rPr>
              <w:fldChar w:fldCharType="separate"/>
            </w:r>
            <w:r w:rsidR="002A330A">
              <w:rPr>
                <w:webHidden/>
              </w:rPr>
              <w:t>20</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26" w:history="1">
            <w:r w:rsidR="002A330A" w:rsidRPr="00C0236E">
              <w:rPr>
                <w:rStyle w:val="Hyperlink"/>
              </w:rPr>
              <w:t>Priority 8.5: Technology and privacy</w:t>
            </w:r>
            <w:r w:rsidR="002A330A">
              <w:rPr>
                <w:webHidden/>
              </w:rPr>
              <w:tab/>
            </w:r>
            <w:r w:rsidR="002A330A">
              <w:rPr>
                <w:webHidden/>
              </w:rPr>
              <w:fldChar w:fldCharType="begin"/>
            </w:r>
            <w:r w:rsidR="002A330A">
              <w:rPr>
                <w:webHidden/>
              </w:rPr>
              <w:instrText xml:space="preserve"> PAGEREF _Toc457398126 \h </w:instrText>
            </w:r>
            <w:r w:rsidR="002A330A">
              <w:rPr>
                <w:webHidden/>
              </w:rPr>
            </w:r>
            <w:r w:rsidR="002A330A">
              <w:rPr>
                <w:webHidden/>
              </w:rPr>
              <w:fldChar w:fldCharType="separate"/>
            </w:r>
            <w:r w:rsidR="002A330A">
              <w:rPr>
                <w:webHidden/>
              </w:rPr>
              <w:t>20</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27" w:history="1">
            <w:r w:rsidR="002A330A" w:rsidRPr="00C0236E">
              <w:rPr>
                <w:rStyle w:val="Hyperlink"/>
              </w:rPr>
              <w:t>Priority 8.6: Managing Infrastructure growth</w:t>
            </w:r>
            <w:r w:rsidR="002A330A">
              <w:rPr>
                <w:webHidden/>
              </w:rPr>
              <w:tab/>
            </w:r>
            <w:r w:rsidR="002A330A">
              <w:rPr>
                <w:webHidden/>
              </w:rPr>
              <w:fldChar w:fldCharType="begin"/>
            </w:r>
            <w:r w:rsidR="002A330A">
              <w:rPr>
                <w:webHidden/>
              </w:rPr>
              <w:instrText xml:space="preserve"> PAGEREF _Toc457398127 \h </w:instrText>
            </w:r>
            <w:r w:rsidR="002A330A">
              <w:rPr>
                <w:webHidden/>
              </w:rPr>
            </w:r>
            <w:r w:rsidR="002A330A">
              <w:rPr>
                <w:webHidden/>
              </w:rPr>
              <w:fldChar w:fldCharType="separate"/>
            </w:r>
            <w:r w:rsidR="002A330A">
              <w:rPr>
                <w:webHidden/>
              </w:rPr>
              <w:t>20</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28" w:history="1">
            <w:r w:rsidR="002A330A" w:rsidRPr="00C0236E">
              <w:rPr>
                <w:rStyle w:val="Hyperlink"/>
              </w:rPr>
              <w:t>Priority 8.7: Technology implementation</w:t>
            </w:r>
            <w:r w:rsidR="002A330A">
              <w:rPr>
                <w:webHidden/>
              </w:rPr>
              <w:tab/>
            </w:r>
            <w:r w:rsidR="002A330A">
              <w:rPr>
                <w:webHidden/>
              </w:rPr>
              <w:fldChar w:fldCharType="begin"/>
            </w:r>
            <w:r w:rsidR="002A330A">
              <w:rPr>
                <w:webHidden/>
              </w:rPr>
              <w:instrText xml:space="preserve"> PAGEREF _Toc457398128 \h </w:instrText>
            </w:r>
            <w:r w:rsidR="002A330A">
              <w:rPr>
                <w:webHidden/>
              </w:rPr>
            </w:r>
            <w:r w:rsidR="002A330A">
              <w:rPr>
                <w:webHidden/>
              </w:rPr>
              <w:fldChar w:fldCharType="separate"/>
            </w:r>
            <w:r w:rsidR="002A330A">
              <w:rPr>
                <w:webHidden/>
              </w:rPr>
              <w:t>21</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29" w:history="1">
            <w:r w:rsidR="002A330A" w:rsidRPr="00C0236E">
              <w:rPr>
                <w:rStyle w:val="Hyperlink"/>
              </w:rPr>
              <w:t>Priority 8.8: No-one left behind</w:t>
            </w:r>
            <w:r w:rsidR="002A330A">
              <w:rPr>
                <w:webHidden/>
              </w:rPr>
              <w:tab/>
            </w:r>
            <w:r w:rsidR="002A330A">
              <w:rPr>
                <w:webHidden/>
              </w:rPr>
              <w:fldChar w:fldCharType="begin"/>
            </w:r>
            <w:r w:rsidR="002A330A">
              <w:rPr>
                <w:webHidden/>
              </w:rPr>
              <w:instrText xml:space="preserve"> PAGEREF _Toc457398129 \h </w:instrText>
            </w:r>
            <w:r w:rsidR="002A330A">
              <w:rPr>
                <w:webHidden/>
              </w:rPr>
            </w:r>
            <w:r w:rsidR="002A330A">
              <w:rPr>
                <w:webHidden/>
              </w:rPr>
              <w:fldChar w:fldCharType="separate"/>
            </w:r>
            <w:r w:rsidR="002A330A">
              <w:rPr>
                <w:webHidden/>
              </w:rPr>
              <w:t>21</w:t>
            </w:r>
            <w:r w:rsidR="002A330A">
              <w:rPr>
                <w:webHidden/>
              </w:rPr>
              <w:fldChar w:fldCharType="end"/>
            </w:r>
          </w:hyperlink>
        </w:p>
        <w:p w:rsidR="002A330A" w:rsidRDefault="00876AFB">
          <w:pPr>
            <w:pStyle w:val="TOC1"/>
            <w:rPr>
              <w:rFonts w:eastAsiaTheme="minorEastAsia" w:cstheme="minorBidi"/>
              <w:b w:val="0"/>
              <w:color w:val="auto"/>
              <w:sz w:val="22"/>
              <w:szCs w:val="22"/>
            </w:rPr>
          </w:pPr>
          <w:hyperlink w:anchor="_Toc457398130" w:history="1">
            <w:r w:rsidR="002A330A" w:rsidRPr="00C0236E">
              <w:rPr>
                <w:rStyle w:val="Hyperlink"/>
              </w:rPr>
              <w:t>Goal 9: A city with Aboriginal focus</w:t>
            </w:r>
            <w:r w:rsidR="002A330A">
              <w:rPr>
                <w:webHidden/>
              </w:rPr>
              <w:tab/>
            </w:r>
            <w:r w:rsidR="002A330A">
              <w:rPr>
                <w:webHidden/>
              </w:rPr>
              <w:fldChar w:fldCharType="begin"/>
            </w:r>
            <w:r w:rsidR="002A330A">
              <w:rPr>
                <w:webHidden/>
              </w:rPr>
              <w:instrText xml:space="preserve"> PAGEREF _Toc457398130 \h </w:instrText>
            </w:r>
            <w:r w:rsidR="002A330A">
              <w:rPr>
                <w:webHidden/>
              </w:rPr>
            </w:r>
            <w:r w:rsidR="002A330A">
              <w:rPr>
                <w:webHidden/>
              </w:rPr>
              <w:fldChar w:fldCharType="separate"/>
            </w:r>
            <w:r w:rsidR="002A330A">
              <w:rPr>
                <w:webHidden/>
              </w:rPr>
              <w:t>22</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31" w:history="1">
            <w:r w:rsidR="002A330A" w:rsidRPr="00C0236E">
              <w:rPr>
                <w:rStyle w:val="Hyperlink"/>
              </w:rPr>
              <w:t>Priority 9.1: Acknowledgement</w:t>
            </w:r>
            <w:r w:rsidR="002A330A">
              <w:rPr>
                <w:webHidden/>
              </w:rPr>
              <w:tab/>
            </w:r>
            <w:r w:rsidR="002A330A">
              <w:rPr>
                <w:webHidden/>
              </w:rPr>
              <w:fldChar w:fldCharType="begin"/>
            </w:r>
            <w:r w:rsidR="002A330A">
              <w:rPr>
                <w:webHidden/>
              </w:rPr>
              <w:instrText xml:space="preserve"> PAGEREF _Toc457398131 \h </w:instrText>
            </w:r>
            <w:r w:rsidR="002A330A">
              <w:rPr>
                <w:webHidden/>
              </w:rPr>
            </w:r>
            <w:r w:rsidR="002A330A">
              <w:rPr>
                <w:webHidden/>
              </w:rPr>
              <w:fldChar w:fldCharType="separate"/>
            </w:r>
            <w:r w:rsidR="002A330A">
              <w:rPr>
                <w:webHidden/>
              </w:rPr>
              <w:t>22</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32" w:history="1">
            <w:r w:rsidR="002A330A" w:rsidRPr="00C0236E">
              <w:rPr>
                <w:rStyle w:val="Hyperlink"/>
              </w:rPr>
              <w:t>Priority 9.2: Engagement</w:t>
            </w:r>
            <w:r w:rsidR="002A330A">
              <w:rPr>
                <w:webHidden/>
              </w:rPr>
              <w:tab/>
            </w:r>
            <w:r w:rsidR="002A330A">
              <w:rPr>
                <w:webHidden/>
              </w:rPr>
              <w:fldChar w:fldCharType="begin"/>
            </w:r>
            <w:r w:rsidR="002A330A">
              <w:rPr>
                <w:webHidden/>
              </w:rPr>
              <w:instrText xml:space="preserve"> PAGEREF _Toc457398132 \h </w:instrText>
            </w:r>
            <w:r w:rsidR="002A330A">
              <w:rPr>
                <w:webHidden/>
              </w:rPr>
            </w:r>
            <w:r w:rsidR="002A330A">
              <w:rPr>
                <w:webHidden/>
              </w:rPr>
              <w:fldChar w:fldCharType="separate"/>
            </w:r>
            <w:r w:rsidR="002A330A">
              <w:rPr>
                <w:webHidden/>
              </w:rPr>
              <w:t>22</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33" w:history="1">
            <w:r w:rsidR="002A330A" w:rsidRPr="00C0236E">
              <w:rPr>
                <w:rStyle w:val="Hyperlink"/>
              </w:rPr>
              <w:t>Priority 9.3: Education</w:t>
            </w:r>
            <w:r w:rsidR="002A330A">
              <w:rPr>
                <w:webHidden/>
              </w:rPr>
              <w:tab/>
            </w:r>
            <w:r w:rsidR="002A330A">
              <w:rPr>
                <w:webHidden/>
              </w:rPr>
              <w:fldChar w:fldCharType="begin"/>
            </w:r>
            <w:r w:rsidR="002A330A">
              <w:rPr>
                <w:webHidden/>
              </w:rPr>
              <w:instrText xml:space="preserve"> PAGEREF _Toc457398133 \h </w:instrText>
            </w:r>
            <w:r w:rsidR="002A330A">
              <w:rPr>
                <w:webHidden/>
              </w:rPr>
            </w:r>
            <w:r w:rsidR="002A330A">
              <w:rPr>
                <w:webHidden/>
              </w:rPr>
              <w:fldChar w:fldCharType="separate"/>
            </w:r>
            <w:r w:rsidR="002A330A">
              <w:rPr>
                <w:webHidden/>
              </w:rPr>
              <w:t>22</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34" w:history="1">
            <w:r w:rsidR="002A330A" w:rsidRPr="00C0236E">
              <w:rPr>
                <w:rStyle w:val="Hyperlink"/>
              </w:rPr>
              <w:t>Priority 9.4: Prosperity and acclaim</w:t>
            </w:r>
            <w:r w:rsidR="002A330A">
              <w:rPr>
                <w:webHidden/>
              </w:rPr>
              <w:tab/>
            </w:r>
            <w:r w:rsidR="002A330A">
              <w:rPr>
                <w:webHidden/>
              </w:rPr>
              <w:fldChar w:fldCharType="begin"/>
            </w:r>
            <w:r w:rsidR="002A330A">
              <w:rPr>
                <w:webHidden/>
              </w:rPr>
              <w:instrText xml:space="preserve"> PAGEREF _Toc457398134 \h </w:instrText>
            </w:r>
            <w:r w:rsidR="002A330A">
              <w:rPr>
                <w:webHidden/>
              </w:rPr>
            </w:r>
            <w:r w:rsidR="002A330A">
              <w:rPr>
                <w:webHidden/>
              </w:rPr>
              <w:fldChar w:fldCharType="separate"/>
            </w:r>
            <w:r w:rsidR="002A330A">
              <w:rPr>
                <w:webHidden/>
              </w:rPr>
              <w:t>22</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35" w:history="1">
            <w:r w:rsidR="002A330A" w:rsidRPr="00C0236E">
              <w:rPr>
                <w:rStyle w:val="Hyperlink"/>
              </w:rPr>
              <w:t>Priority 9.5: Sustainability</w:t>
            </w:r>
            <w:r w:rsidR="002A330A">
              <w:rPr>
                <w:webHidden/>
              </w:rPr>
              <w:tab/>
            </w:r>
            <w:r w:rsidR="002A330A">
              <w:rPr>
                <w:webHidden/>
              </w:rPr>
              <w:fldChar w:fldCharType="begin"/>
            </w:r>
            <w:r w:rsidR="002A330A">
              <w:rPr>
                <w:webHidden/>
              </w:rPr>
              <w:instrText xml:space="preserve"> PAGEREF _Toc457398135 \h </w:instrText>
            </w:r>
            <w:r w:rsidR="002A330A">
              <w:rPr>
                <w:webHidden/>
              </w:rPr>
            </w:r>
            <w:r w:rsidR="002A330A">
              <w:rPr>
                <w:webHidden/>
              </w:rPr>
              <w:fldChar w:fldCharType="separate"/>
            </w:r>
            <w:r w:rsidR="002A330A">
              <w:rPr>
                <w:webHidden/>
              </w:rPr>
              <w:t>22</w:t>
            </w:r>
            <w:r w:rsidR="002A330A">
              <w:rPr>
                <w:webHidden/>
              </w:rPr>
              <w:fldChar w:fldCharType="end"/>
            </w:r>
          </w:hyperlink>
        </w:p>
        <w:p w:rsidR="002A330A" w:rsidRDefault="00876AFB">
          <w:pPr>
            <w:pStyle w:val="TOC1"/>
            <w:rPr>
              <w:rFonts w:eastAsiaTheme="minorEastAsia" w:cstheme="minorBidi"/>
              <w:b w:val="0"/>
              <w:color w:val="auto"/>
              <w:sz w:val="22"/>
              <w:szCs w:val="22"/>
            </w:rPr>
          </w:pPr>
          <w:hyperlink w:anchor="_Toc457398136" w:history="1">
            <w:r w:rsidR="002A330A" w:rsidRPr="00C0236E">
              <w:rPr>
                <w:rStyle w:val="Hyperlink"/>
              </w:rPr>
              <w:t>Minority Reports</w:t>
            </w:r>
            <w:r w:rsidR="002A330A">
              <w:rPr>
                <w:webHidden/>
              </w:rPr>
              <w:tab/>
            </w:r>
            <w:r w:rsidR="002A330A">
              <w:rPr>
                <w:webHidden/>
              </w:rPr>
              <w:fldChar w:fldCharType="begin"/>
            </w:r>
            <w:r w:rsidR="002A330A">
              <w:rPr>
                <w:webHidden/>
              </w:rPr>
              <w:instrText xml:space="preserve"> PAGEREF _Toc457398136 \h </w:instrText>
            </w:r>
            <w:r w:rsidR="002A330A">
              <w:rPr>
                <w:webHidden/>
              </w:rPr>
            </w:r>
            <w:r w:rsidR="002A330A">
              <w:rPr>
                <w:webHidden/>
              </w:rPr>
              <w:fldChar w:fldCharType="separate"/>
            </w:r>
            <w:r w:rsidR="002A330A">
              <w:rPr>
                <w:webHidden/>
              </w:rPr>
              <w:t>23</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37" w:history="1">
            <w:r w:rsidR="002A330A" w:rsidRPr="00C0236E">
              <w:rPr>
                <w:rStyle w:val="Hyperlink"/>
              </w:rPr>
              <w:t>Minority Report Preamble</w:t>
            </w:r>
            <w:r w:rsidR="002A330A">
              <w:rPr>
                <w:webHidden/>
              </w:rPr>
              <w:tab/>
            </w:r>
            <w:r w:rsidR="002A330A">
              <w:rPr>
                <w:webHidden/>
              </w:rPr>
              <w:fldChar w:fldCharType="begin"/>
            </w:r>
            <w:r w:rsidR="002A330A">
              <w:rPr>
                <w:webHidden/>
              </w:rPr>
              <w:instrText xml:space="preserve"> PAGEREF _Toc457398137 \h </w:instrText>
            </w:r>
            <w:r w:rsidR="002A330A">
              <w:rPr>
                <w:webHidden/>
              </w:rPr>
            </w:r>
            <w:r w:rsidR="002A330A">
              <w:rPr>
                <w:webHidden/>
              </w:rPr>
              <w:fldChar w:fldCharType="separate"/>
            </w:r>
            <w:r w:rsidR="002A330A">
              <w:rPr>
                <w:webHidden/>
              </w:rPr>
              <w:t>23</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38" w:history="1">
            <w:r w:rsidR="002A330A" w:rsidRPr="00C0236E">
              <w:rPr>
                <w:rStyle w:val="Hyperlink"/>
              </w:rPr>
              <w:t>Minority Report Priority 2.9</w:t>
            </w:r>
            <w:r w:rsidR="002A330A">
              <w:rPr>
                <w:webHidden/>
              </w:rPr>
              <w:tab/>
            </w:r>
            <w:r w:rsidR="002A330A">
              <w:rPr>
                <w:webHidden/>
              </w:rPr>
              <w:fldChar w:fldCharType="begin"/>
            </w:r>
            <w:r w:rsidR="002A330A">
              <w:rPr>
                <w:webHidden/>
              </w:rPr>
              <w:instrText xml:space="preserve"> PAGEREF _Toc457398138 \h </w:instrText>
            </w:r>
            <w:r w:rsidR="002A330A">
              <w:rPr>
                <w:webHidden/>
              </w:rPr>
            </w:r>
            <w:r w:rsidR="002A330A">
              <w:rPr>
                <w:webHidden/>
              </w:rPr>
              <w:fldChar w:fldCharType="separate"/>
            </w:r>
            <w:r w:rsidR="002A330A">
              <w:rPr>
                <w:webHidden/>
              </w:rPr>
              <w:t>23</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39" w:history="1">
            <w:r w:rsidR="002A330A" w:rsidRPr="00C0236E">
              <w:rPr>
                <w:rStyle w:val="Hyperlink"/>
              </w:rPr>
              <w:t>Minority Report Priority 3.4</w:t>
            </w:r>
            <w:r w:rsidR="002A330A">
              <w:rPr>
                <w:webHidden/>
              </w:rPr>
              <w:tab/>
            </w:r>
            <w:r w:rsidR="002A330A">
              <w:rPr>
                <w:webHidden/>
              </w:rPr>
              <w:fldChar w:fldCharType="begin"/>
            </w:r>
            <w:r w:rsidR="002A330A">
              <w:rPr>
                <w:webHidden/>
              </w:rPr>
              <w:instrText xml:space="preserve"> PAGEREF _Toc457398139 \h </w:instrText>
            </w:r>
            <w:r w:rsidR="002A330A">
              <w:rPr>
                <w:webHidden/>
              </w:rPr>
            </w:r>
            <w:r w:rsidR="002A330A">
              <w:rPr>
                <w:webHidden/>
              </w:rPr>
              <w:fldChar w:fldCharType="separate"/>
            </w:r>
            <w:r w:rsidR="002A330A">
              <w:rPr>
                <w:webHidden/>
              </w:rPr>
              <w:t>23</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40" w:history="1">
            <w:r w:rsidR="002A330A" w:rsidRPr="00C0236E">
              <w:rPr>
                <w:rStyle w:val="Hyperlink"/>
              </w:rPr>
              <w:t>Minority Report Goal 4</w:t>
            </w:r>
            <w:r w:rsidR="002A330A">
              <w:rPr>
                <w:webHidden/>
              </w:rPr>
              <w:tab/>
            </w:r>
            <w:r w:rsidR="002A330A">
              <w:rPr>
                <w:webHidden/>
              </w:rPr>
              <w:fldChar w:fldCharType="begin"/>
            </w:r>
            <w:r w:rsidR="002A330A">
              <w:rPr>
                <w:webHidden/>
              </w:rPr>
              <w:instrText xml:space="preserve"> PAGEREF _Toc457398140 \h </w:instrText>
            </w:r>
            <w:r w:rsidR="002A330A">
              <w:rPr>
                <w:webHidden/>
              </w:rPr>
            </w:r>
            <w:r w:rsidR="002A330A">
              <w:rPr>
                <w:webHidden/>
              </w:rPr>
              <w:fldChar w:fldCharType="separate"/>
            </w:r>
            <w:r w:rsidR="002A330A">
              <w:rPr>
                <w:webHidden/>
              </w:rPr>
              <w:t>23</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41" w:history="1">
            <w:r w:rsidR="002A330A" w:rsidRPr="00C0236E">
              <w:rPr>
                <w:rStyle w:val="Hyperlink"/>
              </w:rPr>
              <w:t>Minority Report Goal 5</w:t>
            </w:r>
            <w:r w:rsidR="002A330A">
              <w:rPr>
                <w:webHidden/>
              </w:rPr>
              <w:tab/>
            </w:r>
            <w:r w:rsidR="002A330A">
              <w:rPr>
                <w:webHidden/>
              </w:rPr>
              <w:fldChar w:fldCharType="begin"/>
            </w:r>
            <w:r w:rsidR="002A330A">
              <w:rPr>
                <w:webHidden/>
              </w:rPr>
              <w:instrText xml:space="preserve"> PAGEREF _Toc457398141 \h </w:instrText>
            </w:r>
            <w:r w:rsidR="002A330A">
              <w:rPr>
                <w:webHidden/>
              </w:rPr>
            </w:r>
            <w:r w:rsidR="002A330A">
              <w:rPr>
                <w:webHidden/>
              </w:rPr>
              <w:fldChar w:fldCharType="separate"/>
            </w:r>
            <w:r w:rsidR="002A330A">
              <w:rPr>
                <w:webHidden/>
              </w:rPr>
              <w:t>24</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42" w:history="1">
            <w:r w:rsidR="002A330A" w:rsidRPr="00C0236E">
              <w:rPr>
                <w:rStyle w:val="Hyperlink"/>
              </w:rPr>
              <w:t>Minority Report Goal 8</w:t>
            </w:r>
            <w:r w:rsidR="002A330A">
              <w:rPr>
                <w:webHidden/>
              </w:rPr>
              <w:tab/>
            </w:r>
            <w:r w:rsidR="002A330A">
              <w:rPr>
                <w:webHidden/>
              </w:rPr>
              <w:fldChar w:fldCharType="begin"/>
            </w:r>
            <w:r w:rsidR="002A330A">
              <w:rPr>
                <w:webHidden/>
              </w:rPr>
              <w:instrText xml:space="preserve"> PAGEREF _Toc457398142 \h </w:instrText>
            </w:r>
            <w:r w:rsidR="002A330A">
              <w:rPr>
                <w:webHidden/>
              </w:rPr>
            </w:r>
            <w:r w:rsidR="002A330A">
              <w:rPr>
                <w:webHidden/>
              </w:rPr>
              <w:fldChar w:fldCharType="separate"/>
            </w:r>
            <w:r w:rsidR="002A330A">
              <w:rPr>
                <w:webHidden/>
              </w:rPr>
              <w:t>24</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43" w:history="1">
            <w:r w:rsidR="002A330A" w:rsidRPr="00C0236E">
              <w:rPr>
                <w:rStyle w:val="Hyperlink"/>
              </w:rPr>
              <w:t>Minority Report Goal 8</w:t>
            </w:r>
            <w:r w:rsidR="002A330A">
              <w:rPr>
                <w:webHidden/>
              </w:rPr>
              <w:tab/>
            </w:r>
            <w:r w:rsidR="002A330A">
              <w:rPr>
                <w:webHidden/>
              </w:rPr>
              <w:fldChar w:fldCharType="begin"/>
            </w:r>
            <w:r w:rsidR="002A330A">
              <w:rPr>
                <w:webHidden/>
              </w:rPr>
              <w:instrText xml:space="preserve"> PAGEREF _Toc457398143 \h </w:instrText>
            </w:r>
            <w:r w:rsidR="002A330A">
              <w:rPr>
                <w:webHidden/>
              </w:rPr>
            </w:r>
            <w:r w:rsidR="002A330A">
              <w:rPr>
                <w:webHidden/>
              </w:rPr>
              <w:fldChar w:fldCharType="separate"/>
            </w:r>
            <w:r w:rsidR="002A330A">
              <w:rPr>
                <w:webHidden/>
              </w:rPr>
              <w:t>24</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44" w:history="1">
            <w:r w:rsidR="002A330A" w:rsidRPr="00C0236E">
              <w:rPr>
                <w:rStyle w:val="Hyperlink"/>
              </w:rPr>
              <w:t>Minority Report Priority 8.1</w:t>
            </w:r>
            <w:r w:rsidR="002A330A">
              <w:rPr>
                <w:webHidden/>
              </w:rPr>
              <w:tab/>
            </w:r>
            <w:r w:rsidR="002A330A">
              <w:rPr>
                <w:webHidden/>
              </w:rPr>
              <w:fldChar w:fldCharType="begin"/>
            </w:r>
            <w:r w:rsidR="002A330A">
              <w:rPr>
                <w:webHidden/>
              </w:rPr>
              <w:instrText xml:space="preserve"> PAGEREF _Toc457398144 \h </w:instrText>
            </w:r>
            <w:r w:rsidR="002A330A">
              <w:rPr>
                <w:webHidden/>
              </w:rPr>
            </w:r>
            <w:r w:rsidR="002A330A">
              <w:rPr>
                <w:webHidden/>
              </w:rPr>
              <w:fldChar w:fldCharType="separate"/>
            </w:r>
            <w:r w:rsidR="002A330A">
              <w:rPr>
                <w:webHidden/>
              </w:rPr>
              <w:t>24</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45" w:history="1">
            <w:r w:rsidR="002A330A" w:rsidRPr="00C0236E">
              <w:rPr>
                <w:rStyle w:val="Hyperlink"/>
              </w:rPr>
              <w:t>Minority Report Priority 8.1</w:t>
            </w:r>
            <w:r w:rsidR="002A330A">
              <w:rPr>
                <w:webHidden/>
              </w:rPr>
              <w:tab/>
            </w:r>
            <w:r w:rsidR="002A330A">
              <w:rPr>
                <w:webHidden/>
              </w:rPr>
              <w:fldChar w:fldCharType="begin"/>
            </w:r>
            <w:r w:rsidR="002A330A">
              <w:rPr>
                <w:webHidden/>
              </w:rPr>
              <w:instrText xml:space="preserve"> PAGEREF _Toc457398145 \h </w:instrText>
            </w:r>
            <w:r w:rsidR="002A330A">
              <w:rPr>
                <w:webHidden/>
              </w:rPr>
            </w:r>
            <w:r w:rsidR="002A330A">
              <w:rPr>
                <w:webHidden/>
              </w:rPr>
              <w:fldChar w:fldCharType="separate"/>
            </w:r>
            <w:r w:rsidR="002A330A">
              <w:rPr>
                <w:webHidden/>
              </w:rPr>
              <w:t>24</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46" w:history="1">
            <w:r w:rsidR="002A330A" w:rsidRPr="00C0236E">
              <w:rPr>
                <w:rStyle w:val="Hyperlink"/>
              </w:rPr>
              <w:t>Minority Report Priority 8.2</w:t>
            </w:r>
            <w:r w:rsidR="002A330A">
              <w:rPr>
                <w:webHidden/>
              </w:rPr>
              <w:tab/>
            </w:r>
            <w:r w:rsidR="002A330A">
              <w:rPr>
                <w:webHidden/>
              </w:rPr>
              <w:fldChar w:fldCharType="begin"/>
            </w:r>
            <w:r w:rsidR="002A330A">
              <w:rPr>
                <w:webHidden/>
              </w:rPr>
              <w:instrText xml:space="preserve"> PAGEREF _Toc457398146 \h </w:instrText>
            </w:r>
            <w:r w:rsidR="002A330A">
              <w:rPr>
                <w:webHidden/>
              </w:rPr>
            </w:r>
            <w:r w:rsidR="002A330A">
              <w:rPr>
                <w:webHidden/>
              </w:rPr>
              <w:fldChar w:fldCharType="separate"/>
            </w:r>
            <w:r w:rsidR="002A330A">
              <w:rPr>
                <w:webHidden/>
              </w:rPr>
              <w:t>24</w:t>
            </w:r>
            <w:r w:rsidR="002A330A">
              <w:rPr>
                <w:webHidden/>
              </w:rPr>
              <w:fldChar w:fldCharType="end"/>
            </w:r>
          </w:hyperlink>
        </w:p>
        <w:p w:rsidR="002A330A" w:rsidRDefault="00876AFB">
          <w:pPr>
            <w:pStyle w:val="TOC2"/>
            <w:rPr>
              <w:rFonts w:eastAsiaTheme="minorEastAsia" w:cstheme="minorBidi"/>
              <w:color w:val="auto"/>
              <w:sz w:val="22"/>
              <w:szCs w:val="22"/>
            </w:rPr>
          </w:pPr>
          <w:hyperlink w:anchor="_Toc457398147" w:history="1">
            <w:r w:rsidR="002A330A" w:rsidRPr="00C0236E">
              <w:rPr>
                <w:rStyle w:val="Hyperlink"/>
              </w:rPr>
              <w:t>Minority Report Goal 9</w:t>
            </w:r>
            <w:r w:rsidR="002A330A">
              <w:rPr>
                <w:webHidden/>
              </w:rPr>
              <w:tab/>
            </w:r>
            <w:r w:rsidR="002A330A">
              <w:rPr>
                <w:webHidden/>
              </w:rPr>
              <w:fldChar w:fldCharType="begin"/>
            </w:r>
            <w:r w:rsidR="002A330A">
              <w:rPr>
                <w:webHidden/>
              </w:rPr>
              <w:instrText xml:space="preserve"> PAGEREF _Toc457398147 \h </w:instrText>
            </w:r>
            <w:r w:rsidR="002A330A">
              <w:rPr>
                <w:webHidden/>
              </w:rPr>
            </w:r>
            <w:r w:rsidR="002A330A">
              <w:rPr>
                <w:webHidden/>
              </w:rPr>
              <w:fldChar w:fldCharType="separate"/>
            </w:r>
            <w:r w:rsidR="002A330A">
              <w:rPr>
                <w:webHidden/>
              </w:rPr>
              <w:t>24</w:t>
            </w:r>
            <w:r w:rsidR="002A330A">
              <w:rPr>
                <w:webHidden/>
              </w:rPr>
              <w:fldChar w:fldCharType="end"/>
            </w:r>
          </w:hyperlink>
        </w:p>
        <w:p w:rsidR="002A330A" w:rsidRDefault="00876AFB">
          <w:pPr>
            <w:pStyle w:val="TOC1"/>
            <w:rPr>
              <w:rFonts w:eastAsiaTheme="minorEastAsia" w:cstheme="minorBidi"/>
              <w:b w:val="0"/>
              <w:color w:val="auto"/>
              <w:sz w:val="22"/>
              <w:szCs w:val="22"/>
            </w:rPr>
          </w:pPr>
          <w:hyperlink w:anchor="_Toc457398148" w:history="1">
            <w:r w:rsidR="002A330A" w:rsidRPr="00C0236E">
              <w:rPr>
                <w:rStyle w:val="Hyperlink"/>
              </w:rPr>
              <w:t>Appendix A Ambassador’s response to the minority reports</w:t>
            </w:r>
            <w:r w:rsidR="002A330A">
              <w:rPr>
                <w:webHidden/>
              </w:rPr>
              <w:tab/>
            </w:r>
            <w:r w:rsidR="002A330A">
              <w:rPr>
                <w:webHidden/>
              </w:rPr>
              <w:fldChar w:fldCharType="begin"/>
            </w:r>
            <w:r w:rsidR="002A330A">
              <w:rPr>
                <w:webHidden/>
              </w:rPr>
              <w:instrText xml:space="preserve"> PAGEREF _Toc457398148 \h </w:instrText>
            </w:r>
            <w:r w:rsidR="002A330A">
              <w:rPr>
                <w:webHidden/>
              </w:rPr>
            </w:r>
            <w:r w:rsidR="002A330A">
              <w:rPr>
                <w:webHidden/>
              </w:rPr>
              <w:fldChar w:fldCharType="separate"/>
            </w:r>
            <w:r w:rsidR="002A330A">
              <w:rPr>
                <w:webHidden/>
              </w:rPr>
              <w:t>27</w:t>
            </w:r>
            <w:r w:rsidR="002A330A">
              <w:rPr>
                <w:webHidden/>
              </w:rPr>
              <w:fldChar w:fldCharType="end"/>
            </w:r>
          </w:hyperlink>
        </w:p>
        <w:p w:rsidR="002A330A" w:rsidRDefault="00876AFB">
          <w:pPr>
            <w:pStyle w:val="TOC1"/>
            <w:rPr>
              <w:rFonts w:eastAsiaTheme="minorEastAsia" w:cstheme="minorBidi"/>
              <w:b w:val="0"/>
              <w:color w:val="auto"/>
              <w:sz w:val="22"/>
              <w:szCs w:val="22"/>
            </w:rPr>
          </w:pPr>
          <w:hyperlink w:anchor="_Toc457398149" w:history="1">
            <w:r w:rsidR="002A330A" w:rsidRPr="00C0236E">
              <w:rPr>
                <w:rStyle w:val="Hyperlink"/>
              </w:rPr>
              <w:t>Appendix B Changes to the majority report from the Ambassador’s review</w:t>
            </w:r>
            <w:r w:rsidR="002A330A">
              <w:rPr>
                <w:webHidden/>
              </w:rPr>
              <w:tab/>
            </w:r>
            <w:r w:rsidR="002A330A">
              <w:rPr>
                <w:webHidden/>
              </w:rPr>
              <w:fldChar w:fldCharType="begin"/>
            </w:r>
            <w:r w:rsidR="002A330A">
              <w:rPr>
                <w:webHidden/>
              </w:rPr>
              <w:instrText xml:space="preserve"> PAGEREF _Toc457398149 \h </w:instrText>
            </w:r>
            <w:r w:rsidR="002A330A">
              <w:rPr>
                <w:webHidden/>
              </w:rPr>
            </w:r>
            <w:r w:rsidR="002A330A">
              <w:rPr>
                <w:webHidden/>
              </w:rPr>
              <w:fldChar w:fldCharType="separate"/>
            </w:r>
            <w:r w:rsidR="002A330A">
              <w:rPr>
                <w:webHidden/>
              </w:rPr>
              <w:t>31</w:t>
            </w:r>
            <w:r w:rsidR="002A330A">
              <w:rPr>
                <w:webHidden/>
              </w:rPr>
              <w:fldChar w:fldCharType="end"/>
            </w:r>
          </w:hyperlink>
        </w:p>
        <w:p w:rsidR="00F07312" w:rsidRPr="00851AAA" w:rsidRDefault="002579F3" w:rsidP="002579F3">
          <w:pPr>
            <w:pStyle w:val="TOC1"/>
          </w:pPr>
          <w:r>
            <w:rPr>
              <w:noProof w:val="0"/>
            </w:rPr>
            <w:fldChar w:fldCharType="end"/>
          </w:r>
        </w:p>
      </w:sdtContent>
    </w:sdt>
    <w:p w:rsidR="00715D98" w:rsidRDefault="00715D98" w:rsidP="00295C9E">
      <w:pPr>
        <w:pStyle w:val="Heading1"/>
      </w:pPr>
      <w:bookmarkStart w:id="1" w:name="_Toc457398072"/>
      <w:bookmarkStart w:id="2" w:name="_Toc328490786"/>
      <w:r>
        <w:t>The Vision for Melbourne 2026</w:t>
      </w:r>
      <w:bookmarkEnd w:id="1"/>
    </w:p>
    <w:p w:rsidR="00715D98" w:rsidRDefault="00715D98" w:rsidP="00715D98">
      <w:pPr>
        <w:pStyle w:val="BodyText"/>
      </w:pPr>
      <w:r>
        <w:t>In 2026, Melbourne will be sustainable, inventive, inclusive, vibrant and flourishing.</w:t>
      </w:r>
    </w:p>
    <w:p w:rsidR="00715D98" w:rsidRDefault="00715D98" w:rsidP="00715D98">
      <w:pPr>
        <w:pStyle w:val="BodyText"/>
      </w:pPr>
      <w:r>
        <w:t> </w:t>
      </w:r>
    </w:p>
    <w:p w:rsidR="00715D98" w:rsidRDefault="00715D98" w:rsidP="00295C9E">
      <w:pPr>
        <w:pStyle w:val="Heading1"/>
      </w:pPr>
      <w:bookmarkStart w:id="3" w:name="_Toc457398073"/>
      <w:r>
        <w:t>Preamble</w:t>
      </w:r>
      <w:bookmarkEnd w:id="3"/>
    </w:p>
    <w:p w:rsidR="00715D98" w:rsidRDefault="00715D98" w:rsidP="00715D98">
      <w:pPr>
        <w:pStyle w:val="BodyText"/>
      </w:pPr>
      <w:r>
        <w:t>In 2026 Melbourne will be sustainable, inventive, inclusive, vibrant and flourishing.</w:t>
      </w:r>
    </w:p>
    <w:p w:rsidR="00715D98" w:rsidRDefault="00715D98" w:rsidP="00715D98">
      <w:pPr>
        <w:pStyle w:val="BodyText"/>
      </w:pPr>
      <w:r>
        <w:t>To achieve this vision, the Future Melbourne 2026 Citizens’ Jury has agreed on 9 Goals and 54 Priorities. These Priorities and Goals build on strengths and attributes that make Melbourne the world’s most liveable city now and for future generations.</w:t>
      </w:r>
    </w:p>
    <w:p w:rsidR="00715D98" w:rsidRDefault="00715D98" w:rsidP="00715D98">
      <w:pPr>
        <w:pStyle w:val="BodyText"/>
      </w:pPr>
      <w:r>
        <w:t>Melbourne is a complex entity made up of interdependent communities, including residents, businesses, workers, students and visitors. While the Melbourne City Council must govern for all people, special provision is needed for those who are vulnerable, marginalised or disadvantaged.</w:t>
      </w:r>
    </w:p>
    <w:p w:rsidR="00715D98" w:rsidRDefault="00715D98" w:rsidP="00715D98">
      <w:pPr>
        <w:pStyle w:val="BodyText"/>
      </w:pPr>
      <w:r>
        <w:t xml:space="preserve">The Citizens’ Jury asks the Council to refresh the measures of accountability within six months of the next Council taking office. The measures should be subject to the principles of participatory democracy. This means that the selection of measures and targets, and their annual reporting and review, fully considers community concerns, aspirations and suggestions. The measures and targets create shared purpose, meaning and accountability for the Council and also for the many people, groups and organisations that will need to get involved and co-invest if we are to realise the goals and priorities. Our desire is for year-on-year improvement over 2016 levels in the following areas of particular importance, and noting that aspirational measures and targets are required. </w:t>
      </w:r>
    </w:p>
    <w:p w:rsidR="00715D98" w:rsidRDefault="00715D98" w:rsidP="00715D98">
      <w:pPr>
        <w:pStyle w:val="BodyText"/>
      </w:pPr>
      <w:r>
        <w:t>While Council is responsible for determining specific performance measures and targets, the Citizens’ Jury agreed on the following principles:</w:t>
      </w:r>
    </w:p>
    <w:p w:rsidR="00715D98" w:rsidRDefault="00715D98" w:rsidP="00295C9E">
      <w:pPr>
        <w:pStyle w:val="ListBullet"/>
      </w:pPr>
      <w:r>
        <w:t>Annual improvement over 2016 levels be intrinsic to all performance measures.</w:t>
      </w:r>
    </w:p>
    <w:p w:rsidR="00715D98" w:rsidRDefault="00715D98" w:rsidP="00295C9E">
      <w:pPr>
        <w:pStyle w:val="ListBullet"/>
      </w:pPr>
      <w:r>
        <w:t>Because Goals under almost every Priority have an impact on environmental sustainability, all performance measures include an assessment of that impact.</w:t>
      </w:r>
    </w:p>
    <w:p w:rsidR="00715D98" w:rsidRDefault="00715D98" w:rsidP="00295C9E">
      <w:pPr>
        <w:pStyle w:val="ListBullet"/>
      </w:pPr>
      <w:r>
        <w:t>Growth rates in amenity be equal or exceed growth rates in density. In particular, population growth in any area may never be permitted to outstrip the provision of infrastructure, green space, recreational, educational, wellness or cultural facilities.</w:t>
      </w:r>
    </w:p>
    <w:p w:rsidR="00715D98" w:rsidRDefault="00715D98" w:rsidP="00715D98">
      <w:pPr>
        <w:pStyle w:val="BodyText"/>
      </w:pPr>
      <w:r>
        <w:t>The Citizens’ Jury vision for Melbourne in 2026 is a city drawing proudly from Aboriginal culture, knowledge and heritage. Melbourne honours the people of the first nations who have shared their land with those who came later. Together, the descendants of Melbourne’s first people and Melbourne’s settlers will share traditional and new wisdom, binding together all members of a sustainable, inventive, inclusive, vibrant and flourishing City. The Citizens’ Jury identified this as a priority above any other, informing every Goal in this report.</w:t>
      </w:r>
    </w:p>
    <w:p w:rsidR="00715D98" w:rsidRDefault="00715D98" w:rsidP="00295C9E">
      <w:pPr>
        <w:pStyle w:val="Heading1"/>
      </w:pPr>
      <w:bookmarkStart w:id="4" w:name="_Toc457398074"/>
      <w:r>
        <w:t>Goal 1: A Sustainable City</w:t>
      </w:r>
      <w:bookmarkEnd w:id="4"/>
      <w:r>
        <w:t xml:space="preserve"> </w:t>
      </w:r>
    </w:p>
    <w:p w:rsidR="00715D98" w:rsidRDefault="00715D98" w:rsidP="00715D98">
      <w:pPr>
        <w:pStyle w:val="BodyText"/>
      </w:pPr>
      <w:r>
        <w:t>Sustainability is the basis of all Future Melbourne goals. It requires current generations to meet their needs without compromising the ability of future generations to also meet their needs. Ecological aspects, financial aspects and civil society are all inter-connected and inter-dependent, and need to be managed together. The choices we make today must not compromise the</w:t>
      </w:r>
      <w:r w:rsidR="00295C9E">
        <w:t xml:space="preserve"> choices of future generations.</w:t>
      </w:r>
    </w:p>
    <w:p w:rsidR="00715D98" w:rsidRDefault="00715D98" w:rsidP="00295C9E">
      <w:pPr>
        <w:pStyle w:val="Heading2"/>
      </w:pPr>
      <w:bookmarkStart w:id="5" w:name="_Toc457398075"/>
      <w:r>
        <w:t>Priority 1.1: A Melbourne biosphere</w:t>
      </w:r>
      <w:bookmarkEnd w:id="5"/>
    </w:p>
    <w:p w:rsidR="00715D98" w:rsidRDefault="00715D98" w:rsidP="00715D98">
      <w:pPr>
        <w:pStyle w:val="BodyText"/>
      </w:pPr>
      <w:r>
        <w:t>The City of Melbourne will restore and maintain its natural environment for the benefit of all its inhabitants, including flora and fauna. It will modify man-made environments in Melbourne to include initiatives such as the urban forest, green roofs, vertical gardens and community gardens to mitigate the consequences of climate change, such as the u</w:t>
      </w:r>
      <w:r w:rsidR="00295C9E">
        <w:t>rban heat island effect.</w:t>
      </w:r>
    </w:p>
    <w:p w:rsidR="00715D98" w:rsidRDefault="00715D98" w:rsidP="00295C9E">
      <w:pPr>
        <w:pStyle w:val="Heading2"/>
      </w:pPr>
      <w:bookmarkStart w:id="6" w:name="_Toc457398076"/>
      <w:r>
        <w:t>Priority 1.2: Zero net emissions</w:t>
      </w:r>
      <w:bookmarkEnd w:id="6"/>
    </w:p>
    <w:p w:rsidR="00715D98" w:rsidRDefault="00715D98" w:rsidP="00715D98">
      <w:pPr>
        <w:pStyle w:val="BodyText"/>
      </w:pPr>
      <w:r>
        <w:t>To become an eco-city, the City of Melbourne will source all its</w:t>
      </w:r>
      <w:r w:rsidR="00295C9E">
        <w:t xml:space="preserve"> energy from renewable sources.</w:t>
      </w:r>
    </w:p>
    <w:p w:rsidR="00715D98" w:rsidRDefault="00715D98" w:rsidP="00295C9E">
      <w:pPr>
        <w:pStyle w:val="Heading2"/>
      </w:pPr>
      <w:bookmarkStart w:id="7" w:name="_Toc457398077"/>
      <w:r>
        <w:t>Priority 1.3: The city as a catchment</w:t>
      </w:r>
      <w:bookmarkEnd w:id="7"/>
    </w:p>
    <w:p w:rsidR="00715D98" w:rsidRDefault="00715D98" w:rsidP="00715D98">
      <w:pPr>
        <w:pStyle w:val="BodyText"/>
      </w:pPr>
      <w:r>
        <w:t>Melbourne will conserve water and improve the health of its waterways by capturing stormwater. This will reduce both the potable water demand for irrigation and the po</w:t>
      </w:r>
      <w:r w:rsidR="00295C9E">
        <w:t>llution entering our waterways.</w:t>
      </w:r>
    </w:p>
    <w:p w:rsidR="00715D98" w:rsidRDefault="00715D98" w:rsidP="00295C9E">
      <w:pPr>
        <w:pStyle w:val="Heading2"/>
      </w:pPr>
      <w:bookmarkStart w:id="8" w:name="_Toc457398078"/>
      <w:r>
        <w:t>Priority 1.4: Resource efficient</w:t>
      </w:r>
      <w:bookmarkEnd w:id="8"/>
    </w:p>
    <w:p w:rsidR="00715D98" w:rsidRDefault="00715D98" w:rsidP="00715D98">
      <w:pPr>
        <w:pStyle w:val="BodyText"/>
      </w:pPr>
      <w:r>
        <w:t>A sustainable Melbourne will maximise its resource efficiency by conserving, recycling and reusing its resources and spaces at every opportunity. It will close the waste loops and minimise waste produc</w:t>
      </w:r>
      <w:r w:rsidR="00295C9E">
        <w:t>tion through resource recovery.</w:t>
      </w:r>
    </w:p>
    <w:p w:rsidR="00715D98" w:rsidRDefault="00715D98" w:rsidP="00295C9E">
      <w:pPr>
        <w:pStyle w:val="Heading2"/>
      </w:pPr>
      <w:bookmarkStart w:id="9" w:name="_Toc457398079"/>
      <w:r>
        <w:t>Priority 1.5: Adapted for climate change</w:t>
      </w:r>
      <w:bookmarkEnd w:id="9"/>
    </w:p>
    <w:p w:rsidR="00715D98" w:rsidRDefault="00715D98" w:rsidP="00715D98">
      <w:pPr>
        <w:pStyle w:val="BodyText"/>
      </w:pPr>
      <w:r>
        <w:t>The City of Melbourne will partner with its teaching institutions, universities, research institutions and businesses to develop the world’s best responses to the impacts of climate change. A permanent Climate Change Advisory Committee that includes members from the Aboriginal community will be set up to advise the Melbo</w:t>
      </w:r>
      <w:r w:rsidR="00295C9E">
        <w:t>urne City Council.</w:t>
      </w:r>
    </w:p>
    <w:p w:rsidR="00715D98" w:rsidRDefault="00715D98" w:rsidP="00295C9E">
      <w:pPr>
        <w:pStyle w:val="Heading2"/>
      </w:pPr>
      <w:bookmarkStart w:id="10" w:name="_Toc457398080"/>
      <w:r>
        <w:t>Priority 1.6: Living and working in a dense urban centre</w:t>
      </w:r>
      <w:bookmarkEnd w:id="10"/>
    </w:p>
    <w:p w:rsidR="00715D98" w:rsidRDefault="00715D98" w:rsidP="00715D98">
      <w:pPr>
        <w:pStyle w:val="BodyText"/>
      </w:pPr>
      <w:r>
        <w:t>To become an eco-city, the municipality’s living, working, cultural and recreational activities will be integrated into a dense and liveable urban ecosystem at the hub of a metropolitan network of similar urban nodes, creating environmental, economic, social and health benefits for the metropolitan area and the municipality.</w:t>
      </w:r>
    </w:p>
    <w:p w:rsidR="00715D98" w:rsidRDefault="00715D98" w:rsidP="00715D98">
      <w:pPr>
        <w:pStyle w:val="BodyText"/>
      </w:pPr>
    </w:p>
    <w:p w:rsidR="00715D98" w:rsidRDefault="00715D98" w:rsidP="00715D98">
      <w:pPr>
        <w:pStyle w:val="BodyText"/>
      </w:pPr>
      <w:r>
        <w:t> </w:t>
      </w:r>
    </w:p>
    <w:p w:rsidR="00715D98" w:rsidRDefault="00715D98" w:rsidP="00295C9E">
      <w:pPr>
        <w:pStyle w:val="Heading1"/>
      </w:pPr>
      <w:bookmarkStart w:id="11" w:name="_Toc457398081"/>
      <w:r>
        <w:t>Goal 2: A city for people</w:t>
      </w:r>
      <w:bookmarkEnd w:id="11"/>
    </w:p>
    <w:p w:rsidR="00715D98" w:rsidRDefault="00715D98" w:rsidP="00715D98">
      <w:pPr>
        <w:pStyle w:val="BodyText"/>
      </w:pPr>
      <w:r>
        <w:t>A city for people welcomes all. It is accessible, affordable, inclusive, safe and engaging; it promotes health and wellbeing, participation and social justice. A city for people has political, religious and intellectual freedom that nurtures a rich and dynamic culture. It respects, celebrates, and embraces human diversity. People of all ages and abilities feel secure and empowered. Family-friendly design in city planning puts the community at the forefront.</w:t>
      </w:r>
    </w:p>
    <w:p w:rsidR="00715D98" w:rsidRDefault="00715D98" w:rsidP="00295C9E">
      <w:pPr>
        <w:pStyle w:val="Heading2"/>
      </w:pPr>
      <w:bookmarkStart w:id="12" w:name="_Toc457398082"/>
      <w:r>
        <w:t>Priority 2.1: A great place to be</w:t>
      </w:r>
      <w:bookmarkEnd w:id="12"/>
    </w:p>
    <w:p w:rsidR="00715D98" w:rsidRDefault="00715D98" w:rsidP="00715D98">
      <w:pPr>
        <w:pStyle w:val="BodyText"/>
      </w:pPr>
      <w:r>
        <w:t>Melbourne will be a great place to live, work and play at every stage of life. It will be welcoming, accessible, safe, clean and community focused, providing work, recreational and health facilities for all.</w:t>
      </w:r>
    </w:p>
    <w:p w:rsidR="00715D98" w:rsidRDefault="00715D98" w:rsidP="00295C9E">
      <w:pPr>
        <w:pStyle w:val="Heading2"/>
      </w:pPr>
      <w:bookmarkStart w:id="13" w:name="_Toc457398083"/>
      <w:r>
        <w:t>Priority 2.2: A healthy community</w:t>
      </w:r>
      <w:bookmarkEnd w:id="13"/>
    </w:p>
    <w:p w:rsidR="00715D98" w:rsidRDefault="00715D98" w:rsidP="00715D98">
      <w:pPr>
        <w:pStyle w:val="BodyText"/>
      </w:pPr>
      <w:r>
        <w:t>Melbourne will make health a priority. The Melbourne City Council will act to support accessible and affordable physical and mental health services, including the health of those who are vulnerable and disadvantaged.</w:t>
      </w:r>
    </w:p>
    <w:p w:rsidR="00715D98" w:rsidRDefault="00715D98" w:rsidP="00295C9E">
      <w:pPr>
        <w:pStyle w:val="Heading2"/>
      </w:pPr>
      <w:bookmarkStart w:id="14" w:name="_Toc457398084"/>
      <w:r>
        <w:t>Priority 2.3: A city designed for and by people</w:t>
      </w:r>
      <w:bookmarkEnd w:id="14"/>
    </w:p>
    <w:p w:rsidR="00715D98" w:rsidRDefault="00715D98" w:rsidP="00715D98">
      <w:pPr>
        <w:pStyle w:val="BodyText"/>
      </w:pPr>
      <w:r>
        <w:t>A Melbourne designed by the people and for the people will be a connected set of well-designed precincts or villages that celebrate and draw from their heritage, and where decisions reflect the priorities and views of an inclusive community.</w:t>
      </w:r>
    </w:p>
    <w:p w:rsidR="00715D98" w:rsidRDefault="00715D98" w:rsidP="00295C9E">
      <w:pPr>
        <w:pStyle w:val="Heading2"/>
      </w:pPr>
      <w:bookmarkStart w:id="15" w:name="_Toc457398085"/>
      <w:r>
        <w:t>Priority 2.4: An affordable place for all to live</w:t>
      </w:r>
      <w:bookmarkEnd w:id="15"/>
    </w:p>
    <w:p w:rsidR="00715D98" w:rsidRDefault="00715D98" w:rsidP="00715D98">
      <w:pPr>
        <w:pStyle w:val="BodyText"/>
      </w:pPr>
      <w:r>
        <w:t xml:space="preserve">Melbourne will provide affordable options for accommodation, food and services. It will offer a mix of housing, facilities and recreation. Targets will reflect and support a diverse and inclusive community. </w:t>
      </w:r>
    </w:p>
    <w:p w:rsidR="00715D98" w:rsidRDefault="00715D98" w:rsidP="00295C9E">
      <w:pPr>
        <w:pStyle w:val="Heading2"/>
      </w:pPr>
      <w:bookmarkStart w:id="16" w:name="_Toc457398086"/>
      <w:r>
        <w:t>Priority 2.5: Quality public spaces</w:t>
      </w:r>
      <w:bookmarkEnd w:id="16"/>
    </w:p>
    <w:p w:rsidR="00715D98" w:rsidRDefault="00715D98" w:rsidP="00715D98">
      <w:pPr>
        <w:pStyle w:val="BodyText"/>
      </w:pPr>
      <w:r>
        <w:t>Melbourne will provide abundant public space for its diverse population. Through good design, our public spaces will be accessible, affordable, ecologically sustainable, safe and well-utilised. Through these spaces we will build connections by encouraging diverse activities in an open and welcoming environment.</w:t>
      </w:r>
    </w:p>
    <w:p w:rsidR="00715D98" w:rsidRDefault="00715D98" w:rsidP="00295C9E">
      <w:pPr>
        <w:pStyle w:val="Heading2"/>
      </w:pPr>
      <w:bookmarkStart w:id="17" w:name="_Toc457398087"/>
      <w:r>
        <w:t>Priority 2.6: Community</w:t>
      </w:r>
      <w:bookmarkEnd w:id="17"/>
      <w:r>
        <w:t xml:space="preserve"> </w:t>
      </w:r>
    </w:p>
    <w:p w:rsidR="00715D98" w:rsidRDefault="00715D98" w:rsidP="00715D98">
      <w:pPr>
        <w:pStyle w:val="BodyText"/>
      </w:pPr>
      <w:r>
        <w:t>Melbourne will provide affordable community facilities and services that contribute to our quality of life by encouraging people to meet and feel connected. These facilities and services will keep pace with the needs of an increasing population while maintaining our commitment to sustainability.</w:t>
      </w:r>
    </w:p>
    <w:p w:rsidR="00715D98" w:rsidRDefault="00715D98" w:rsidP="00295C9E">
      <w:pPr>
        <w:pStyle w:val="Heading2"/>
      </w:pPr>
      <w:bookmarkStart w:id="18" w:name="_Toc457398088"/>
      <w:r>
        <w:t>Priority 2.7: Inclusive city</w:t>
      </w:r>
      <w:bookmarkEnd w:id="18"/>
    </w:p>
    <w:p w:rsidR="00715D98" w:rsidRDefault="00715D98" w:rsidP="00715D98">
      <w:pPr>
        <w:pStyle w:val="BodyText"/>
      </w:pPr>
      <w:r>
        <w:t>Melbourne will be an inclusive community that encourages and responds to different voices, needs, priorities and rights. The contributions and human connectedness of all Melbourne communities will be encouraged, including marginalised and disenfranchised groups. Individuals with diverse backgrounds, ages and abilities will participate freely and respectful consideration for others is a way of life.</w:t>
      </w:r>
    </w:p>
    <w:p w:rsidR="00715D98" w:rsidRDefault="00715D98" w:rsidP="00295C9E">
      <w:pPr>
        <w:pStyle w:val="Heading2"/>
      </w:pPr>
      <w:bookmarkStart w:id="19" w:name="_Toc457398089"/>
      <w:r>
        <w:t>Priority 2.8: A family-friendly city</w:t>
      </w:r>
      <w:bookmarkEnd w:id="19"/>
    </w:p>
    <w:p w:rsidR="00715D98" w:rsidRDefault="00715D98" w:rsidP="00715D98">
      <w:pPr>
        <w:pStyle w:val="BodyText"/>
      </w:pPr>
      <w:r>
        <w:t>The City of Melbourne will listen to parents, carers and children and cater for their needs. Melbourne will have affordable, well-designed family homes and neighbourhoods suitable for raising children. There will be adequate and affordable maternal and child health services, childcare, education and recreational facilities.</w:t>
      </w:r>
    </w:p>
    <w:p w:rsidR="00715D98" w:rsidRDefault="00715D98" w:rsidP="00295C9E">
      <w:pPr>
        <w:pStyle w:val="Heading2"/>
      </w:pPr>
      <w:bookmarkStart w:id="20" w:name="_Toc457398090"/>
      <w:r>
        <w:t>Priority 2.9: Homeless services and spaces</w:t>
      </w:r>
      <w:bookmarkEnd w:id="20"/>
    </w:p>
    <w:p w:rsidR="00715D98" w:rsidRDefault="00715D98" w:rsidP="00715D98">
      <w:pPr>
        <w:pStyle w:val="BodyText"/>
      </w:pPr>
      <w:r>
        <w:t>The City of Melbourne will provide accessible, safe and supportive services and spaces for homeless people.</w:t>
      </w:r>
    </w:p>
    <w:p w:rsidR="00715D98" w:rsidRDefault="00715D98" w:rsidP="00715D98">
      <w:pPr>
        <w:pStyle w:val="BodyText"/>
      </w:pPr>
    </w:p>
    <w:p w:rsidR="00715D98" w:rsidRDefault="00715D98" w:rsidP="00715D98">
      <w:pPr>
        <w:pStyle w:val="BodyText"/>
      </w:pPr>
      <w:r>
        <w:t> </w:t>
      </w:r>
    </w:p>
    <w:p w:rsidR="00715D98" w:rsidRDefault="00715D98" w:rsidP="0054651A">
      <w:pPr>
        <w:pStyle w:val="Heading1"/>
      </w:pPr>
      <w:bookmarkStart w:id="21" w:name="_Toc457398091"/>
      <w:r>
        <w:t>Goal 3: A creative city</w:t>
      </w:r>
      <w:bookmarkEnd w:id="21"/>
    </w:p>
    <w:p w:rsidR="00715D98" w:rsidRDefault="00715D98" w:rsidP="00715D98">
      <w:pPr>
        <w:pStyle w:val="BodyText"/>
      </w:pPr>
    </w:p>
    <w:p w:rsidR="00715D98" w:rsidRDefault="00715D98" w:rsidP="00715D98">
      <w:pPr>
        <w:pStyle w:val="BodyText"/>
      </w:pPr>
      <w:r>
        <w:t>Melbourne encourages innovation and initiative. It fosters and values its creative community. It will invest in the creativity of people of all backgrounds and ability in all pursuits. Melbourne’s reputation will attract and retain pioneers in the creative arts, innovators and will contribute to prosperity.</w:t>
      </w:r>
    </w:p>
    <w:p w:rsidR="00715D98" w:rsidRDefault="00715D98" w:rsidP="0054651A">
      <w:pPr>
        <w:pStyle w:val="Heading2"/>
      </w:pPr>
      <w:bookmarkStart w:id="22" w:name="_Toc457398092"/>
      <w:r>
        <w:t>Priority 3.1: Fostering creativity</w:t>
      </w:r>
      <w:bookmarkEnd w:id="22"/>
    </w:p>
    <w:p w:rsidR="00715D98" w:rsidRDefault="00715D98" w:rsidP="00715D98">
      <w:pPr>
        <w:pStyle w:val="BodyText"/>
      </w:pPr>
      <w:r>
        <w:t xml:space="preserve">The City of Melbourne will encourage the brave and bold ideas that fuel the imagination to achieve development across all areas including cultural and artistic pursuits. </w:t>
      </w:r>
    </w:p>
    <w:p w:rsidR="00715D98" w:rsidRDefault="00715D98" w:rsidP="0054651A">
      <w:pPr>
        <w:pStyle w:val="Heading2"/>
      </w:pPr>
      <w:bookmarkStart w:id="23" w:name="_Toc457398093"/>
      <w:r>
        <w:t>Priority 3.2: A valued, creative community</w:t>
      </w:r>
      <w:bookmarkEnd w:id="23"/>
    </w:p>
    <w:p w:rsidR="00715D98" w:rsidRDefault="00715D98" w:rsidP="00715D98">
      <w:pPr>
        <w:pStyle w:val="BodyText"/>
      </w:pPr>
      <w:r>
        <w:t xml:space="preserve">The City of Melbourne will foster local groups and individuals in creating a vibrant creative community by investing in and maintaining accessible space for creation, development, presentation and commerce. </w:t>
      </w:r>
    </w:p>
    <w:p w:rsidR="00715D98" w:rsidRDefault="00715D98" w:rsidP="0054651A">
      <w:pPr>
        <w:pStyle w:val="Heading2"/>
      </w:pPr>
      <w:bookmarkStart w:id="24" w:name="_Toc457398094"/>
      <w:r>
        <w:t>Priority 3.3: Celebrating creative diversity</w:t>
      </w:r>
      <w:bookmarkEnd w:id="24"/>
    </w:p>
    <w:p w:rsidR="00715D98" w:rsidRDefault="00715D98" w:rsidP="00715D98">
      <w:pPr>
        <w:pStyle w:val="BodyText"/>
      </w:pPr>
      <w:r>
        <w:t>Melbourne will celebrate the creativity of all people across industry and art forms. Melbourne will embrace and nourish communities; diversity is embraced. This will lead to an environment in which people of all backgrounds and ability will be empowered to participate in creative endeavour.</w:t>
      </w:r>
    </w:p>
    <w:p w:rsidR="00715D98" w:rsidRDefault="00715D98" w:rsidP="0054651A">
      <w:pPr>
        <w:pStyle w:val="Heading2"/>
      </w:pPr>
      <w:bookmarkStart w:id="25" w:name="_Toc457398095"/>
      <w:r>
        <w:t>Priority 3.4: Prosperity by investing in creativity</w:t>
      </w:r>
      <w:bookmarkEnd w:id="25"/>
      <w:r>
        <w:t xml:space="preserve"> </w:t>
      </w:r>
    </w:p>
    <w:p w:rsidR="00715D98" w:rsidRDefault="00715D98" w:rsidP="00715D98">
      <w:pPr>
        <w:pStyle w:val="BodyText"/>
      </w:pPr>
      <w:r>
        <w:t xml:space="preserve">Melbourne will grow its brand as a creative city. The City of Melbourne will invest in and attract creatives, innovators and enable collaboration. These people will contribute to decisions that impact prosperity. </w:t>
      </w:r>
    </w:p>
    <w:p w:rsidR="00715D98" w:rsidRDefault="00715D98" w:rsidP="0054651A">
      <w:pPr>
        <w:pStyle w:val="Heading1"/>
      </w:pPr>
      <w:bookmarkStart w:id="26" w:name="_Toc457398096"/>
      <w:r>
        <w:t>Goal 4: A prosperous city</w:t>
      </w:r>
      <w:bookmarkEnd w:id="26"/>
    </w:p>
    <w:p w:rsidR="00715D98" w:rsidRDefault="00715D98" w:rsidP="00715D98">
      <w:pPr>
        <w:pStyle w:val="BodyText"/>
      </w:pPr>
      <w:r>
        <w:t>Melbourne will be regarded as an international destination by excelling in its chosen fields. We will respond boldly to global challenges through thought leadership, innovation and flexibility. Melbourne’s leadership as a cultural destination will be a key to our national and international connections. State of the art transport and telecommunications infrastructure will connect Melbourne to the world.</w:t>
      </w:r>
    </w:p>
    <w:p w:rsidR="00715D98" w:rsidRDefault="00715D98" w:rsidP="0054651A">
      <w:pPr>
        <w:pStyle w:val="Heading2"/>
      </w:pPr>
      <w:bookmarkStart w:id="27" w:name="_Toc457398097"/>
      <w:r>
        <w:t>Priority 4.1: A safe and flexible city</w:t>
      </w:r>
      <w:bookmarkEnd w:id="27"/>
    </w:p>
    <w:p w:rsidR="00715D98" w:rsidRDefault="00715D98" w:rsidP="00715D98">
      <w:pPr>
        <w:pStyle w:val="BodyText"/>
      </w:pPr>
      <w:r>
        <w:t>Melbourne will be stimulating and safe at all hours of the day. It will be versatile for people and business to promote a better work life balance for individuals and families, residents, and visitors.</w:t>
      </w:r>
    </w:p>
    <w:p w:rsidR="00715D98" w:rsidRDefault="00715D98" w:rsidP="00715D98">
      <w:pPr>
        <w:pStyle w:val="BodyText"/>
      </w:pPr>
      <w:r>
        <w:t>This will be achieved through more efficient facility sharing, better transportation, promoting inclusiveness, assisting businesses across retail and entertainment, and celebrating our culture.</w:t>
      </w:r>
    </w:p>
    <w:p w:rsidR="00715D98" w:rsidRDefault="00715D98" w:rsidP="00715D98">
      <w:pPr>
        <w:pStyle w:val="BodyText"/>
      </w:pPr>
      <w:r>
        <w:t>The City of Melbourne will provide incentives to move people and businesses away from a traditional 9-5 lifestyle, to promote flexibility and efficiency in all facets of life.</w:t>
      </w:r>
    </w:p>
    <w:p w:rsidR="00715D98" w:rsidRDefault="00715D98" w:rsidP="0054651A">
      <w:pPr>
        <w:pStyle w:val="Heading2"/>
      </w:pPr>
      <w:bookmarkStart w:id="28" w:name="_Toc457398098"/>
      <w:r>
        <w:t>Priority 4.2: Attractive and supportive for new and existing business</w:t>
      </w:r>
      <w:bookmarkEnd w:id="28"/>
    </w:p>
    <w:p w:rsidR="00715D98" w:rsidRDefault="00715D98" w:rsidP="00715D98">
      <w:pPr>
        <w:pStyle w:val="BodyText"/>
      </w:pPr>
      <w:r>
        <w:t>Melbourne will be a place for the creation and growth of new business. The City of Melbourne will provide incentives and support to foster emerging business. This will attract global enterprises to establish national headquarters in Melbourne, cementing our place in the international economic community. As a prosperous city, Melbourne will support its businesses by ensuring they receive appropriate information, connections, services and support. Risk-taking and inventive businesses will find the necessary infrastructure, people and environment to flourish.</w:t>
      </w:r>
    </w:p>
    <w:p w:rsidR="00715D98" w:rsidRDefault="00715D98" w:rsidP="0054651A">
      <w:pPr>
        <w:pStyle w:val="Heading2"/>
      </w:pPr>
      <w:bookmarkStart w:id="29" w:name="_Toc457398099"/>
      <w:r>
        <w:t>Priority 4.3: An events city</w:t>
      </w:r>
      <w:bookmarkEnd w:id="29"/>
    </w:p>
    <w:p w:rsidR="00715D98" w:rsidRDefault="00715D98" w:rsidP="00715D98">
      <w:pPr>
        <w:pStyle w:val="BodyText"/>
      </w:pPr>
      <w:r>
        <w:t>Melbourne will host innovative local, national and global events. Sporting, cultural and business events attract investment, stimulate the economy and contribute to Melbourne's international reputation and brand.</w:t>
      </w:r>
    </w:p>
    <w:p w:rsidR="00715D98" w:rsidRDefault="00692E38" w:rsidP="0054651A">
      <w:pPr>
        <w:pStyle w:val="Heading2"/>
      </w:pPr>
      <w:bookmarkStart w:id="30" w:name="_Toc457398100"/>
      <w:r>
        <w:t>Priority 4.4</w:t>
      </w:r>
      <w:r w:rsidR="00715D98">
        <w:t>: A great place to visit</w:t>
      </w:r>
      <w:bookmarkEnd w:id="30"/>
    </w:p>
    <w:p w:rsidR="00715D98" w:rsidRDefault="00715D98" w:rsidP="00715D98">
      <w:pPr>
        <w:pStyle w:val="BodyText"/>
      </w:pPr>
      <w:r>
        <w:t>Melbourne will be a great place to visit. We will welcome all international and domestic leisure, business and student visitors. We will be dynamic, engaging, accessible and welcoming. As a great place to visit, we will offer diverse experiences that are easy to find, enjoyable, encourage participation and help people connect.</w:t>
      </w:r>
    </w:p>
    <w:p w:rsidR="00715D98" w:rsidRDefault="00692E38" w:rsidP="0054651A">
      <w:pPr>
        <w:pStyle w:val="Heading2"/>
      </w:pPr>
      <w:bookmarkStart w:id="31" w:name="_Toc457398101"/>
      <w:r>
        <w:t>Priority 4.5</w:t>
      </w:r>
      <w:r w:rsidR="00715D98">
        <w:t>: A philanthropic society</w:t>
      </w:r>
      <w:bookmarkEnd w:id="31"/>
    </w:p>
    <w:p w:rsidR="00715D98" w:rsidRDefault="00715D98" w:rsidP="00715D98">
      <w:pPr>
        <w:pStyle w:val="BodyText"/>
      </w:pPr>
      <w:r>
        <w:t>Melbourne will have a broad view of philanthropy, where both the individual and businesses contribute to the community. Citizens will be encouraged to embrace philanthropy via education and celebration of its success.</w:t>
      </w:r>
    </w:p>
    <w:p w:rsidR="00715D98" w:rsidRDefault="00715D98" w:rsidP="00715D98">
      <w:pPr>
        <w:pStyle w:val="BodyText"/>
      </w:pPr>
      <w:r>
        <w:t> </w:t>
      </w:r>
    </w:p>
    <w:p w:rsidR="00715D98" w:rsidRDefault="00715D98" w:rsidP="0054651A">
      <w:pPr>
        <w:pStyle w:val="Heading1"/>
      </w:pPr>
      <w:bookmarkStart w:id="32" w:name="_Toc457398102"/>
      <w:r>
        <w:t>Goal 5: A knowledge city</w:t>
      </w:r>
      <w:bookmarkEnd w:id="32"/>
    </w:p>
    <w:p w:rsidR="00715D98" w:rsidRDefault="00715D98" w:rsidP="00715D98">
      <w:pPr>
        <w:pStyle w:val="BodyText"/>
      </w:pPr>
      <w:r>
        <w:t>In a knowledge city, the collective power of mind and experience drives the city’s prosperity, its ability to compete globally and the quality of life its people enjoy. It supports a well-resourced education and research system producing a highly skilled and talented workforce, and a culture of innovation. It has a vibrant, collaborative and city-based lifelong-learning culture. This is supported and amplified by a universal and dynamic online culture connecting its people to the world.</w:t>
      </w:r>
    </w:p>
    <w:p w:rsidR="00715D98" w:rsidRDefault="00715D98" w:rsidP="0054651A">
      <w:pPr>
        <w:pStyle w:val="Heading2"/>
      </w:pPr>
      <w:bookmarkStart w:id="33" w:name="_Toc457398103"/>
      <w:r>
        <w:t>Priority 5.1: A leading city in early learning</w:t>
      </w:r>
      <w:bookmarkEnd w:id="33"/>
      <w:r>
        <w:t xml:space="preserve"> </w:t>
      </w:r>
    </w:p>
    <w:p w:rsidR="00715D98" w:rsidRDefault="00715D98" w:rsidP="00715D98">
      <w:pPr>
        <w:pStyle w:val="BodyText"/>
      </w:pPr>
      <w:r>
        <w:t>The City of Melbourne will provide excellent childcare and early learning education for the community. It will plan for and respond to population growth.</w:t>
      </w:r>
    </w:p>
    <w:p w:rsidR="00715D98" w:rsidRDefault="00715D98" w:rsidP="0054651A">
      <w:pPr>
        <w:pStyle w:val="Heading2"/>
      </w:pPr>
      <w:bookmarkStart w:id="34" w:name="_Toc457398104"/>
      <w:r>
        <w:t>Priority 5.2: A leading city in primary and secondary education</w:t>
      </w:r>
      <w:bookmarkEnd w:id="34"/>
    </w:p>
    <w:p w:rsidR="00715D98" w:rsidRDefault="00715D98" w:rsidP="00715D98">
      <w:pPr>
        <w:pStyle w:val="BodyText"/>
      </w:pPr>
      <w:r>
        <w:t>The Melbourne City Council will develop and present to the State Government an annual position paper in relation to the design and development of primary and secondary education to meet population demand.</w:t>
      </w:r>
    </w:p>
    <w:p w:rsidR="00715D98" w:rsidRDefault="00715D98" w:rsidP="0054651A">
      <w:pPr>
        <w:pStyle w:val="Heading2"/>
      </w:pPr>
      <w:bookmarkStart w:id="35" w:name="_Toc457398105"/>
      <w:r>
        <w:t>Priority 5.3: A leading city for adult education and research</w:t>
      </w:r>
      <w:bookmarkEnd w:id="35"/>
    </w:p>
    <w:p w:rsidR="00715D98" w:rsidRDefault="00715D98" w:rsidP="00715D98">
      <w:pPr>
        <w:pStyle w:val="BodyText"/>
      </w:pPr>
      <w:r>
        <w:t xml:space="preserve">Melbourne values and promotes its world-class universities and the vital role they play in its prosperity, cultural development and social life. The Council will strive to facilitate collaboration between the universities, other education and training institutions, business and the broader community. </w:t>
      </w:r>
    </w:p>
    <w:p w:rsidR="00715D98" w:rsidRDefault="00715D98" w:rsidP="0054651A">
      <w:pPr>
        <w:pStyle w:val="Heading2"/>
      </w:pPr>
      <w:bookmarkStart w:id="36" w:name="_Toc457398106"/>
      <w:r>
        <w:t>Priority 5.4 Lifelong learning</w:t>
      </w:r>
      <w:bookmarkEnd w:id="36"/>
    </w:p>
    <w:p w:rsidR="00715D98" w:rsidRDefault="00715D98" w:rsidP="00715D98">
      <w:pPr>
        <w:pStyle w:val="BodyText"/>
      </w:pPr>
      <w:r>
        <w:t>We will draw on the municipality’s diverse range of people and rich cultural assets, including institutions, museums and libraries to support lifelong learning and help people up-skill and reinvent themselves for the changing economy. Aboriginal knowledge will be at the heart of the city, readily visible to educate and broaden minds of children, visitors and locals alike.</w:t>
      </w:r>
    </w:p>
    <w:p w:rsidR="00715D98" w:rsidRDefault="00715D98" w:rsidP="0054651A">
      <w:pPr>
        <w:pStyle w:val="Heading2"/>
      </w:pPr>
      <w:bookmarkStart w:id="37" w:name="_Toc457398107"/>
      <w:r>
        <w:t>Priority 5.5 Broad based knowledge</w:t>
      </w:r>
      <w:bookmarkEnd w:id="37"/>
    </w:p>
    <w:p w:rsidR="00715D98" w:rsidRDefault="00715D98" w:rsidP="00715D98">
      <w:pPr>
        <w:pStyle w:val="BodyText"/>
      </w:pPr>
      <w:r>
        <w:t xml:space="preserve">Melbourne will develop a broad-based knowledge culture where learning communities, the knowledge economy and innovation are valued as vital to improving our quality of life. We will draw on the City of Melbourne’s diverse range of people, institutions and rich cultural assets to generate innovation. We will draw on the knowledge assets of the city by strengthening our partnerships between the city, universities, businesses, public institutions and community. </w:t>
      </w:r>
    </w:p>
    <w:p w:rsidR="00715D98" w:rsidRDefault="00715D98" w:rsidP="0054651A">
      <w:pPr>
        <w:pStyle w:val="Heading1"/>
      </w:pPr>
      <w:bookmarkStart w:id="38" w:name="_Toc457398108"/>
      <w:r>
        <w:t>Goal 6: A connected city</w:t>
      </w:r>
      <w:bookmarkEnd w:id="38"/>
    </w:p>
    <w:p w:rsidR="00715D98" w:rsidRDefault="00715D98" w:rsidP="00715D98">
      <w:pPr>
        <w:pStyle w:val="BodyText"/>
      </w:pPr>
      <w:r>
        <w:t>In a connected city, all people and goods can move to, from and within the city efficiently. Catering for our growing city and safeguarding its continued prosperity means planning for an efficient and sustainable transport network. Technology and innovative forms of movement will play a significant role in changing the way people and goods move. The City of Melbourne will collaborate and advocate closely with stakeholders to implement measures that make it easier for more people to make more sustainable and smart choices as they travel to and around the city, whether by foot, bicycle, tram, bus, train or car.</w:t>
      </w:r>
    </w:p>
    <w:p w:rsidR="00715D98" w:rsidRDefault="00715D98" w:rsidP="0054651A">
      <w:pPr>
        <w:pStyle w:val="Heading2"/>
      </w:pPr>
      <w:bookmarkStart w:id="39" w:name="_Toc457398109"/>
      <w:r>
        <w:t>Priority 6.1: A walking city</w:t>
      </w:r>
      <w:bookmarkEnd w:id="39"/>
    </w:p>
    <w:p w:rsidR="00715D98" w:rsidRDefault="00715D98" w:rsidP="00715D98">
      <w:pPr>
        <w:pStyle w:val="BodyText"/>
      </w:pPr>
      <w:r>
        <w:t xml:space="preserve">Melbourne will be one of the world's great walking cities. Residents, workers and visitors will have easy walking access to the many activities available within the municipality. Walking will be an easy and attractive way for anyone and everyone to safely get around their local area. A connected city gives top priority to walking, providing a comprehensive, fine-grained and good-quality pedestrian network. </w:t>
      </w:r>
    </w:p>
    <w:p w:rsidR="00715D98" w:rsidRDefault="00715D98" w:rsidP="0054651A">
      <w:pPr>
        <w:pStyle w:val="Heading2"/>
      </w:pPr>
      <w:bookmarkStart w:id="40" w:name="_Toc457398110"/>
      <w:r>
        <w:t>Priority 6.2: A cycling city</w:t>
      </w:r>
      <w:bookmarkEnd w:id="40"/>
    </w:p>
    <w:p w:rsidR="00715D98" w:rsidRDefault="00715D98" w:rsidP="00715D98">
      <w:pPr>
        <w:pStyle w:val="BodyText"/>
      </w:pPr>
      <w:r>
        <w:t>Melbourne will be a cycling city. The municipality’s bicycle network of street, lane and paths will be connected, safe and attractive for cyclists of all ages. Bicycles will become a mode of choice for all transport purposes in the municipality. The Melbourne City Council will consider the possibility of creating cycle-only streets to encourage more people to ride. As well as being an effective form of mobility, cycling provides personal and public health, environmental and cultural benefits.</w:t>
      </w:r>
    </w:p>
    <w:p w:rsidR="00715D98" w:rsidRDefault="00715D98" w:rsidP="0054651A">
      <w:pPr>
        <w:pStyle w:val="Heading2"/>
      </w:pPr>
      <w:bookmarkStart w:id="41" w:name="_Toc457398111"/>
      <w:r>
        <w:t>Priority 6.3: Effective and integrated public transport</w:t>
      </w:r>
      <w:bookmarkEnd w:id="41"/>
    </w:p>
    <w:p w:rsidR="00715D98" w:rsidRDefault="00715D98" w:rsidP="00715D98">
      <w:pPr>
        <w:pStyle w:val="BodyText"/>
      </w:pPr>
      <w:r>
        <w:t>Public transport will be an efficient and attractive way to travel within the municipality and throughout metropolitan Melbourne. The integrated system of rail, tram and bus services will be affordable, responsive to customer needs and fully coordinated with the municipality’s cycling and walking paths. These services will be f</w:t>
      </w:r>
      <w:r w:rsidR="00D7097A">
        <w:t xml:space="preserve">requent, regular and reliable. </w:t>
      </w:r>
    </w:p>
    <w:p w:rsidR="00715D98" w:rsidRDefault="00715D98" w:rsidP="00D7097A">
      <w:pPr>
        <w:pStyle w:val="Heading2"/>
      </w:pPr>
      <w:bookmarkStart w:id="42" w:name="_Toc457398112"/>
      <w:r>
        <w:t>Priority 6.4: Innovative urban freight logistics</w:t>
      </w:r>
      <w:bookmarkEnd w:id="42"/>
    </w:p>
    <w:p w:rsidR="00715D98" w:rsidRDefault="00715D98" w:rsidP="00715D98">
      <w:pPr>
        <w:pStyle w:val="BodyText"/>
      </w:pPr>
      <w:r>
        <w:t>Melbourne will have innovative and efficient freight and logistics infrastructure, optimising the flow of goods locally and globally. Melbourne's freight system will strengthen the municipality's economy. It will be environmentally sustainable, and freight traffic will be designed and managed to enhance t</w:t>
      </w:r>
      <w:r w:rsidR="00D7097A">
        <w:t xml:space="preserve">he municipality’s liveability. </w:t>
      </w:r>
    </w:p>
    <w:p w:rsidR="00715D98" w:rsidRDefault="00715D98" w:rsidP="00486615">
      <w:pPr>
        <w:pStyle w:val="Heading2"/>
      </w:pPr>
      <w:bookmarkStart w:id="43" w:name="_Toc457398113"/>
      <w:r w:rsidRPr="00486615">
        <w:t>Priority 6.5: Transitioning to future transport technologies</w:t>
      </w:r>
      <w:bookmarkEnd w:id="43"/>
      <w:r w:rsidRPr="00486615">
        <w:t xml:space="preserve"> </w:t>
      </w:r>
    </w:p>
    <w:p w:rsidR="00715D98" w:rsidRDefault="00715D98" w:rsidP="00715D98">
      <w:pPr>
        <w:pStyle w:val="BodyText"/>
      </w:pPr>
      <w:r>
        <w:t>The City of Melbourne will adapt the built environment and regulate to support the early adoption of new technologies such as driverless vehicles, traffic management systems and automated freight movement. Technology will be used to improve motor-vehicle traffic flow and the efficiency of vehicle use. The aim is to reduce congestion and make streets better places for people to be.</w:t>
      </w:r>
    </w:p>
    <w:p w:rsidR="00715D98" w:rsidRDefault="00715D98" w:rsidP="00715D98">
      <w:pPr>
        <w:pStyle w:val="BodyText"/>
      </w:pPr>
    </w:p>
    <w:p w:rsidR="00715D98" w:rsidRPr="00486615" w:rsidRDefault="00715D98" w:rsidP="00486615">
      <w:pPr>
        <w:pStyle w:val="Heading2"/>
      </w:pPr>
      <w:bookmarkStart w:id="44" w:name="_Toc457398114"/>
      <w:r w:rsidRPr="00486615">
        <w:t>Priority 6.6: Regional and global transport connections</w:t>
      </w:r>
      <w:bookmarkEnd w:id="44"/>
    </w:p>
    <w:p w:rsidR="00715D98" w:rsidRDefault="00715D98" w:rsidP="00715D98">
      <w:pPr>
        <w:pStyle w:val="BodyText"/>
      </w:pPr>
      <w:r>
        <w:t>Melbourne will have fast and direct connections to Australia’s network of major cities and global cities in the Asia-Pacific region and around the world. High-speed tourist and passenger transport will connect Melbourne to the Eastern Seaboard including all major cities and airports. In particular, the Council will advocate for a rail links between the city and Melbourne’s airports. The connectivity is essential for the future prosperity and global competitiveness of Melbourne, Victoria and Australia.</w:t>
      </w:r>
    </w:p>
    <w:p w:rsidR="00715D98" w:rsidRDefault="00715D98" w:rsidP="00D7097A">
      <w:pPr>
        <w:pStyle w:val="Heading1"/>
      </w:pPr>
      <w:bookmarkStart w:id="45" w:name="_Toc457398115"/>
      <w:r>
        <w:t>Goal 7: A deliberative city leading in participatory democracy</w:t>
      </w:r>
      <w:bookmarkEnd w:id="45"/>
    </w:p>
    <w:p w:rsidR="00715D98" w:rsidRDefault="00715D98" w:rsidP="00715D98">
      <w:pPr>
        <w:pStyle w:val="BodyText"/>
      </w:pPr>
      <w:r>
        <w:t xml:space="preserve">The City of Melbourne will be a world leader in using participatory democratic approaches to decision-making. The diverse voices of Melbourne will be actively listened to; there will be purposeful and considered dialogue, deliberation and accountable action. </w:t>
      </w:r>
    </w:p>
    <w:p w:rsidR="00715D98" w:rsidRDefault="00715D98" w:rsidP="00D7097A">
      <w:pPr>
        <w:pStyle w:val="Heading2"/>
      </w:pPr>
      <w:bookmarkStart w:id="46" w:name="_Toc457398116"/>
      <w:r>
        <w:t>Priority 7.1: A world leader in participatory democracy.</w:t>
      </w:r>
      <w:bookmarkEnd w:id="46"/>
    </w:p>
    <w:p w:rsidR="00715D98" w:rsidRDefault="00715D98" w:rsidP="00715D98">
      <w:pPr>
        <w:pStyle w:val="BodyText"/>
      </w:pPr>
      <w:r>
        <w:t>The Melbourne City Council has already established itself as a leader in participatory democracy in a range of ways. The city will build on this foundation and establish Melbourne as a world-leading laboratory for participatory democratic approaches to governance and decision-making. This work will provide models for other governments in Australia and worldwide. Participatory democracy in Melbourne will reach into marginalised and disenfranchised communities. People will be well informed about the work of the Council and how decisions are made.</w:t>
      </w:r>
    </w:p>
    <w:p w:rsidR="00715D98" w:rsidRPr="00D7097A" w:rsidRDefault="00715D98" w:rsidP="008357B6">
      <w:pPr>
        <w:pStyle w:val="Heading2"/>
      </w:pPr>
      <w:bookmarkStart w:id="47" w:name="_Toc457398117"/>
      <w:r w:rsidRPr="00D7097A">
        <w:t>Priority 7.2: Empowering community groups to resolve issues.</w:t>
      </w:r>
      <w:bookmarkEnd w:id="47"/>
    </w:p>
    <w:p w:rsidR="00715D98" w:rsidRDefault="00715D98" w:rsidP="00715D98">
      <w:pPr>
        <w:pStyle w:val="BodyText"/>
      </w:pPr>
      <w:r>
        <w:t>The City of Melbourne will recognise the importance of local knowledge and insights in finding creative solutions for local problems. Local community groups will be encouraged to take form and to build their capacity to be involved in decision-making. The Council will consult with local communities and act on what it hears.</w:t>
      </w:r>
    </w:p>
    <w:p w:rsidR="00715D98" w:rsidRPr="00D7097A" w:rsidRDefault="00715D98" w:rsidP="008357B6">
      <w:pPr>
        <w:pStyle w:val="Heading2"/>
      </w:pPr>
      <w:bookmarkStart w:id="48" w:name="_Toc457398118"/>
      <w:r w:rsidRPr="00D7097A">
        <w:t>Priority 7.3: A leader in bringing governments, business, public institutions and community together</w:t>
      </w:r>
      <w:bookmarkEnd w:id="48"/>
      <w:r w:rsidRPr="00D7097A">
        <w:t xml:space="preserve"> </w:t>
      </w:r>
    </w:p>
    <w:p w:rsidR="00715D98" w:rsidRDefault="00715D98" w:rsidP="00715D98">
      <w:pPr>
        <w:pStyle w:val="BodyText"/>
      </w:pPr>
      <w:r>
        <w:t xml:space="preserve">Many important issues and opportunities facing the City of Melbourne require integrated action from multiple levels of Government. The Council will lead in working with other levels of government, neighbouring local governments and businesses, community and other public institutions to deliver workable solutions for the community. It will strengthen its voice as an advocate for the priorities in this plan. </w:t>
      </w:r>
    </w:p>
    <w:p w:rsidR="00715D98" w:rsidRPr="00D7097A" w:rsidRDefault="00715D98" w:rsidP="008357B6">
      <w:pPr>
        <w:pStyle w:val="Heading2"/>
      </w:pPr>
      <w:bookmarkStart w:id="49" w:name="_Toc457398119"/>
      <w:r w:rsidRPr="00D7097A">
        <w:t>Priority 7.4: Harness new technologies for people to provide feedback and be involved in decision making.</w:t>
      </w:r>
      <w:bookmarkEnd w:id="49"/>
    </w:p>
    <w:p w:rsidR="00715D98" w:rsidRDefault="00715D98" w:rsidP="00715D98">
      <w:pPr>
        <w:pStyle w:val="BodyText"/>
      </w:pPr>
      <w:r>
        <w:t>New technologies need to be harnessed to enable people to provide feedback to the Council and be involved in decision-making. The Council’s internet presence will make its decision-making and consultative processes open and transparent.</w:t>
      </w:r>
    </w:p>
    <w:p w:rsidR="00715D98" w:rsidRPr="00D7097A" w:rsidRDefault="00715D98" w:rsidP="008357B6">
      <w:pPr>
        <w:pStyle w:val="Heading2"/>
      </w:pPr>
      <w:bookmarkStart w:id="50" w:name="_Toc457398120"/>
      <w:r w:rsidRPr="00D7097A">
        <w:t>Priority 7.5: Open government data</w:t>
      </w:r>
      <w:bookmarkEnd w:id="50"/>
    </w:p>
    <w:p w:rsidR="00715D98" w:rsidRDefault="00715D98" w:rsidP="00715D98">
      <w:pPr>
        <w:pStyle w:val="BodyText"/>
      </w:pPr>
      <w:r>
        <w:t>Government data will be seen as a public resource to be made readily available to the public. The Council will be committed to digital government, including connecting citizen developers with the tools to access government data. The data will be available in formats that allow innovative use. Open data is core to the promise of more efficient and transparent government.</w:t>
      </w:r>
    </w:p>
    <w:p w:rsidR="00715D98" w:rsidRDefault="00715D98" w:rsidP="00715D98">
      <w:pPr>
        <w:pStyle w:val="BodyText"/>
      </w:pPr>
    </w:p>
    <w:p w:rsidR="00715D98" w:rsidRDefault="00715D98" w:rsidP="008357B6">
      <w:pPr>
        <w:pStyle w:val="Heading1"/>
      </w:pPr>
      <w:r>
        <w:t xml:space="preserve"> </w:t>
      </w:r>
      <w:bookmarkStart w:id="51" w:name="_Toc457398121"/>
      <w:r>
        <w:t>Goal 8: A city managing growth and change</w:t>
      </w:r>
      <w:bookmarkEnd w:id="51"/>
      <w:r>
        <w:t xml:space="preserve"> </w:t>
      </w:r>
    </w:p>
    <w:p w:rsidR="00715D98" w:rsidRDefault="00715D98" w:rsidP="00715D98">
      <w:pPr>
        <w:pStyle w:val="BodyText"/>
      </w:pPr>
      <w:r>
        <w:t xml:space="preserve">The City of Melbourne will be a leader in managing change driven by growth and technological advancement. The Melbourne City Council will ensure that its facilities and services meet the demands with the predicted doubling of population. </w:t>
      </w:r>
    </w:p>
    <w:p w:rsidR="00715D98" w:rsidRDefault="00715D98" w:rsidP="008357B6">
      <w:pPr>
        <w:pStyle w:val="Heading2"/>
      </w:pPr>
      <w:bookmarkStart w:id="52" w:name="_Toc457398122"/>
      <w:r>
        <w:t>Priority 8.1: Managing for increased density and urban planning</w:t>
      </w:r>
      <w:bookmarkEnd w:id="52"/>
    </w:p>
    <w:p w:rsidR="00715D98" w:rsidRDefault="00715D98" w:rsidP="00715D98">
      <w:pPr>
        <w:pStyle w:val="BodyText"/>
      </w:pPr>
      <w:r>
        <w:t>Urban planning guidelines will encourage use of the latest knowledge and technology in design, construction and ongoing management of buildings to ensure sustainability and improve the quality of life of all people. We must not lose Melbourne's historical and cultural diversity while planning and designing for growth and providing services that are commensurate with this growth. What makes this city special will be preserved.</w:t>
      </w:r>
    </w:p>
    <w:p w:rsidR="00715D98" w:rsidRPr="00D7097A" w:rsidRDefault="00715D98" w:rsidP="008357B6">
      <w:pPr>
        <w:pStyle w:val="Heading2"/>
      </w:pPr>
      <w:bookmarkStart w:id="53" w:name="_Toc457398123"/>
      <w:r w:rsidRPr="00D7097A">
        <w:t>Priority 8.2: Online city</w:t>
      </w:r>
      <w:bookmarkEnd w:id="53"/>
    </w:p>
    <w:p w:rsidR="00715D98" w:rsidRDefault="00715D98" w:rsidP="00715D98">
      <w:pPr>
        <w:pStyle w:val="BodyText"/>
      </w:pPr>
      <w:r>
        <w:t>As an online city, Melbourne will have a universal and dynamic online culture connecting its people to each other and the world. A high percentage of people will access the internet via their choice of high-speed broadband providers and all will have access to the municipality’s universal wireless internet connection.</w:t>
      </w:r>
    </w:p>
    <w:p w:rsidR="00715D98" w:rsidRPr="00D7097A" w:rsidRDefault="00715D98" w:rsidP="008357B6">
      <w:pPr>
        <w:pStyle w:val="Heading2"/>
      </w:pPr>
      <w:bookmarkStart w:id="54" w:name="_Toc457398124"/>
      <w:r w:rsidRPr="00D7097A">
        <w:t>Priority 8.3: Long-term planning for infrastructure</w:t>
      </w:r>
      <w:bookmarkEnd w:id="54"/>
    </w:p>
    <w:p w:rsidR="00715D98" w:rsidRDefault="00715D98" w:rsidP="00715D98">
      <w:pPr>
        <w:pStyle w:val="BodyText"/>
      </w:pPr>
      <w:r>
        <w:t>Long-term planning will cater for Melbourne’s growth, especially with the ongoing projected growth of driverless cars and alternative modes of transport.</w:t>
      </w:r>
    </w:p>
    <w:p w:rsidR="00715D98" w:rsidRPr="00D7097A" w:rsidRDefault="00715D98" w:rsidP="008357B6">
      <w:pPr>
        <w:pStyle w:val="Heading2"/>
      </w:pPr>
      <w:bookmarkStart w:id="55" w:name="_Toc457398125"/>
      <w:r w:rsidRPr="00D7097A">
        <w:t>Priority 8.4: Technological capabilities of the Melbourne City Council</w:t>
      </w:r>
      <w:bookmarkEnd w:id="55"/>
    </w:p>
    <w:p w:rsidR="00715D98" w:rsidRDefault="00715D98" w:rsidP="00715D98">
      <w:pPr>
        <w:pStyle w:val="BodyText"/>
      </w:pPr>
      <w:r>
        <w:t>A wide range of knowledge is required to actively manage and stay current with technology. Creating a Technology Advisory Committee will help ensure that the Council stays on the leading edge of innovation while maintaining the high quality of services it already provides.</w:t>
      </w:r>
    </w:p>
    <w:p w:rsidR="00715D98" w:rsidRPr="00D7097A" w:rsidRDefault="00715D98" w:rsidP="008357B6">
      <w:pPr>
        <w:pStyle w:val="Heading2"/>
      </w:pPr>
      <w:bookmarkStart w:id="56" w:name="_Toc457398126"/>
      <w:r w:rsidRPr="00D7097A">
        <w:t>Priority 8.5: Technology and privacy</w:t>
      </w:r>
      <w:bookmarkEnd w:id="56"/>
    </w:p>
    <w:p w:rsidR="00715D98" w:rsidRDefault="00715D98" w:rsidP="00715D98">
      <w:pPr>
        <w:pStyle w:val="BodyText"/>
      </w:pPr>
      <w:r>
        <w:t xml:space="preserve">The Council will consider data security, rules about guaranteeing anonymity, archival procedures and the ability to conduct forensic internal audits. Creating a Privacy Advisory Committee will help ensure the data will be stored and managed in a secure way that protects the privacy of business and individuals. The data will be used for long-term benefit of the people of Melbourne and not commercialised. </w:t>
      </w:r>
    </w:p>
    <w:p w:rsidR="00715D98" w:rsidRPr="00D7097A" w:rsidRDefault="00715D98" w:rsidP="008357B6">
      <w:pPr>
        <w:pStyle w:val="Heading2"/>
      </w:pPr>
      <w:bookmarkStart w:id="57" w:name="_Toc457398127"/>
      <w:r w:rsidRPr="00D7097A">
        <w:t>Priority 8.6: Managing Infrastructure growth</w:t>
      </w:r>
      <w:bookmarkEnd w:id="57"/>
    </w:p>
    <w:p w:rsidR="00715D98" w:rsidRDefault="00715D98" w:rsidP="00715D98">
      <w:pPr>
        <w:pStyle w:val="BodyText"/>
      </w:pPr>
      <w:r>
        <w:t>The City of Melbourne will ensure that people and business can maximise their benefit from technology by providing the infrastructure required for optimal use. This includes charging stations for transportation and communication. Knowledge hubs will ensure that all people have access to technology and knowledge.</w:t>
      </w:r>
    </w:p>
    <w:p w:rsidR="00715D98" w:rsidRDefault="00715D98" w:rsidP="008357B6">
      <w:pPr>
        <w:pStyle w:val="Heading2"/>
      </w:pPr>
      <w:bookmarkStart w:id="58" w:name="_Toc457398128"/>
      <w:r>
        <w:t>Priority 8.7: Technology implementation</w:t>
      </w:r>
      <w:bookmarkEnd w:id="58"/>
    </w:p>
    <w:p w:rsidR="00715D98" w:rsidRDefault="00715D98" w:rsidP="00715D98">
      <w:pPr>
        <w:pStyle w:val="BodyText"/>
      </w:pPr>
      <w:r>
        <w:t>The Council will have the internal expertise and resources to successfully carry out technology rollouts (both software and hardware). Large-scale technology rollouts should be sufficiently tested.</w:t>
      </w:r>
    </w:p>
    <w:p w:rsidR="00715D98" w:rsidRDefault="00715D98" w:rsidP="00715D98">
      <w:pPr>
        <w:pStyle w:val="BodyText"/>
      </w:pPr>
      <w:r>
        <w:t xml:space="preserve">Technology decisions will be made under a competitive, evidence-based tender process to ensure the people of Melbourne have access to the best possible technology. The Council will utilise technology and take an active role in promoting open data and encouraging its use for better city.  </w:t>
      </w:r>
    </w:p>
    <w:p w:rsidR="00715D98" w:rsidRDefault="00715D98" w:rsidP="008357B6">
      <w:pPr>
        <w:pStyle w:val="Heading2"/>
      </w:pPr>
      <w:bookmarkStart w:id="59" w:name="_Toc457398129"/>
      <w:r>
        <w:t>Priority 8.8: No-one left behind</w:t>
      </w:r>
      <w:bookmarkEnd w:id="59"/>
    </w:p>
    <w:p w:rsidR="00715D98" w:rsidRDefault="00715D98" w:rsidP="00715D98">
      <w:pPr>
        <w:pStyle w:val="BodyText"/>
      </w:pPr>
      <w:r>
        <w:t>Technology will be adopted swiftly in a well-thought out manner if it adds value on top of existing services and products. If services (such as public transport ticket purchasing) are replaced with technology, the Council will ensure that the services and functionality are still easily available to people who are not comfortable with or don’t readily use technology.</w:t>
      </w:r>
    </w:p>
    <w:p w:rsidR="00715D98" w:rsidRDefault="00715D98" w:rsidP="00715D98">
      <w:pPr>
        <w:pStyle w:val="BodyText"/>
      </w:pPr>
      <w:r>
        <w:t>The City of Melbourne will ensure that all people have access to training, education and resources to ensure they have the skills required to understand and utilise technology.</w:t>
      </w:r>
    </w:p>
    <w:p w:rsidR="00715D98" w:rsidRDefault="00715D98" w:rsidP="00D7097A">
      <w:pPr>
        <w:pStyle w:val="BodyText"/>
      </w:pPr>
      <w:r>
        <w:t xml:space="preserve">The technological services provided by the Council will be provided primarily through accessible web-based platforms rather </w:t>
      </w:r>
      <w:r w:rsidR="00D7097A">
        <w:t>than proprietary app platforms.</w:t>
      </w:r>
    </w:p>
    <w:p w:rsidR="00715D98" w:rsidRDefault="00715D98" w:rsidP="00D7097A">
      <w:pPr>
        <w:pStyle w:val="Heading1"/>
      </w:pPr>
      <w:bookmarkStart w:id="60" w:name="_Toc457398130"/>
      <w:r>
        <w:t>Goal 9: A city with Aboriginal focus</w:t>
      </w:r>
      <w:bookmarkEnd w:id="60"/>
    </w:p>
    <w:p w:rsidR="00715D98" w:rsidRDefault="00715D98" w:rsidP="00715D98">
      <w:pPr>
        <w:pStyle w:val="BodyText"/>
      </w:pPr>
      <w:r>
        <w:t xml:space="preserve">Aboriginal culture, knowledge and heritage enrich the city’s growth and development. For the Wurundjeri, Boonerwrung, Taungurong, Djajawurrung and Wathaurung which make up the Kulin Nation, Melbourne has always been an important meeting place and location for events of social, educational, sporting and cultural significance. </w:t>
      </w:r>
    </w:p>
    <w:p w:rsidR="00715D98" w:rsidRDefault="00715D98" w:rsidP="00D7097A">
      <w:pPr>
        <w:pStyle w:val="Heading2"/>
      </w:pPr>
      <w:bookmarkStart w:id="61" w:name="_Toc457398131"/>
      <w:r>
        <w:t>Priority 9.1: Acknowledgement</w:t>
      </w:r>
      <w:bookmarkEnd w:id="61"/>
      <w:r>
        <w:t xml:space="preserve"> </w:t>
      </w:r>
    </w:p>
    <w:p w:rsidR="00715D98" w:rsidRDefault="00715D98" w:rsidP="00715D98">
      <w:pPr>
        <w:pStyle w:val="BodyText"/>
      </w:pPr>
      <w:r>
        <w:t>The City of Melbourne will publicly and proudly acknowledge Aboriginal identity across all areas of Melbourne. It will establish a treaty with the Kulin Nation.</w:t>
      </w:r>
    </w:p>
    <w:p w:rsidR="00715D98" w:rsidRDefault="00715D98" w:rsidP="00D7097A">
      <w:pPr>
        <w:pStyle w:val="Heading2"/>
      </w:pPr>
      <w:bookmarkStart w:id="62" w:name="_Toc457398132"/>
      <w:r>
        <w:t>Priority 9.2: Engagement</w:t>
      </w:r>
      <w:bookmarkEnd w:id="62"/>
      <w:r>
        <w:t xml:space="preserve"> </w:t>
      </w:r>
    </w:p>
    <w:p w:rsidR="00715D98" w:rsidRDefault="00715D98" w:rsidP="00715D98">
      <w:pPr>
        <w:pStyle w:val="BodyText"/>
      </w:pPr>
      <w:r>
        <w:t>The Melbourne City Council will engage with the Kulin Nation to determine specific priorities under this goal.</w:t>
      </w:r>
    </w:p>
    <w:p w:rsidR="00715D98" w:rsidRDefault="00715D98" w:rsidP="00D7097A">
      <w:pPr>
        <w:pStyle w:val="Heading2"/>
      </w:pPr>
      <w:bookmarkStart w:id="63" w:name="_Toc457398133"/>
      <w:r>
        <w:t>Priority 9.3: Education</w:t>
      </w:r>
      <w:bookmarkEnd w:id="63"/>
    </w:p>
    <w:p w:rsidR="00715D98" w:rsidRDefault="00715D98" w:rsidP="00715D98">
      <w:pPr>
        <w:pStyle w:val="BodyText"/>
      </w:pPr>
      <w:r>
        <w:t>The Council will actively initiate and fund a community education program, potentially available through council libraries and hubs and online.</w:t>
      </w:r>
    </w:p>
    <w:p w:rsidR="00715D98" w:rsidRDefault="00715D98" w:rsidP="008357B6">
      <w:pPr>
        <w:pStyle w:val="Heading2"/>
      </w:pPr>
      <w:bookmarkStart w:id="64" w:name="_Toc457398134"/>
      <w:r>
        <w:t>Priority 9.4: Prosperity and acclaim</w:t>
      </w:r>
      <w:bookmarkEnd w:id="64"/>
    </w:p>
    <w:p w:rsidR="00715D98" w:rsidRDefault="00715D98" w:rsidP="00715D98">
      <w:pPr>
        <w:pStyle w:val="BodyText"/>
      </w:pPr>
      <w:r>
        <w:t>The Council will work collaboratively with Aboriginal people to create economic opportunities to the benefit of all people in the city of Melbourne. It will promote and leverage international recognition for Aboriginal culture to the economic benefit of Melbourne.</w:t>
      </w:r>
    </w:p>
    <w:p w:rsidR="00715D98" w:rsidRPr="00486615" w:rsidRDefault="00715D98" w:rsidP="00486615">
      <w:pPr>
        <w:pStyle w:val="Heading2"/>
      </w:pPr>
      <w:bookmarkStart w:id="65" w:name="_Toc457398135"/>
      <w:r w:rsidRPr="00486615">
        <w:t>Priority 9.5: Sustainability</w:t>
      </w:r>
      <w:bookmarkEnd w:id="65"/>
      <w:r w:rsidRPr="00486615">
        <w:t xml:space="preserve"> </w:t>
      </w:r>
    </w:p>
    <w:p w:rsidR="00715D98" w:rsidRDefault="00715D98" w:rsidP="00715D98">
      <w:pPr>
        <w:pStyle w:val="BodyText"/>
      </w:pPr>
      <w:r>
        <w:t xml:space="preserve">The Council will engage Aboriginal experts to advise on sustainable land management practices and implement ‘caring for country’ principles. </w:t>
      </w:r>
    </w:p>
    <w:p w:rsidR="00715D98" w:rsidRDefault="00715D98" w:rsidP="00715D98">
      <w:pPr>
        <w:pStyle w:val="BodyText"/>
      </w:pPr>
    </w:p>
    <w:p w:rsidR="00715D98" w:rsidRDefault="00715D98" w:rsidP="00715D98">
      <w:pPr>
        <w:pStyle w:val="BodyText"/>
      </w:pPr>
      <w:r>
        <w:t> </w:t>
      </w:r>
    </w:p>
    <w:p w:rsidR="00715D98" w:rsidRDefault="00715D98" w:rsidP="00295C9E">
      <w:pPr>
        <w:pStyle w:val="Heading1"/>
      </w:pPr>
      <w:bookmarkStart w:id="66" w:name="_Toc457398136"/>
      <w:r>
        <w:t>Minority Reports</w:t>
      </w:r>
      <w:bookmarkEnd w:id="66"/>
    </w:p>
    <w:p w:rsidR="00715D98" w:rsidRDefault="00715D98" w:rsidP="00295C9E">
      <w:pPr>
        <w:pStyle w:val="Heading2"/>
      </w:pPr>
      <w:bookmarkStart w:id="67" w:name="_Toc457398137"/>
      <w:r>
        <w:t>Minority Report Preamble</w:t>
      </w:r>
      <w:bookmarkEnd w:id="67"/>
    </w:p>
    <w:p w:rsidR="00715D98" w:rsidRDefault="00715D98" w:rsidP="00715D98">
      <w:pPr>
        <w:pStyle w:val="BodyText"/>
      </w:pPr>
      <w:r>
        <w:t>There are a number of issues of special concern because they are identified as threats to the Future Melbourne vision, such as:</w:t>
      </w:r>
    </w:p>
    <w:p w:rsidR="00715D98" w:rsidRDefault="00715D98" w:rsidP="00071A26">
      <w:pPr>
        <w:pStyle w:val="ListBullet"/>
      </w:pPr>
      <w:r>
        <w:t>Air and water quality</w:t>
      </w:r>
    </w:p>
    <w:p w:rsidR="00715D98" w:rsidRDefault="00715D98" w:rsidP="00071A26">
      <w:pPr>
        <w:pStyle w:val="ListBullet"/>
      </w:pPr>
      <w:r>
        <w:t>Renewable energy consumption</w:t>
      </w:r>
    </w:p>
    <w:p w:rsidR="00715D98" w:rsidRDefault="00715D98" w:rsidP="00071A26">
      <w:pPr>
        <w:pStyle w:val="ListBullet"/>
      </w:pPr>
      <w:r>
        <w:t>Waste management</w:t>
      </w:r>
    </w:p>
    <w:p w:rsidR="00715D98" w:rsidRDefault="00715D98" w:rsidP="00071A26">
      <w:pPr>
        <w:pStyle w:val="ListBullet"/>
      </w:pPr>
      <w:r>
        <w:t>Traffic congestion</w:t>
      </w:r>
    </w:p>
    <w:p w:rsidR="00715D98" w:rsidRDefault="00715D98" w:rsidP="00071A26">
      <w:pPr>
        <w:pStyle w:val="ListBullet"/>
      </w:pPr>
      <w:r>
        <w:t xml:space="preserve">Improvement in safety and convenience for bicycle-commuters and pedestrians </w:t>
      </w:r>
    </w:p>
    <w:p w:rsidR="00715D98" w:rsidRDefault="00715D98" w:rsidP="00071A26">
      <w:pPr>
        <w:pStyle w:val="ListBullet"/>
      </w:pPr>
      <w:r>
        <w:t>Recreational activity / Recreational Space</w:t>
      </w:r>
    </w:p>
    <w:p w:rsidR="00715D98" w:rsidRDefault="00715D98" w:rsidP="00071A26">
      <w:pPr>
        <w:pStyle w:val="ListBullet"/>
      </w:pPr>
      <w:r>
        <w:t>Ratio of affordable housing in new developments</w:t>
      </w:r>
    </w:p>
    <w:p w:rsidR="00715D98" w:rsidRDefault="00715D98" w:rsidP="00071A26">
      <w:pPr>
        <w:pStyle w:val="ListBullet"/>
      </w:pPr>
      <w:r>
        <w:t>Increase in area of open, green and common-use space</w:t>
      </w:r>
    </w:p>
    <w:p w:rsidR="00715D98" w:rsidRDefault="00715D98" w:rsidP="00071A26">
      <w:pPr>
        <w:pStyle w:val="ListBullet"/>
      </w:pPr>
      <w:r>
        <w:t xml:space="preserve">Prosperity measured by employment </w:t>
      </w:r>
      <w:r w:rsidR="00295C9E">
        <w:t>growth and business confidence.</w:t>
      </w:r>
    </w:p>
    <w:p w:rsidR="00715D98" w:rsidRDefault="00715D98" w:rsidP="00295C9E">
      <w:pPr>
        <w:pStyle w:val="Heading2"/>
      </w:pPr>
      <w:bookmarkStart w:id="68" w:name="_Toc457398138"/>
      <w:r>
        <w:t>Minority Report Priority 2.9</w:t>
      </w:r>
      <w:bookmarkEnd w:id="68"/>
    </w:p>
    <w:p w:rsidR="00715D98" w:rsidRDefault="00715D98" w:rsidP="00715D98">
      <w:pPr>
        <w:pStyle w:val="BodyText"/>
      </w:pPr>
      <w:r>
        <w:t>Portable hubs should be available for the homeless community and incorporate showers, laundries, libraries, food. Based on successful overseas models such as the San Francisco ‘Project Homeless Connect’</w:t>
      </w:r>
      <w:r w:rsidR="00071A26">
        <w:t xml:space="preserve"> </w:t>
      </w:r>
      <w:r>
        <w:t>and collaboration with local services such as St Vincent de Paul, Sa</w:t>
      </w:r>
      <w:r w:rsidR="00295C9E">
        <w:t>lvation Army, the Smith Family.</w:t>
      </w:r>
    </w:p>
    <w:p w:rsidR="00715D98" w:rsidRDefault="00715D98" w:rsidP="00295C9E">
      <w:pPr>
        <w:pStyle w:val="Heading2"/>
      </w:pPr>
      <w:bookmarkStart w:id="69" w:name="_Toc457398139"/>
      <w:r>
        <w:t>Minority Report Priority 3.4</w:t>
      </w:r>
      <w:bookmarkEnd w:id="69"/>
    </w:p>
    <w:p w:rsidR="00715D98" w:rsidRDefault="00715D98" w:rsidP="00715D98">
      <w:pPr>
        <w:pStyle w:val="BodyText"/>
      </w:pPr>
      <w:r>
        <w:t>This goal was, in my opinion, misdirected from the outset. Because I am professionally employed in a creative industry and wished to avoid the perception of self-interest, I was very little involved in the process. The stated priorities all focus on the ideal of the independent ‘artist’, and ignore the far more relevant concept of creative industry as an economic contributor.</w:t>
      </w:r>
    </w:p>
    <w:p w:rsidR="00715D98" w:rsidRDefault="00715D98" w:rsidP="00715D98">
      <w:pPr>
        <w:pStyle w:val="BodyText"/>
      </w:pPr>
      <w:r>
        <w:t>Creative industry accounts for a greater share of Victoria's GDP than mining or manufacturing. It directly employs thousands of Melburnians and accounts for the bulk of Melbourne’s interstate and international tourism.</w:t>
      </w:r>
    </w:p>
    <w:p w:rsidR="00715D98" w:rsidRDefault="00715D98" w:rsidP="00715D98">
      <w:pPr>
        <w:pStyle w:val="BodyText"/>
      </w:pPr>
      <w:r>
        <w:t xml:space="preserve">The Citizens’ Jury had no interest in the economic impact of the Creative Industries, focussing mainly on issues like creativity, inclusivity and (for some reason) collaboration. </w:t>
      </w:r>
    </w:p>
    <w:p w:rsidR="00715D98" w:rsidRDefault="00715D98" w:rsidP="00071A26">
      <w:pPr>
        <w:pStyle w:val="Heading2"/>
      </w:pPr>
      <w:bookmarkStart w:id="70" w:name="_Toc457398140"/>
      <w:r>
        <w:t>Minority Report Goal 4</w:t>
      </w:r>
      <w:bookmarkEnd w:id="70"/>
    </w:p>
    <w:p w:rsidR="00715D98" w:rsidRDefault="00715D98" w:rsidP="00715D98">
      <w:pPr>
        <w:pStyle w:val="BodyText"/>
      </w:pPr>
      <w:r>
        <w:t>The goal is: for Melbourne to flourish by facilitating prosperity in all aspects of life: cultural, commercial and social. (The final goal text as written above was originally a Priority and does not encapsulate the umbrella purpose of this goal)</w:t>
      </w:r>
    </w:p>
    <w:p w:rsidR="00715D98" w:rsidRDefault="00715D98" w:rsidP="00715D98">
      <w:pPr>
        <w:pStyle w:val="BodyText"/>
      </w:pPr>
    </w:p>
    <w:p w:rsidR="00715D98" w:rsidRDefault="00715D98" w:rsidP="00071A26">
      <w:pPr>
        <w:pStyle w:val="Heading2"/>
      </w:pPr>
      <w:bookmarkStart w:id="71" w:name="_Toc457398141"/>
      <w:r>
        <w:t>Minority Report Goal 5</w:t>
      </w:r>
      <w:bookmarkEnd w:id="71"/>
    </w:p>
    <w:p w:rsidR="00715D98" w:rsidRDefault="00715D98" w:rsidP="00715D98">
      <w:pPr>
        <w:pStyle w:val="BodyText"/>
      </w:pPr>
      <w:r>
        <w:t>It is important to acknowledge that being part of a knowledge city is greater than just education. The city of Melbourne should seek to promote academics, business leaders, councillors and the general public to engage with one another in order to keep Melbourne in tune with being a ‘knowledge city’. We need a physical and o</w:t>
      </w:r>
      <w:r w:rsidR="00071A26">
        <w:t>nline realm to accomplish this.</w:t>
      </w:r>
    </w:p>
    <w:p w:rsidR="00715D98" w:rsidRDefault="00715D98" w:rsidP="00071A26">
      <w:pPr>
        <w:pStyle w:val="Heading2"/>
      </w:pPr>
      <w:bookmarkStart w:id="72" w:name="_Toc457398142"/>
      <w:r>
        <w:t>Minority Report Goal 8</w:t>
      </w:r>
      <w:bookmarkEnd w:id="72"/>
    </w:p>
    <w:p w:rsidR="00715D98" w:rsidRDefault="00715D98" w:rsidP="00715D98">
      <w:pPr>
        <w:pStyle w:val="BodyText"/>
      </w:pPr>
      <w:r>
        <w:t>The importance of the role of data and its potential impact on all aspects of running a sustainable, inventive, inclusive, vibrant, and flourishing city is not adequately addressed in this report. Robert Doyle, George Quezada and Matt Low all stated that the future is about data. Smart Cities around the world have become smart cities by analysis and reus</w:t>
      </w:r>
      <w:r w:rsidR="00071A26">
        <w:t>e of publically available data.</w:t>
      </w:r>
    </w:p>
    <w:p w:rsidR="00715D98" w:rsidRDefault="00715D98" w:rsidP="00071A26">
      <w:pPr>
        <w:pStyle w:val="Heading2"/>
      </w:pPr>
      <w:bookmarkStart w:id="73" w:name="_Toc457398143"/>
      <w:r>
        <w:t>Minority Report Goal 8</w:t>
      </w:r>
      <w:bookmarkEnd w:id="73"/>
    </w:p>
    <w:p w:rsidR="00715D98" w:rsidRDefault="00715D98" w:rsidP="00715D98">
      <w:pPr>
        <w:pStyle w:val="BodyText"/>
      </w:pPr>
      <w:r>
        <w:t>I think the forecasted massive growth of Melbourne’s population would be addressed better in the other goals and priorities. The remaining priorities in this ‘Goal’ are mostly about technology and in my opinion the wording o</w:t>
      </w:r>
      <w:r w:rsidR="00071A26">
        <w:t>f the goal should reflect this.</w:t>
      </w:r>
    </w:p>
    <w:p w:rsidR="00715D98" w:rsidRDefault="00715D98" w:rsidP="00071A26">
      <w:pPr>
        <w:pStyle w:val="Heading2"/>
      </w:pPr>
      <w:bookmarkStart w:id="74" w:name="_Toc457398144"/>
      <w:r>
        <w:t>Minority Report Priority 8.1</w:t>
      </w:r>
      <w:bookmarkEnd w:id="74"/>
    </w:p>
    <w:p w:rsidR="00715D98" w:rsidRDefault="00715D98" w:rsidP="00715D98">
      <w:pPr>
        <w:pStyle w:val="BodyText"/>
      </w:pPr>
      <w:r>
        <w:t>Analysis and use of publically available data by citizens, businesses, companies and research organisations to improve services in many areas including health, transportation, sustainability, must b</w:t>
      </w:r>
      <w:r w:rsidR="00071A26">
        <w:t>e advocated for and encouraged.</w:t>
      </w:r>
    </w:p>
    <w:p w:rsidR="00715D98" w:rsidRDefault="00715D98" w:rsidP="00071A26">
      <w:pPr>
        <w:pStyle w:val="Heading2"/>
      </w:pPr>
      <w:bookmarkStart w:id="75" w:name="_Toc457398145"/>
      <w:r>
        <w:t>Minority Report Priority 8.1</w:t>
      </w:r>
      <w:bookmarkEnd w:id="75"/>
    </w:p>
    <w:p w:rsidR="00715D98" w:rsidRDefault="00715D98" w:rsidP="00715D98">
      <w:pPr>
        <w:pStyle w:val="BodyText"/>
      </w:pPr>
      <w:r>
        <w:t>Need to address the lack of emphasis in Priority 8 in relation to the consequences of increased urban density as it impacts public amenity, open space, green space and the provision of sports playing fields for organised sports. The population growth in the city needs to grow commensurately with these facilities and provisions</w:t>
      </w:r>
      <w:r w:rsidR="00071A26">
        <w:t>.</w:t>
      </w:r>
    </w:p>
    <w:p w:rsidR="00715D98" w:rsidRDefault="00715D98" w:rsidP="00071A26">
      <w:pPr>
        <w:pStyle w:val="Heading2"/>
      </w:pPr>
      <w:bookmarkStart w:id="76" w:name="_Toc457398146"/>
      <w:r>
        <w:t>Minority Report Priority 8.2</w:t>
      </w:r>
      <w:bookmarkEnd w:id="76"/>
    </w:p>
    <w:p w:rsidR="00715D98" w:rsidRDefault="00715D98" w:rsidP="00715D98">
      <w:pPr>
        <w:pStyle w:val="BodyText"/>
      </w:pPr>
      <w:r>
        <w:t xml:space="preserve">Fast, reliable online connectivity enables data analysis and reuse. Online infrastructure must be refreshed </w:t>
      </w:r>
      <w:r w:rsidR="00071A26">
        <w:t>and well implemented over time.</w:t>
      </w:r>
    </w:p>
    <w:p w:rsidR="00715D98" w:rsidRDefault="00715D98" w:rsidP="00071A26">
      <w:pPr>
        <w:pStyle w:val="Heading2"/>
      </w:pPr>
      <w:bookmarkStart w:id="77" w:name="_Toc457398147"/>
      <w:r>
        <w:t>Minority Report Goal 9</w:t>
      </w:r>
      <w:bookmarkEnd w:id="77"/>
    </w:p>
    <w:p w:rsidR="00715D98" w:rsidRDefault="00715D98" w:rsidP="00715D98">
      <w:pPr>
        <w:pStyle w:val="BodyText"/>
      </w:pPr>
      <w:r>
        <w:t>The Priorities entered here ought to be specifically associated with the other goals, such as to include Aboriginal heritage information as part of a Knowledge City.</w:t>
      </w:r>
    </w:p>
    <w:p w:rsidR="00715D98" w:rsidRDefault="00715D98" w:rsidP="00715D98">
      <w:pPr>
        <w:pStyle w:val="BodyText"/>
      </w:pPr>
      <w:r>
        <w:t>The way Aboriginal affairs were handled in this jury were underhanded and fundamentally unfair. Aboriginals did not have significant representation on the jury (only a single person). The topic of Aboriginality and its place in the report was discussed but not heavily until a small group of jurors hijacked the formal process in an attempt to push a particular agenda. The jury voted no repeatedly on different places to put an Aboriginal section (an especially strong no for its inclusion as its own goal). The moderators and ambassadors repeatedly interfered during sessions to ensure that the Aboriginal section stayed its own goal. I understand the importance of Aboriginals to Australia and the City of Melbourne but this topic should have been treated the same way as all others. This goal 9 does not represent how the jury would have acted if they had not been interfered with by external parties.</w:t>
      </w:r>
    </w:p>
    <w:p w:rsidR="00A83EF6" w:rsidRDefault="00A83EF6">
      <w:pPr>
        <w:rPr>
          <w:rFonts w:asciiTheme="majorHAnsi" w:eastAsiaTheme="majorEastAsia" w:hAnsiTheme="majorHAnsi" w:cstheme="majorBidi"/>
          <w:color w:val="auto"/>
          <w:spacing w:val="-10"/>
          <w:sz w:val="38"/>
          <w:lang w:eastAsia="en-US"/>
        </w:rPr>
      </w:pPr>
      <w:bookmarkStart w:id="78" w:name="PasteHere"/>
      <w:bookmarkStart w:id="79" w:name="EndPasteHere"/>
      <w:bookmarkStart w:id="80" w:name="xRefStart"/>
      <w:bookmarkStart w:id="81" w:name="xrefEnd"/>
      <w:bookmarkStart w:id="82" w:name="SectionBreakEndHere"/>
      <w:bookmarkEnd w:id="2"/>
      <w:bookmarkEnd w:id="78"/>
      <w:bookmarkEnd w:id="79"/>
      <w:bookmarkEnd w:id="80"/>
      <w:bookmarkEnd w:id="81"/>
      <w:bookmarkEnd w:id="82"/>
      <w:r>
        <w:br w:type="page"/>
      </w:r>
    </w:p>
    <w:p w:rsidR="00A83EF6" w:rsidRDefault="00A83EF6">
      <w:pPr>
        <w:rPr>
          <w:rFonts w:asciiTheme="majorHAnsi" w:eastAsiaTheme="majorEastAsia" w:hAnsiTheme="majorHAnsi" w:cstheme="majorBidi"/>
          <w:color w:val="auto"/>
          <w:spacing w:val="-10"/>
          <w:sz w:val="38"/>
          <w:lang w:eastAsia="en-US"/>
        </w:rPr>
      </w:pPr>
      <w:r>
        <w:br w:type="page"/>
      </w:r>
    </w:p>
    <w:p w:rsidR="0070215A" w:rsidRDefault="0070215A" w:rsidP="002579F3">
      <w:pPr>
        <w:pStyle w:val="Heading8"/>
      </w:pPr>
      <w:r w:rsidRPr="002579F3">
        <w:t xml:space="preserve">  </w:t>
      </w:r>
      <w:bookmarkStart w:id="83" w:name="_Toc457398148"/>
      <w:r w:rsidR="002579F3" w:rsidRPr="002579F3">
        <w:t>Ambassador’s</w:t>
      </w:r>
      <w:r w:rsidRPr="002579F3">
        <w:t xml:space="preserve"> response to the minority reports</w:t>
      </w:r>
      <w:bookmarkEnd w:id="83"/>
    </w:p>
    <w:p w:rsidR="009408CB" w:rsidRDefault="009408CB" w:rsidP="009408CB">
      <w:pPr>
        <w:pStyle w:val="BodyText"/>
        <w:rPr>
          <w:lang w:eastAsia="en-US"/>
        </w:rPr>
      </w:pPr>
      <w:r>
        <w:rPr>
          <w:lang w:eastAsia="en-US"/>
        </w:rPr>
        <w:t>The citizen’s jury provided eleven minority reports</w:t>
      </w:r>
      <w:r w:rsidR="00812B82">
        <w:rPr>
          <w:lang w:eastAsia="en-US"/>
        </w:rPr>
        <w:t>. T</w:t>
      </w:r>
      <w:r w:rsidR="00812B82" w:rsidRPr="00812B82">
        <w:rPr>
          <w:lang w:eastAsia="en-US"/>
        </w:rPr>
        <w:t xml:space="preserve">he minority reports were submitted by individual jurors. At the conclusion of their last meeting, all jurors had the opportunity to submit minority reports. This allowed views to be expressed that were not included in the majority report </w:t>
      </w:r>
      <w:r w:rsidR="00812B82">
        <w:rPr>
          <w:lang w:eastAsia="en-US"/>
        </w:rPr>
        <w:t xml:space="preserve">(which was subject to a super majority agreement of 80% of the jury present at the time of the vote) </w:t>
      </w:r>
      <w:r w:rsidR="00812B82" w:rsidRPr="00812B82">
        <w:rPr>
          <w:lang w:eastAsia="en-US"/>
        </w:rPr>
        <w:t>or which were a commentary on that report or other aspects of the jury’s deliberations. The minority reports were submitted anonymously.</w:t>
      </w:r>
    </w:p>
    <w:p w:rsidR="009408CB" w:rsidRDefault="009408CB" w:rsidP="009408CB">
      <w:pPr>
        <w:pStyle w:val="BodyText"/>
        <w:rPr>
          <w:lang w:eastAsia="en-US"/>
        </w:rPr>
      </w:pPr>
      <w:r>
        <w:rPr>
          <w:lang w:eastAsia="en-US"/>
        </w:rPr>
        <w:t>The Ambassador’s response to each minority report is set out under each of the reports</w:t>
      </w:r>
      <w:r w:rsidR="004A0C26">
        <w:rPr>
          <w:lang w:eastAsia="en-US"/>
        </w:rPr>
        <w:t xml:space="preserve"> in </w:t>
      </w:r>
      <w:r w:rsidR="004A0C26" w:rsidRPr="004A0C26">
        <w:rPr>
          <w:rFonts w:asciiTheme="majorHAnsi" w:hAnsiTheme="majorHAnsi"/>
          <w:b/>
          <w:color w:val="B35C03" w:themeColor="accent3" w:themeShade="BF"/>
          <w:lang w:eastAsia="en-US"/>
        </w:rPr>
        <w:t>pull</w:t>
      </w:r>
      <w:r w:rsidR="00836815">
        <w:rPr>
          <w:rFonts w:asciiTheme="majorHAnsi" w:hAnsiTheme="majorHAnsi"/>
          <w:b/>
          <w:color w:val="B35C03" w:themeColor="accent3" w:themeShade="BF"/>
          <w:lang w:eastAsia="en-US"/>
        </w:rPr>
        <w:t>-</w:t>
      </w:r>
      <w:r w:rsidR="004A0C26" w:rsidRPr="004A0C26">
        <w:rPr>
          <w:rFonts w:asciiTheme="majorHAnsi" w:hAnsiTheme="majorHAnsi"/>
          <w:b/>
          <w:color w:val="B35C03" w:themeColor="accent3" w:themeShade="BF"/>
          <w:lang w:eastAsia="en-US"/>
        </w:rPr>
        <w:t>out text</w:t>
      </w:r>
      <w:r w:rsidRPr="004A0C26">
        <w:rPr>
          <w:rFonts w:asciiTheme="majorHAnsi" w:hAnsiTheme="majorHAnsi"/>
          <w:b/>
          <w:color w:val="B35C03" w:themeColor="accent3" w:themeShade="BF"/>
          <w:lang w:eastAsia="en-US"/>
        </w:rPr>
        <w:t xml:space="preserve">. </w:t>
      </w:r>
    </w:p>
    <w:p w:rsidR="009408CB" w:rsidRDefault="009408CB" w:rsidP="009408CB">
      <w:pPr>
        <w:pStyle w:val="BodyTextBold"/>
        <w:rPr>
          <w:lang w:eastAsia="en-US"/>
        </w:rPr>
      </w:pPr>
      <w:r>
        <w:rPr>
          <w:lang w:eastAsia="en-US"/>
        </w:rPr>
        <w:t>Minority Report</w:t>
      </w:r>
      <w:r w:rsidR="00EF727E">
        <w:rPr>
          <w:lang w:eastAsia="en-US"/>
        </w:rPr>
        <w:t xml:space="preserve"> – The </w:t>
      </w:r>
      <w:r>
        <w:rPr>
          <w:lang w:eastAsia="en-US"/>
        </w:rPr>
        <w:t>Preamble</w:t>
      </w:r>
    </w:p>
    <w:p w:rsidR="009408CB" w:rsidRDefault="009408CB" w:rsidP="009408CB">
      <w:pPr>
        <w:pStyle w:val="BodyText"/>
        <w:rPr>
          <w:lang w:eastAsia="en-US"/>
        </w:rPr>
      </w:pPr>
      <w:r>
        <w:rPr>
          <w:lang w:eastAsia="en-US"/>
        </w:rPr>
        <w:t>There are a number of issues of special concern because they are identified as threats to the Future Melbourne vision, such as:</w:t>
      </w:r>
    </w:p>
    <w:p w:rsidR="009408CB" w:rsidRDefault="009408CB" w:rsidP="004A0C26">
      <w:pPr>
        <w:pStyle w:val="ListBullet"/>
        <w:rPr>
          <w:lang w:eastAsia="en-US"/>
        </w:rPr>
      </w:pPr>
      <w:r>
        <w:rPr>
          <w:lang w:eastAsia="en-US"/>
        </w:rPr>
        <w:t>Air and water quality</w:t>
      </w:r>
    </w:p>
    <w:p w:rsidR="009408CB" w:rsidRDefault="009408CB" w:rsidP="004A0C26">
      <w:pPr>
        <w:pStyle w:val="ListBullet"/>
        <w:rPr>
          <w:lang w:eastAsia="en-US"/>
        </w:rPr>
      </w:pPr>
      <w:r>
        <w:rPr>
          <w:lang w:eastAsia="en-US"/>
        </w:rPr>
        <w:t>Renewable energy consumption</w:t>
      </w:r>
    </w:p>
    <w:p w:rsidR="009408CB" w:rsidRDefault="009408CB" w:rsidP="004A0C26">
      <w:pPr>
        <w:pStyle w:val="ListBullet"/>
        <w:rPr>
          <w:lang w:eastAsia="en-US"/>
        </w:rPr>
      </w:pPr>
      <w:r>
        <w:rPr>
          <w:lang w:eastAsia="en-US"/>
        </w:rPr>
        <w:t>Waste management</w:t>
      </w:r>
    </w:p>
    <w:p w:rsidR="009408CB" w:rsidRDefault="009408CB" w:rsidP="004A0C26">
      <w:pPr>
        <w:pStyle w:val="ListBullet"/>
        <w:rPr>
          <w:lang w:eastAsia="en-US"/>
        </w:rPr>
      </w:pPr>
      <w:r>
        <w:rPr>
          <w:lang w:eastAsia="en-US"/>
        </w:rPr>
        <w:t>Traffic congestion</w:t>
      </w:r>
    </w:p>
    <w:p w:rsidR="009408CB" w:rsidRDefault="009408CB" w:rsidP="004A0C26">
      <w:pPr>
        <w:pStyle w:val="ListBullet"/>
        <w:rPr>
          <w:lang w:eastAsia="en-US"/>
        </w:rPr>
      </w:pPr>
      <w:r>
        <w:rPr>
          <w:lang w:eastAsia="en-US"/>
        </w:rPr>
        <w:t xml:space="preserve">Improvement in safety and convenience for bicycle-commuters and pedestrians </w:t>
      </w:r>
    </w:p>
    <w:p w:rsidR="009408CB" w:rsidRDefault="009408CB" w:rsidP="004A0C26">
      <w:pPr>
        <w:pStyle w:val="ListBullet"/>
        <w:rPr>
          <w:lang w:eastAsia="en-US"/>
        </w:rPr>
      </w:pPr>
      <w:r>
        <w:rPr>
          <w:lang w:eastAsia="en-US"/>
        </w:rPr>
        <w:t>Recreational activity / Recreational Space</w:t>
      </w:r>
    </w:p>
    <w:p w:rsidR="009408CB" w:rsidRDefault="009408CB" w:rsidP="004A0C26">
      <w:pPr>
        <w:pStyle w:val="ListBullet"/>
        <w:rPr>
          <w:lang w:eastAsia="en-US"/>
        </w:rPr>
      </w:pPr>
      <w:r>
        <w:rPr>
          <w:lang w:eastAsia="en-US"/>
        </w:rPr>
        <w:t>Ratio of affordable housing in new developments</w:t>
      </w:r>
    </w:p>
    <w:p w:rsidR="009408CB" w:rsidRDefault="009408CB" w:rsidP="004A0C26">
      <w:pPr>
        <w:pStyle w:val="ListBullet"/>
        <w:rPr>
          <w:lang w:eastAsia="en-US"/>
        </w:rPr>
      </w:pPr>
      <w:r>
        <w:rPr>
          <w:lang w:eastAsia="en-US"/>
        </w:rPr>
        <w:t>Increase in area of open, green and common-use space</w:t>
      </w:r>
    </w:p>
    <w:p w:rsidR="009408CB" w:rsidRDefault="009408CB" w:rsidP="004A0C26">
      <w:pPr>
        <w:pStyle w:val="ListBullet"/>
        <w:rPr>
          <w:lang w:eastAsia="en-US"/>
        </w:rPr>
      </w:pPr>
      <w:r>
        <w:rPr>
          <w:lang w:eastAsia="en-US"/>
        </w:rPr>
        <w:t>Prosperity measured by employment growth and business confidence.</w:t>
      </w:r>
    </w:p>
    <w:p w:rsidR="009408CB" w:rsidRDefault="009408CB" w:rsidP="009408CB">
      <w:pPr>
        <w:pStyle w:val="PullOutBoxHeading"/>
        <w:rPr>
          <w:lang w:eastAsia="en-US"/>
        </w:rPr>
      </w:pPr>
      <w:r>
        <w:rPr>
          <w:lang w:eastAsia="en-US"/>
        </w:rPr>
        <w:t>Ambassador response: The Ambassadors felt that the preamble needed to be broad based and that specific issues of concern were addressed by the plan’s goals and priorities.</w:t>
      </w:r>
    </w:p>
    <w:p w:rsidR="009408CB" w:rsidRDefault="009408CB" w:rsidP="009408CB">
      <w:pPr>
        <w:pStyle w:val="BodyTextBold"/>
        <w:rPr>
          <w:lang w:eastAsia="en-US"/>
        </w:rPr>
      </w:pPr>
      <w:r>
        <w:rPr>
          <w:lang w:eastAsia="en-US"/>
        </w:rPr>
        <w:t xml:space="preserve">Minority Report </w:t>
      </w:r>
      <w:r w:rsidR="00EF727E">
        <w:rPr>
          <w:lang w:eastAsia="en-US"/>
        </w:rPr>
        <w:t xml:space="preserve">- </w:t>
      </w:r>
      <w:r>
        <w:rPr>
          <w:lang w:eastAsia="en-US"/>
        </w:rPr>
        <w:t>Priority 2.9</w:t>
      </w:r>
    </w:p>
    <w:p w:rsidR="009408CB" w:rsidRDefault="009408CB" w:rsidP="009408CB">
      <w:pPr>
        <w:pStyle w:val="BodyText"/>
        <w:rPr>
          <w:lang w:eastAsia="en-US"/>
        </w:rPr>
      </w:pPr>
      <w:r>
        <w:rPr>
          <w:lang w:eastAsia="en-US"/>
        </w:rPr>
        <w:t>Portable hubs should be available for the homeless community and incorporate showers, laundries, libraries, food. Based on successful overseas models such as the San Francisco ‘Project Homeless Connect’ and collaboration with local services such as St Vincent de Paul, Salvation Army, the Smith Family.</w:t>
      </w:r>
    </w:p>
    <w:p w:rsidR="009408CB" w:rsidRDefault="009408CB" w:rsidP="009408CB">
      <w:pPr>
        <w:pStyle w:val="PullOutBoxHeading"/>
        <w:rPr>
          <w:lang w:eastAsia="en-US"/>
        </w:rPr>
      </w:pPr>
      <w:r>
        <w:rPr>
          <w:lang w:eastAsia="en-US"/>
        </w:rPr>
        <w:t>Ambassador response: Noted. This is a good idea that could be investigated as part of priority 2.9: Support the homeless.</w:t>
      </w:r>
    </w:p>
    <w:p w:rsidR="009408CB" w:rsidRDefault="009408CB" w:rsidP="009408CB">
      <w:pPr>
        <w:pStyle w:val="BodyTextBold"/>
        <w:rPr>
          <w:lang w:eastAsia="en-US"/>
        </w:rPr>
      </w:pPr>
      <w:r>
        <w:rPr>
          <w:lang w:eastAsia="en-US"/>
        </w:rPr>
        <w:t>Minority Report</w:t>
      </w:r>
      <w:r w:rsidR="00EF727E">
        <w:rPr>
          <w:lang w:eastAsia="en-US"/>
        </w:rPr>
        <w:t xml:space="preserve"> -</w:t>
      </w:r>
      <w:r>
        <w:rPr>
          <w:lang w:eastAsia="en-US"/>
        </w:rPr>
        <w:t xml:space="preserve"> Priority 3.4</w:t>
      </w:r>
    </w:p>
    <w:p w:rsidR="009408CB" w:rsidRDefault="009408CB" w:rsidP="009408CB">
      <w:pPr>
        <w:pStyle w:val="BodyText"/>
        <w:rPr>
          <w:lang w:eastAsia="en-US"/>
        </w:rPr>
      </w:pPr>
      <w:r>
        <w:rPr>
          <w:lang w:eastAsia="en-US"/>
        </w:rPr>
        <w:t>This goal was, in my opinion, misdirected from the outset. Because I am professionally employed in a creative industry and wished to avoid the perception of self-interest, I was very little involved in the process. The stated priorities all focus on the ideal of the independent ‘artist’, and ignore the far more relevant concept of creative industry as an economic contributor.</w:t>
      </w:r>
    </w:p>
    <w:p w:rsidR="009408CB" w:rsidRDefault="009408CB" w:rsidP="009408CB">
      <w:pPr>
        <w:pStyle w:val="BodyText"/>
        <w:rPr>
          <w:lang w:eastAsia="en-US"/>
        </w:rPr>
      </w:pPr>
      <w:r>
        <w:rPr>
          <w:lang w:eastAsia="en-US"/>
        </w:rPr>
        <w:t>Creative industry accounts for a greater share of Victoria's GDP than mining or manufacturing. It directly employs thousands of Melburnians and accounts for the bulk of Melbourne’s interstate and international tourism.</w:t>
      </w:r>
    </w:p>
    <w:p w:rsidR="009408CB" w:rsidRDefault="009408CB" w:rsidP="009408CB">
      <w:pPr>
        <w:pStyle w:val="BodyText"/>
        <w:rPr>
          <w:lang w:eastAsia="en-US"/>
        </w:rPr>
      </w:pPr>
      <w:r>
        <w:rPr>
          <w:lang w:eastAsia="en-US"/>
        </w:rPr>
        <w:t xml:space="preserve">The Citizens’ Jury had no interest in the economic impact of the Creative Industries, focussing mainly on issues like creativity, inclusivity and (for some reason) collaboration. </w:t>
      </w:r>
    </w:p>
    <w:p w:rsidR="009408CB" w:rsidRDefault="009408CB" w:rsidP="009408CB">
      <w:pPr>
        <w:pStyle w:val="PullOutBoxHeading"/>
        <w:rPr>
          <w:lang w:eastAsia="en-US"/>
        </w:rPr>
      </w:pPr>
      <w:r>
        <w:rPr>
          <w:lang w:eastAsia="en-US"/>
        </w:rPr>
        <w:t xml:space="preserve">Ambassador response: The Ambassadors came to a similar view and have inserted reference to “creative industries” in priority 3.4. </w:t>
      </w:r>
    </w:p>
    <w:p w:rsidR="009408CB" w:rsidRDefault="009408CB" w:rsidP="009408CB">
      <w:pPr>
        <w:pStyle w:val="BodyTextBold"/>
        <w:rPr>
          <w:lang w:eastAsia="en-US"/>
        </w:rPr>
      </w:pPr>
      <w:r>
        <w:rPr>
          <w:lang w:eastAsia="en-US"/>
        </w:rPr>
        <w:t>Minority Report</w:t>
      </w:r>
      <w:r w:rsidR="00EF727E">
        <w:rPr>
          <w:lang w:eastAsia="en-US"/>
        </w:rPr>
        <w:t xml:space="preserve"> - </w:t>
      </w:r>
      <w:r>
        <w:rPr>
          <w:lang w:eastAsia="en-US"/>
        </w:rPr>
        <w:t>Goal 4</w:t>
      </w:r>
    </w:p>
    <w:p w:rsidR="009408CB" w:rsidRDefault="009408CB" w:rsidP="009408CB">
      <w:pPr>
        <w:pStyle w:val="BodyText"/>
        <w:rPr>
          <w:lang w:eastAsia="en-US"/>
        </w:rPr>
      </w:pPr>
      <w:r>
        <w:rPr>
          <w:lang w:eastAsia="en-US"/>
        </w:rPr>
        <w:t>The goal is: for Melbourne to flourish by facilitating prosperity in all aspects of life: cultural, commercial and social. (The final goal text as written above was originally a Priority and does not encapsulate the umbrella purpose of this goal)</w:t>
      </w:r>
    </w:p>
    <w:p w:rsidR="009408CB" w:rsidRDefault="009408CB" w:rsidP="009408CB">
      <w:pPr>
        <w:pStyle w:val="PullOutBoxHeading"/>
        <w:rPr>
          <w:lang w:eastAsia="en-US"/>
        </w:rPr>
      </w:pPr>
      <w:r>
        <w:rPr>
          <w:lang w:eastAsia="en-US"/>
        </w:rPr>
        <w:t xml:space="preserve">Ambassador response: The Ambassadors also felt this goal was not quite broad enough. In particular they have inserted “Its entrepreneurs and businesses will thrive and people share their wealth.” to </w:t>
      </w:r>
      <w:r w:rsidR="00836815">
        <w:rPr>
          <w:lang w:eastAsia="en-US"/>
        </w:rPr>
        <w:t>include</w:t>
      </w:r>
      <w:r>
        <w:rPr>
          <w:lang w:eastAsia="en-US"/>
        </w:rPr>
        <w:t xml:space="preserve"> </w:t>
      </w:r>
      <w:r w:rsidR="00836815">
        <w:rPr>
          <w:lang w:eastAsia="en-US"/>
        </w:rPr>
        <w:t xml:space="preserve">the </w:t>
      </w:r>
      <w:r>
        <w:rPr>
          <w:lang w:eastAsia="en-US"/>
        </w:rPr>
        <w:t>commercial dimension set out in Priority 4.2.</w:t>
      </w:r>
    </w:p>
    <w:p w:rsidR="009408CB" w:rsidRDefault="009408CB" w:rsidP="009408CB">
      <w:pPr>
        <w:pStyle w:val="BodyTextBold"/>
        <w:rPr>
          <w:lang w:eastAsia="en-US"/>
        </w:rPr>
      </w:pPr>
      <w:r>
        <w:rPr>
          <w:lang w:eastAsia="en-US"/>
        </w:rPr>
        <w:t>Minority Report</w:t>
      </w:r>
      <w:r w:rsidR="00EF727E">
        <w:rPr>
          <w:lang w:eastAsia="en-US"/>
        </w:rPr>
        <w:t xml:space="preserve"> - </w:t>
      </w:r>
      <w:r>
        <w:rPr>
          <w:lang w:eastAsia="en-US"/>
        </w:rPr>
        <w:t>Goal 5</w:t>
      </w:r>
    </w:p>
    <w:p w:rsidR="009408CB" w:rsidRDefault="009408CB" w:rsidP="009408CB">
      <w:pPr>
        <w:pStyle w:val="BodyText"/>
        <w:rPr>
          <w:lang w:eastAsia="en-US"/>
        </w:rPr>
      </w:pPr>
      <w:r>
        <w:rPr>
          <w:lang w:eastAsia="en-US"/>
        </w:rPr>
        <w:t>It is important to acknowledge that being part of a knowledge city is greater than just education. The city of Melbourne should seek to promote academics, business leaders, councillors and the general public to engage with one another in order to keep Melbourne in tune with being a ‘knowledge city’. We need a physical and online realm to accomplish this.</w:t>
      </w:r>
    </w:p>
    <w:p w:rsidR="009408CB" w:rsidRDefault="009408CB" w:rsidP="009408CB">
      <w:pPr>
        <w:pStyle w:val="PullOutBoxHeading"/>
        <w:rPr>
          <w:lang w:eastAsia="en-US"/>
        </w:rPr>
      </w:pPr>
      <w:r>
        <w:rPr>
          <w:lang w:eastAsia="en-US"/>
        </w:rPr>
        <w:t>Ambassador response: The Ambassadors felt this is now captured in “Priority 5.3: Lead in adult education, research and innovation”. The Ambassadors were satisfied that physical and online aspects were covered by the other goals and priorities.</w:t>
      </w:r>
    </w:p>
    <w:p w:rsidR="009408CB" w:rsidRDefault="009408CB" w:rsidP="009408CB">
      <w:pPr>
        <w:pStyle w:val="BodyTextBold"/>
        <w:rPr>
          <w:lang w:eastAsia="en-US"/>
        </w:rPr>
      </w:pPr>
      <w:r>
        <w:rPr>
          <w:lang w:eastAsia="en-US"/>
        </w:rPr>
        <w:t>Minority Report</w:t>
      </w:r>
      <w:r w:rsidR="00EF727E">
        <w:rPr>
          <w:lang w:eastAsia="en-US"/>
        </w:rPr>
        <w:t xml:space="preserve"> - </w:t>
      </w:r>
      <w:r>
        <w:rPr>
          <w:lang w:eastAsia="en-US"/>
        </w:rPr>
        <w:t>Goal 8</w:t>
      </w:r>
    </w:p>
    <w:p w:rsidR="009408CB" w:rsidRDefault="009408CB" w:rsidP="009408CB">
      <w:pPr>
        <w:pStyle w:val="BodyText"/>
        <w:rPr>
          <w:lang w:eastAsia="en-US"/>
        </w:rPr>
      </w:pPr>
      <w:r>
        <w:rPr>
          <w:lang w:eastAsia="en-US"/>
        </w:rPr>
        <w:t>The importance of the role of data and its potential impact on all aspects of running a sustainable, inventive, inclusive, vibrant, and flourishing city is not adequately addressed in this report. Robert Doyle, George Quezada and Matt Low all stated that the future is about data. Smart Cities around the world have become smart cities by analysis and reuse of publically available data.</w:t>
      </w:r>
    </w:p>
    <w:p w:rsidR="009408CB" w:rsidRDefault="0007042E" w:rsidP="009408CB">
      <w:pPr>
        <w:pStyle w:val="PullOutBoxHeading"/>
        <w:rPr>
          <w:lang w:eastAsia="en-US"/>
        </w:rPr>
      </w:pPr>
      <w:r>
        <w:rPr>
          <w:lang w:eastAsia="en-US"/>
        </w:rPr>
        <w:t xml:space="preserve">Ambassador response: </w:t>
      </w:r>
      <w:r w:rsidR="009408CB">
        <w:rPr>
          <w:lang w:eastAsia="en-US"/>
        </w:rPr>
        <w:t xml:space="preserve">The Ambassadors also felt the role of data needed to be strengthened. Accordingly Priority 8.5 is now re-titled “Using Data to make a better city” and the wording modified to read “Access to good quality data about activity in the city is an important driver of Melbourne’s economy.  This data will be used for the long term benefit of the people of Melbourne. Data collected will be secured to protect the privacy of businesses and individuals in Melbourne. Commercial arrangements entered into by governments should not constrain the public sector’s access to data collected under those arrangements.” </w:t>
      </w:r>
    </w:p>
    <w:p w:rsidR="009408CB" w:rsidRDefault="009408CB" w:rsidP="009408CB">
      <w:pPr>
        <w:pStyle w:val="PullOutBoxHeading"/>
        <w:rPr>
          <w:lang w:eastAsia="en-US"/>
        </w:rPr>
      </w:pPr>
      <w:r>
        <w:rPr>
          <w:lang w:eastAsia="en-US"/>
        </w:rPr>
        <w:t>The role of data in governance is covered well in priority 7.5</w:t>
      </w:r>
    </w:p>
    <w:p w:rsidR="009408CB" w:rsidRDefault="009408CB" w:rsidP="0018795C">
      <w:pPr>
        <w:pStyle w:val="BodyTextBold"/>
        <w:rPr>
          <w:lang w:eastAsia="en-US"/>
        </w:rPr>
      </w:pPr>
      <w:r>
        <w:rPr>
          <w:lang w:eastAsia="en-US"/>
        </w:rPr>
        <w:t>Minority Report</w:t>
      </w:r>
      <w:r w:rsidR="00EF727E">
        <w:rPr>
          <w:lang w:eastAsia="en-US"/>
        </w:rPr>
        <w:t xml:space="preserve"> - </w:t>
      </w:r>
      <w:r>
        <w:rPr>
          <w:lang w:eastAsia="en-US"/>
        </w:rPr>
        <w:t>Goal 8</w:t>
      </w:r>
    </w:p>
    <w:p w:rsidR="009408CB" w:rsidRDefault="009408CB" w:rsidP="009408CB">
      <w:pPr>
        <w:pStyle w:val="BodyText"/>
        <w:rPr>
          <w:lang w:eastAsia="en-US"/>
        </w:rPr>
      </w:pPr>
      <w:r>
        <w:rPr>
          <w:lang w:eastAsia="en-US"/>
        </w:rPr>
        <w:t>I think the forecasted massive growth of Melbourne’s population would be addressed better in the other goals and priorities. The remaining priorities in this ‘Goal’ are mostly about technology and in my opinion the wording of the goal should reflect this.</w:t>
      </w:r>
    </w:p>
    <w:p w:rsidR="009408CB" w:rsidRDefault="0007042E" w:rsidP="0018795C">
      <w:pPr>
        <w:pStyle w:val="PullOutBoxHeading"/>
        <w:rPr>
          <w:lang w:eastAsia="en-US"/>
        </w:rPr>
      </w:pPr>
      <w:r>
        <w:rPr>
          <w:lang w:eastAsia="en-US"/>
        </w:rPr>
        <w:t xml:space="preserve">Ambassador response: </w:t>
      </w:r>
      <w:r w:rsidR="009408CB">
        <w:rPr>
          <w:lang w:eastAsia="en-US"/>
        </w:rPr>
        <w:t xml:space="preserve">The Ambassadors liked the change focus of this goal. Both growth and technology will be key drivers of urban change. The Ambassador’s felt that some of the technology priorities could be combined. </w:t>
      </w:r>
    </w:p>
    <w:p w:rsidR="009408CB" w:rsidRDefault="009408CB" w:rsidP="0018795C">
      <w:pPr>
        <w:pStyle w:val="BodyTextBold"/>
        <w:rPr>
          <w:lang w:eastAsia="en-US"/>
        </w:rPr>
      </w:pPr>
      <w:r>
        <w:rPr>
          <w:lang w:eastAsia="en-US"/>
        </w:rPr>
        <w:t>Minority Report</w:t>
      </w:r>
      <w:r w:rsidR="00EF727E">
        <w:rPr>
          <w:lang w:eastAsia="en-US"/>
        </w:rPr>
        <w:t xml:space="preserve"> - </w:t>
      </w:r>
      <w:r>
        <w:rPr>
          <w:lang w:eastAsia="en-US"/>
        </w:rPr>
        <w:t>Priority 8.1</w:t>
      </w:r>
    </w:p>
    <w:p w:rsidR="009408CB" w:rsidRDefault="009408CB" w:rsidP="009408CB">
      <w:pPr>
        <w:pStyle w:val="BodyText"/>
        <w:rPr>
          <w:lang w:eastAsia="en-US"/>
        </w:rPr>
      </w:pPr>
      <w:r>
        <w:rPr>
          <w:lang w:eastAsia="en-US"/>
        </w:rPr>
        <w:t>Analysis and use of publically available data by citizens, businesses, companies and research organisations to improve services in many areas including health, transportation, sustainability, must be advocated for and encouraged.</w:t>
      </w:r>
    </w:p>
    <w:p w:rsidR="009408CB" w:rsidRDefault="0007042E" w:rsidP="0018795C">
      <w:pPr>
        <w:pStyle w:val="PullOutBoxHeading"/>
        <w:rPr>
          <w:lang w:eastAsia="en-US"/>
        </w:rPr>
      </w:pPr>
      <w:r>
        <w:rPr>
          <w:lang w:eastAsia="en-US"/>
        </w:rPr>
        <w:t xml:space="preserve">Ambassador response: </w:t>
      </w:r>
      <w:r w:rsidR="009408CB">
        <w:rPr>
          <w:lang w:eastAsia="en-US"/>
        </w:rPr>
        <w:t>See response to the minority report Goal 8</w:t>
      </w:r>
    </w:p>
    <w:p w:rsidR="009408CB" w:rsidRDefault="009408CB" w:rsidP="0018795C">
      <w:pPr>
        <w:pStyle w:val="BodyTextBold"/>
        <w:rPr>
          <w:lang w:eastAsia="en-US"/>
        </w:rPr>
      </w:pPr>
      <w:r>
        <w:rPr>
          <w:lang w:eastAsia="en-US"/>
        </w:rPr>
        <w:t>Minority Report</w:t>
      </w:r>
      <w:r w:rsidR="00EF727E">
        <w:rPr>
          <w:lang w:eastAsia="en-US"/>
        </w:rPr>
        <w:t xml:space="preserve"> - </w:t>
      </w:r>
      <w:r>
        <w:rPr>
          <w:lang w:eastAsia="en-US"/>
        </w:rPr>
        <w:t>Priority 8.1</w:t>
      </w:r>
    </w:p>
    <w:p w:rsidR="009408CB" w:rsidRDefault="009408CB" w:rsidP="009408CB">
      <w:pPr>
        <w:pStyle w:val="BodyText"/>
        <w:rPr>
          <w:lang w:eastAsia="en-US"/>
        </w:rPr>
      </w:pPr>
      <w:r>
        <w:rPr>
          <w:lang w:eastAsia="en-US"/>
        </w:rPr>
        <w:t>Need to address the lack of emphasis in Priority 8 in relation to the consequences of increased urban density as it impacts public amenity, open space, green space and the provision of sports playing fields for organised sports. The population growth in the city needs to grow commensurately with these facilities and provisions.</w:t>
      </w:r>
    </w:p>
    <w:p w:rsidR="009408CB" w:rsidRDefault="0007042E" w:rsidP="0018795C">
      <w:pPr>
        <w:pStyle w:val="PullOutBoxHeading"/>
        <w:rPr>
          <w:lang w:eastAsia="en-US"/>
        </w:rPr>
      </w:pPr>
      <w:r>
        <w:rPr>
          <w:lang w:eastAsia="en-US"/>
        </w:rPr>
        <w:t xml:space="preserve">Ambassador response: </w:t>
      </w:r>
      <w:r w:rsidR="009408CB">
        <w:rPr>
          <w:lang w:eastAsia="en-US"/>
        </w:rPr>
        <w:t>The Ambassadors felt that priorities 8.1 and 8.3 with some minor re-wording</w:t>
      </w:r>
      <w:r w:rsidR="00836815">
        <w:rPr>
          <w:lang w:eastAsia="en-US"/>
        </w:rPr>
        <w:t>,</w:t>
      </w:r>
      <w:r w:rsidR="009408CB">
        <w:rPr>
          <w:lang w:eastAsia="en-US"/>
        </w:rPr>
        <w:t xml:space="preserve"> covered the issue raise</w:t>
      </w:r>
      <w:r w:rsidR="00836815">
        <w:rPr>
          <w:lang w:eastAsia="en-US"/>
        </w:rPr>
        <w:t>d in this minority report</w:t>
      </w:r>
      <w:r w:rsidR="009408CB">
        <w:rPr>
          <w:lang w:eastAsia="en-US"/>
        </w:rPr>
        <w:t xml:space="preserve"> particularly when cross referenced to the priorities in goals 1 and 2 where the importance</w:t>
      </w:r>
      <w:r w:rsidR="006835F4">
        <w:rPr>
          <w:lang w:eastAsia="en-US"/>
        </w:rPr>
        <w:t xml:space="preserve"> of</w:t>
      </w:r>
      <w:r w:rsidR="009408CB">
        <w:rPr>
          <w:lang w:eastAsia="en-US"/>
        </w:rPr>
        <w:t xml:space="preserve"> open space and community facilities is affirmed.  </w:t>
      </w:r>
    </w:p>
    <w:p w:rsidR="009408CB" w:rsidRDefault="009408CB" w:rsidP="0018795C">
      <w:pPr>
        <w:pStyle w:val="BodyTextBold"/>
        <w:rPr>
          <w:lang w:eastAsia="en-US"/>
        </w:rPr>
      </w:pPr>
      <w:r>
        <w:rPr>
          <w:lang w:eastAsia="en-US"/>
        </w:rPr>
        <w:t>Minority Report</w:t>
      </w:r>
      <w:r w:rsidR="00EF727E">
        <w:rPr>
          <w:lang w:eastAsia="en-US"/>
        </w:rPr>
        <w:t xml:space="preserve"> - </w:t>
      </w:r>
      <w:r>
        <w:rPr>
          <w:lang w:eastAsia="en-US"/>
        </w:rPr>
        <w:t>Priority 8.2</w:t>
      </w:r>
    </w:p>
    <w:p w:rsidR="009408CB" w:rsidRDefault="009408CB" w:rsidP="009408CB">
      <w:pPr>
        <w:pStyle w:val="BodyText"/>
        <w:rPr>
          <w:lang w:eastAsia="en-US"/>
        </w:rPr>
      </w:pPr>
      <w:r>
        <w:rPr>
          <w:lang w:eastAsia="en-US"/>
        </w:rPr>
        <w:t>Fast, reliable online connectivity enables data analysis and reuse. Online infrastructure must be refreshed and well implemented over time.</w:t>
      </w:r>
    </w:p>
    <w:p w:rsidR="009408CB" w:rsidRDefault="0007042E" w:rsidP="0018795C">
      <w:pPr>
        <w:pStyle w:val="PullOutBoxHeading"/>
        <w:rPr>
          <w:lang w:eastAsia="en-US"/>
        </w:rPr>
      </w:pPr>
      <w:r>
        <w:rPr>
          <w:lang w:eastAsia="en-US"/>
        </w:rPr>
        <w:t xml:space="preserve">Ambassador response: </w:t>
      </w:r>
      <w:r w:rsidR="009408CB">
        <w:rPr>
          <w:lang w:eastAsia="en-US"/>
        </w:rPr>
        <w:t>The Ambassadors felt that 8.2 with some additional wording about data captured the aspiration. See also the related comments o</w:t>
      </w:r>
      <w:r w:rsidR="0018795C">
        <w:rPr>
          <w:lang w:eastAsia="en-US"/>
        </w:rPr>
        <w:t>n minority report goal 8 above.</w:t>
      </w:r>
    </w:p>
    <w:p w:rsidR="009408CB" w:rsidRDefault="009408CB" w:rsidP="0018795C">
      <w:pPr>
        <w:pStyle w:val="BodyTextBold"/>
        <w:rPr>
          <w:lang w:eastAsia="en-US"/>
        </w:rPr>
      </w:pPr>
      <w:r>
        <w:rPr>
          <w:lang w:eastAsia="en-US"/>
        </w:rPr>
        <w:t>Minority Report</w:t>
      </w:r>
      <w:r w:rsidR="00EF727E">
        <w:rPr>
          <w:lang w:eastAsia="en-US"/>
        </w:rPr>
        <w:t xml:space="preserve"> -</w:t>
      </w:r>
      <w:r>
        <w:rPr>
          <w:lang w:eastAsia="en-US"/>
        </w:rPr>
        <w:t xml:space="preserve"> Goal 9</w:t>
      </w:r>
    </w:p>
    <w:p w:rsidR="009408CB" w:rsidRDefault="009408CB" w:rsidP="009408CB">
      <w:pPr>
        <w:pStyle w:val="BodyText"/>
        <w:rPr>
          <w:lang w:eastAsia="en-US"/>
        </w:rPr>
      </w:pPr>
      <w:r>
        <w:rPr>
          <w:lang w:eastAsia="en-US"/>
        </w:rPr>
        <w:t>The Priorities entered here ought to be specifically associated with the other goals, such as to include Aboriginal heritage information as part of a Knowledge City.</w:t>
      </w:r>
    </w:p>
    <w:p w:rsidR="009408CB" w:rsidRDefault="009408CB" w:rsidP="009408CB">
      <w:pPr>
        <w:pStyle w:val="BodyText"/>
        <w:rPr>
          <w:lang w:eastAsia="en-US"/>
        </w:rPr>
      </w:pPr>
      <w:r>
        <w:rPr>
          <w:lang w:eastAsia="en-US"/>
        </w:rPr>
        <w:t>The way Aboriginal affairs were handled in this jury were underhanded and fundamentally unfair. Aboriginals did not have significant representation on the jury (only a single person). The topic of Aboriginality and its place in the report was discussed but not heavily until a small group of jurors hijacked the formal process in an attempt to push a particular agenda. The jury voted no repeatedly on different places to put an Aboriginal section (an especially strong no for its inclusion as its own goal).  The moderators and ambassadors repeatedly interfered during sessions to ensure that the Aboriginal section stayed its own goal. I understand the importance of Aboriginals to Australia and the City of Melbourne but this topic should have been treated the same way as all others. This goal 9 does not represent how the jury would have acted if they had not been interfered with by external parties.</w:t>
      </w:r>
    </w:p>
    <w:p w:rsidR="009408CB" w:rsidRDefault="0007042E" w:rsidP="0007042E">
      <w:pPr>
        <w:pStyle w:val="PullOutBoxHeading"/>
        <w:rPr>
          <w:lang w:eastAsia="en-US"/>
        </w:rPr>
      </w:pPr>
      <w:r>
        <w:rPr>
          <w:lang w:eastAsia="en-US"/>
        </w:rPr>
        <w:t xml:space="preserve">Ambassador response: </w:t>
      </w:r>
      <w:r w:rsidR="009408CB">
        <w:rPr>
          <w:lang w:eastAsia="en-US"/>
        </w:rPr>
        <w:t xml:space="preserve">This minority report misrepresents the actions of the author’s fellow jurors, the Ambassadors, the facilitators and the integrity of the jury process. </w:t>
      </w:r>
    </w:p>
    <w:p w:rsidR="009408CB" w:rsidRDefault="009408CB" w:rsidP="0007042E">
      <w:pPr>
        <w:pStyle w:val="PullOutBoxHeading"/>
        <w:rPr>
          <w:lang w:eastAsia="en-US"/>
        </w:rPr>
      </w:pPr>
      <w:r>
        <w:rPr>
          <w:lang w:eastAsia="en-US"/>
        </w:rPr>
        <w:t>Both the facilitators and the ambassadors engaged with the jury within the terms of reference of the jury and following the agreed processes.</w:t>
      </w:r>
    </w:p>
    <w:p w:rsidR="009408CB" w:rsidRDefault="009408CB" w:rsidP="0007042E">
      <w:pPr>
        <w:pStyle w:val="PullOutBoxHeading"/>
        <w:rPr>
          <w:lang w:eastAsia="en-US"/>
        </w:rPr>
      </w:pPr>
      <w:r>
        <w:rPr>
          <w:lang w:eastAsia="en-US"/>
        </w:rPr>
        <w:t xml:space="preserve">The jury did not require aboriginal representation in order for it to deliberate on the inclusion of Aboriginal perspectives in the Future Melbourne plan. </w:t>
      </w:r>
    </w:p>
    <w:p w:rsidR="009408CB" w:rsidRDefault="009408CB" w:rsidP="0007042E">
      <w:pPr>
        <w:pStyle w:val="PullOutBoxHeading"/>
        <w:rPr>
          <w:lang w:eastAsia="en-US"/>
        </w:rPr>
      </w:pPr>
      <w:r>
        <w:rPr>
          <w:lang w:eastAsia="en-US"/>
        </w:rPr>
        <w:t xml:space="preserve">The topic of Aboriginality was raised on the jury’s first day when a number of jurors saw the need for more information on the Aboriginal perspective and requested expert input to the jury from traditional land owners. For practical reasons the jury was limited to four externally sourced experts and the option of the traditional owners did not make the jury’s top four. Jurors however were still free to seek whatever information they thought was needed for the group’s deliberations.  </w:t>
      </w:r>
    </w:p>
    <w:p w:rsidR="009408CB" w:rsidRDefault="009408CB" w:rsidP="0007042E">
      <w:pPr>
        <w:pStyle w:val="PullOutBoxHeading"/>
        <w:rPr>
          <w:lang w:eastAsia="en-US"/>
        </w:rPr>
      </w:pPr>
      <w:r>
        <w:rPr>
          <w:lang w:eastAsia="en-US"/>
        </w:rPr>
        <w:t>On the second jury day a small group of jurors asked the facilitators for permission to meet and consult with the Wurundjeri Tribe. Permission was granted by the facilitators who then sought the assistance of the Future Melbourne project team to facilitate this meeting. The interested group of jurors subsequently met with a group of Wurundjeri traditional land owners.</w:t>
      </w:r>
    </w:p>
    <w:p w:rsidR="009408CB" w:rsidRDefault="009408CB" w:rsidP="0007042E">
      <w:pPr>
        <w:pStyle w:val="PullOutBoxHeading"/>
        <w:rPr>
          <w:lang w:eastAsia="en-US"/>
        </w:rPr>
      </w:pPr>
      <w:r>
        <w:rPr>
          <w:lang w:eastAsia="en-US"/>
        </w:rPr>
        <w:t>On the third day we understand that the jurors who had met with the traditional owners reported back to the group on the outcomes of their closed session on Day 3. The jury were consulted before they heard the group’s report and agreed to give the group 6 minutes for their presentation.</w:t>
      </w:r>
    </w:p>
    <w:p w:rsidR="009408CB" w:rsidRDefault="009408CB" w:rsidP="0007042E">
      <w:pPr>
        <w:pStyle w:val="PullOutBoxHeading"/>
        <w:rPr>
          <w:lang w:eastAsia="en-US"/>
        </w:rPr>
      </w:pPr>
      <w:r>
        <w:rPr>
          <w:lang w:eastAsia="en-US"/>
        </w:rPr>
        <w:t xml:space="preserve">The jury broke into working groups and one of these groups produced an Aboriginal focus to be incorporated into the plan. The jury deliberated about how to incorporate the Aboriginal focus into the plan but could not agree on this. The matter was left unresolved. At the conclusion of Day3 the jury handed over their draft of the plan to Ambassador Prof. Kate Auty. She accepted and among other things acknowledged the importance of Aboriginal and Torres Strait Islanders in Melbourne’s history. </w:t>
      </w:r>
    </w:p>
    <w:p w:rsidR="006B12F7" w:rsidRPr="006B12F7" w:rsidRDefault="009408CB" w:rsidP="0007042E">
      <w:pPr>
        <w:pStyle w:val="PullOutBoxHeading"/>
        <w:rPr>
          <w:lang w:eastAsia="en-US"/>
        </w:rPr>
      </w:pPr>
      <w:r>
        <w:rPr>
          <w:lang w:eastAsia="en-US"/>
        </w:rPr>
        <w:t>The jury agreed that it needed a further half day to complete their work and among other things they revisited the Aboriginal focus and voted to agree the inclusion of goal 9 and its priorities. The Ambassadors wholeheartedly support the jury’s goal 9 and its priorities with only minor changes.</w:t>
      </w:r>
    </w:p>
    <w:p w:rsidR="006B12F7" w:rsidRDefault="006B12F7" w:rsidP="006B12F7">
      <w:pPr>
        <w:pStyle w:val="Heading8"/>
      </w:pPr>
      <w:r>
        <w:t xml:space="preserve"> </w:t>
      </w:r>
      <w:bookmarkStart w:id="84" w:name="_Toc457398149"/>
      <w:r>
        <w:t>Changes to the majority report from the Ambassador’s review</w:t>
      </w:r>
      <w:bookmarkEnd w:id="84"/>
    </w:p>
    <w:p w:rsidR="00F26BAA" w:rsidRDefault="00E96BEA" w:rsidP="006B12F7">
      <w:pPr>
        <w:pStyle w:val="BodyText"/>
        <w:rPr>
          <w:lang w:eastAsia="en-US"/>
        </w:rPr>
      </w:pPr>
      <w:r>
        <w:rPr>
          <w:lang w:eastAsia="en-US"/>
        </w:rPr>
        <w:t>The tables below provide the reasons for the changes made by the Ambassadors to each of the elements in the jury’s majority report produce the final Future Melbourne plan</w:t>
      </w:r>
      <w:r w:rsidR="00E274A0">
        <w:rPr>
          <w:lang w:eastAsia="en-US"/>
        </w:rPr>
        <w:t xml:space="preserve">. </w:t>
      </w:r>
      <w:r w:rsidR="00A632BA">
        <w:rPr>
          <w:lang w:eastAsia="en-US"/>
        </w:rPr>
        <w:t>Elements that have been removed or consolidated are highlighted. The final Future Melbourne 2026 plan</w:t>
      </w:r>
      <w:r>
        <w:rPr>
          <w:lang w:eastAsia="en-US"/>
        </w:rPr>
        <w:t xml:space="preserve"> which is available at this link </w:t>
      </w:r>
      <w:hyperlink r:id="rId14" w:history="1">
        <w:r w:rsidR="00F26BAA" w:rsidRPr="00B82352">
          <w:rPr>
            <w:rStyle w:val="Hyperlink"/>
            <w:lang w:eastAsia="en-US"/>
          </w:rPr>
          <w:t>http://participate.melbourne.vic.gov.au/future</w:t>
        </w:r>
      </w:hyperlink>
    </w:p>
    <w:p w:rsidR="008825EA" w:rsidRPr="001E6D06" w:rsidRDefault="008825EA" w:rsidP="006B12F7">
      <w:pPr>
        <w:pStyle w:val="BodyText"/>
        <w:rPr>
          <w:lang w:eastAsia="en-US"/>
        </w:rPr>
      </w:pPr>
    </w:p>
    <w:p w:rsidR="001E150D" w:rsidRPr="008825EA" w:rsidRDefault="001E150D" w:rsidP="001E150D">
      <w:pPr>
        <w:pStyle w:val="BodyText"/>
        <w:rPr>
          <w:b/>
          <w:sz w:val="22"/>
          <w:szCs w:val="22"/>
          <w:lang w:eastAsia="en-US"/>
        </w:rPr>
      </w:pPr>
      <w:r>
        <w:rPr>
          <w:b/>
          <w:sz w:val="22"/>
          <w:szCs w:val="22"/>
          <w:lang w:eastAsia="en-US"/>
        </w:rPr>
        <w:t>G</w:t>
      </w:r>
      <w:r w:rsidRPr="008825EA">
        <w:rPr>
          <w:b/>
          <w:sz w:val="22"/>
          <w:szCs w:val="22"/>
          <w:lang w:eastAsia="en-US"/>
        </w:rPr>
        <w:t>lossary</w:t>
      </w:r>
    </w:p>
    <w:tbl>
      <w:tblPr>
        <w:tblStyle w:val="TableAMinimalLines"/>
        <w:tblW w:w="9923" w:type="dxa"/>
        <w:tblLook w:val="04A0" w:firstRow="1" w:lastRow="0" w:firstColumn="1" w:lastColumn="0" w:noHBand="0" w:noVBand="1"/>
      </w:tblPr>
      <w:tblGrid>
        <w:gridCol w:w="2127"/>
        <w:gridCol w:w="5103"/>
        <w:gridCol w:w="2693"/>
      </w:tblGrid>
      <w:tr w:rsidR="001E150D" w:rsidRPr="00851AAA" w:rsidTr="00A632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Pr>
          <w:p w:rsidR="001E150D" w:rsidRPr="00851AAA" w:rsidRDefault="001E150D" w:rsidP="00A632BA">
            <w:pPr>
              <w:pStyle w:val="TableHeading"/>
            </w:pPr>
            <w:r w:rsidRPr="00851AAA">
              <w:t>Term</w:t>
            </w:r>
          </w:p>
        </w:tc>
        <w:tc>
          <w:tcPr>
            <w:tcW w:w="5103" w:type="dxa"/>
          </w:tcPr>
          <w:p w:rsidR="001E150D" w:rsidRPr="00851AAA" w:rsidRDefault="001E150D" w:rsidP="00A632BA">
            <w:pPr>
              <w:pStyle w:val="TableHeading"/>
              <w:ind w:left="0"/>
              <w:cnfStyle w:val="100000000000" w:firstRow="1" w:lastRow="0" w:firstColumn="0" w:lastColumn="0" w:oddVBand="0" w:evenVBand="0" w:oddHBand="0" w:evenHBand="0" w:firstRowFirstColumn="0" w:firstRowLastColumn="0" w:lastRowFirstColumn="0" w:lastRowLastColumn="0"/>
            </w:pPr>
            <w:r>
              <w:t>Definitions in the final FM2026 plan</w:t>
            </w:r>
          </w:p>
        </w:tc>
        <w:tc>
          <w:tcPr>
            <w:tcW w:w="2693" w:type="dxa"/>
          </w:tcPr>
          <w:p w:rsidR="001E150D" w:rsidRPr="00DE414C" w:rsidRDefault="001E150D" w:rsidP="00A632BA">
            <w:pPr>
              <w:pStyle w:val="TableHeading"/>
              <w:cnfStyle w:val="100000000000" w:firstRow="1" w:lastRow="0" w:firstColumn="0" w:lastColumn="0" w:oddVBand="0" w:evenVBand="0" w:oddHBand="0" w:evenHBand="0" w:firstRowFirstColumn="0" w:firstRowLastColumn="0" w:lastRowFirstColumn="0" w:lastRowLastColumn="0"/>
              <w:rPr>
                <w:color w:val="1D5B86" w:themeColor="accent1" w:themeShade="BF"/>
              </w:rPr>
            </w:pPr>
            <w:r w:rsidRPr="00DE414C">
              <w:rPr>
                <w:color w:val="1D5B86" w:themeColor="accent1" w:themeShade="BF"/>
              </w:rPr>
              <w:t xml:space="preserve">Jury </w:t>
            </w:r>
            <w:r>
              <w:rPr>
                <w:color w:val="1D5B86" w:themeColor="accent1" w:themeShade="BF"/>
              </w:rPr>
              <w:t>report’s d</w:t>
            </w:r>
            <w:r w:rsidRPr="00DE414C">
              <w:rPr>
                <w:color w:val="1D5B86" w:themeColor="accent1" w:themeShade="BF"/>
              </w:rPr>
              <w:t>efinition</w:t>
            </w:r>
          </w:p>
        </w:tc>
      </w:tr>
      <w:tr w:rsidR="001E150D" w:rsidRPr="00851AAA" w:rsidTr="00A632BA">
        <w:tc>
          <w:tcPr>
            <w:cnfStyle w:val="001000000000" w:firstRow="0" w:lastRow="0" w:firstColumn="1" w:lastColumn="0" w:oddVBand="0" w:evenVBand="0" w:oddHBand="0" w:evenHBand="0" w:firstRowFirstColumn="0" w:firstRowLastColumn="0" w:lastRowFirstColumn="0" w:lastRowLastColumn="0"/>
            <w:tcW w:w="2127" w:type="dxa"/>
          </w:tcPr>
          <w:p w:rsidR="001E150D" w:rsidRPr="00851AAA" w:rsidRDefault="001E150D" w:rsidP="00A632BA">
            <w:r>
              <w:t>City of Melbourne</w:t>
            </w:r>
          </w:p>
        </w:tc>
        <w:tc>
          <w:tcPr>
            <w:tcW w:w="5103" w:type="dxa"/>
          </w:tcPr>
          <w:p w:rsidR="001E150D" w:rsidRDefault="001E150D" w:rsidP="00A632BA">
            <w:pPr>
              <w:cnfStyle w:val="000000000000" w:firstRow="0" w:lastRow="0" w:firstColumn="0" w:lastColumn="0" w:oddVBand="0" w:evenVBand="0" w:oddHBand="0" w:evenHBand="0" w:firstRowFirstColumn="0" w:firstRowLastColumn="0" w:lastRowFirstColumn="0" w:lastRowLastColumn="0"/>
            </w:pPr>
            <w:r>
              <w:t>The organisation called the City of Melbourne</w:t>
            </w:r>
          </w:p>
        </w:tc>
        <w:tc>
          <w:tcPr>
            <w:tcW w:w="2693" w:type="dxa"/>
          </w:tcPr>
          <w:p w:rsidR="001E150D" w:rsidRPr="00DE414C" w:rsidRDefault="001E150D" w:rsidP="00A632BA">
            <w:pPr>
              <w:cnfStyle w:val="000000000000" w:firstRow="0" w:lastRow="0" w:firstColumn="0" w:lastColumn="0" w:oddVBand="0" w:evenVBand="0" w:oddHBand="0" w:evenHBand="0" w:firstRowFirstColumn="0" w:firstRowLastColumn="0" w:lastRowFirstColumn="0" w:lastRowLastColumn="0"/>
              <w:rPr>
                <w:color w:val="1D5B86" w:themeColor="accent1" w:themeShade="BF"/>
              </w:rPr>
            </w:pPr>
            <w:r w:rsidRPr="00DE414C">
              <w:rPr>
                <w:color w:val="1D5B86" w:themeColor="accent1" w:themeShade="BF"/>
              </w:rPr>
              <w:t>Central Melbourne</w:t>
            </w:r>
          </w:p>
        </w:tc>
      </w:tr>
      <w:tr w:rsidR="001E150D" w:rsidRPr="00851AAA" w:rsidTr="00A632BA">
        <w:tc>
          <w:tcPr>
            <w:cnfStyle w:val="001000000000" w:firstRow="0" w:lastRow="0" w:firstColumn="1" w:lastColumn="0" w:oddVBand="0" w:evenVBand="0" w:oddHBand="0" w:evenHBand="0" w:firstRowFirstColumn="0" w:firstRowLastColumn="0" w:lastRowFirstColumn="0" w:lastRowLastColumn="0"/>
            <w:tcW w:w="2127" w:type="dxa"/>
          </w:tcPr>
          <w:p w:rsidR="001E150D" w:rsidRPr="00851AAA" w:rsidRDefault="001E150D" w:rsidP="00A632BA">
            <w:r>
              <w:t>Melbourne City Council</w:t>
            </w:r>
          </w:p>
        </w:tc>
        <w:tc>
          <w:tcPr>
            <w:tcW w:w="5103" w:type="dxa"/>
          </w:tcPr>
          <w:p w:rsidR="001E150D" w:rsidRDefault="001E150D" w:rsidP="00A632BA">
            <w:pPr>
              <w:cnfStyle w:val="000000000000" w:firstRow="0" w:lastRow="0" w:firstColumn="0" w:lastColumn="0" w:oddVBand="0" w:evenVBand="0" w:oddHBand="0" w:evenHBand="0" w:firstRowFirstColumn="0" w:firstRowLastColumn="0" w:lastRowFirstColumn="0" w:lastRowLastColumn="0"/>
            </w:pPr>
            <w:r>
              <w:t>The elected officials of the City of Melbourne, the Councillors</w:t>
            </w:r>
          </w:p>
        </w:tc>
        <w:tc>
          <w:tcPr>
            <w:tcW w:w="2693" w:type="dxa"/>
          </w:tcPr>
          <w:p w:rsidR="001E150D" w:rsidRPr="00DE414C" w:rsidRDefault="001E150D" w:rsidP="00A632BA">
            <w:pPr>
              <w:cnfStyle w:val="000000000000" w:firstRow="0" w:lastRow="0" w:firstColumn="0" w:lastColumn="0" w:oddVBand="0" w:evenVBand="0" w:oddHBand="0" w:evenHBand="0" w:firstRowFirstColumn="0" w:firstRowLastColumn="0" w:lastRowFirstColumn="0" w:lastRowLastColumn="0"/>
              <w:rPr>
                <w:color w:val="1D5B86" w:themeColor="accent1" w:themeShade="BF"/>
              </w:rPr>
            </w:pPr>
            <w:r w:rsidRPr="00DE414C">
              <w:rPr>
                <w:color w:val="1D5B86" w:themeColor="accent1" w:themeShade="BF"/>
              </w:rPr>
              <w:t>The body</w:t>
            </w:r>
          </w:p>
        </w:tc>
      </w:tr>
      <w:tr w:rsidR="001E150D" w:rsidRPr="00851AAA" w:rsidTr="00A632BA">
        <w:tc>
          <w:tcPr>
            <w:cnfStyle w:val="001000000000" w:firstRow="0" w:lastRow="0" w:firstColumn="1" w:lastColumn="0" w:oddVBand="0" w:evenVBand="0" w:oddHBand="0" w:evenHBand="0" w:firstRowFirstColumn="0" w:firstRowLastColumn="0" w:lastRowFirstColumn="0" w:lastRowLastColumn="0"/>
            <w:tcW w:w="2127" w:type="dxa"/>
          </w:tcPr>
          <w:p w:rsidR="001E150D" w:rsidRPr="00851AAA" w:rsidRDefault="001E150D" w:rsidP="00A632BA">
            <w:r>
              <w:t>Melbourne</w:t>
            </w:r>
          </w:p>
        </w:tc>
        <w:tc>
          <w:tcPr>
            <w:tcW w:w="5103" w:type="dxa"/>
          </w:tcPr>
          <w:p w:rsidR="001E150D" w:rsidRDefault="001E150D" w:rsidP="00A632BA">
            <w:pPr>
              <w:cnfStyle w:val="000000000000" w:firstRow="0" w:lastRow="0" w:firstColumn="0" w:lastColumn="0" w:oddVBand="0" w:evenVBand="0" w:oddHBand="0" w:evenHBand="0" w:firstRowFirstColumn="0" w:firstRowLastColumn="0" w:lastRowFirstColumn="0" w:lastRowLastColumn="0"/>
            </w:pPr>
            <w:r>
              <w:t>The municipality of Melbourne</w:t>
            </w:r>
          </w:p>
        </w:tc>
        <w:tc>
          <w:tcPr>
            <w:tcW w:w="2693" w:type="dxa"/>
          </w:tcPr>
          <w:p w:rsidR="001E150D" w:rsidRPr="00DE414C" w:rsidRDefault="001E150D" w:rsidP="00A632BA">
            <w:pPr>
              <w:cnfStyle w:val="000000000000" w:firstRow="0" w:lastRow="0" w:firstColumn="0" w:lastColumn="0" w:oddVBand="0" w:evenVBand="0" w:oddHBand="0" w:evenHBand="0" w:firstRowFirstColumn="0" w:firstRowLastColumn="0" w:lastRowFirstColumn="0" w:lastRowLastColumn="0"/>
              <w:rPr>
                <w:color w:val="1D5B86" w:themeColor="accent1" w:themeShade="BF"/>
              </w:rPr>
            </w:pPr>
            <w:r w:rsidRPr="00DE414C">
              <w:rPr>
                <w:color w:val="1D5B86" w:themeColor="accent1" w:themeShade="BF"/>
              </w:rPr>
              <w:t>The municipality of Melbourne</w:t>
            </w:r>
          </w:p>
        </w:tc>
      </w:tr>
    </w:tbl>
    <w:p w:rsidR="001E150D" w:rsidRPr="008825EA" w:rsidRDefault="001E150D" w:rsidP="006B12F7">
      <w:pPr>
        <w:pStyle w:val="BodyText"/>
        <w:rPr>
          <w:b/>
          <w:sz w:val="22"/>
          <w:szCs w:val="22"/>
          <w:lang w:eastAsia="en-US"/>
        </w:rPr>
      </w:pPr>
    </w:p>
    <w:tbl>
      <w:tblPr>
        <w:tblW w:w="9923" w:type="dxa"/>
        <w:tblBorders>
          <w:top w:val="single" w:sz="4" w:space="0" w:color="277BB4"/>
          <w:bottom w:val="single" w:sz="4" w:space="0" w:color="277BB4"/>
          <w:insideH w:val="single" w:sz="4" w:space="0" w:color="277BB4"/>
        </w:tblBorders>
        <w:tblCellMar>
          <w:top w:w="85" w:type="dxa"/>
          <w:left w:w="0" w:type="dxa"/>
          <w:bottom w:w="85" w:type="dxa"/>
          <w:right w:w="0" w:type="dxa"/>
        </w:tblCellMar>
        <w:tblLook w:val="04A0" w:firstRow="1" w:lastRow="0" w:firstColumn="1" w:lastColumn="0" w:noHBand="0" w:noVBand="1"/>
      </w:tblPr>
      <w:tblGrid>
        <w:gridCol w:w="2977"/>
        <w:gridCol w:w="2835"/>
        <w:gridCol w:w="4111"/>
      </w:tblGrid>
      <w:tr w:rsidR="006B12F7" w:rsidRPr="00A3516B" w:rsidTr="00F41C37">
        <w:trPr>
          <w:cantSplit/>
          <w:tblHeader/>
        </w:trPr>
        <w:tc>
          <w:tcPr>
            <w:tcW w:w="2977" w:type="dxa"/>
            <w:tcBorders>
              <w:bottom w:val="single" w:sz="18" w:space="0" w:color="277BB4"/>
              <w:right w:val="single" w:sz="4" w:space="0" w:color="auto"/>
            </w:tcBorders>
            <w:shd w:val="clear" w:color="auto" w:fill="FFFFFF" w:themeFill="background1"/>
          </w:tcPr>
          <w:p w:rsidR="006B12F7" w:rsidRPr="00A3516B" w:rsidRDefault="006B12F7" w:rsidP="00F41C37">
            <w:pPr>
              <w:keepNext/>
              <w:spacing w:before="120"/>
              <w:ind w:left="28" w:right="113"/>
              <w:rPr>
                <w:b/>
                <w:color w:val="FFFFFF"/>
                <w:sz w:val="18"/>
              </w:rPr>
            </w:pPr>
            <w:r w:rsidRPr="00F41C37">
              <w:rPr>
                <w:b/>
                <w:color w:val="auto"/>
                <w:sz w:val="18"/>
              </w:rPr>
              <w:t>Final Future Melbourne 2026</w:t>
            </w:r>
          </w:p>
        </w:tc>
        <w:tc>
          <w:tcPr>
            <w:tcW w:w="2835" w:type="dxa"/>
            <w:tcBorders>
              <w:left w:val="single" w:sz="4" w:space="0" w:color="auto"/>
              <w:bottom w:val="single" w:sz="18" w:space="0" w:color="277BB4"/>
            </w:tcBorders>
            <w:shd w:val="clear" w:color="auto" w:fill="D0E1EE" w:themeFill="background2" w:themeFillShade="E6"/>
          </w:tcPr>
          <w:p w:rsidR="006B12F7" w:rsidRPr="00F41C37" w:rsidRDefault="006B12F7" w:rsidP="008825EA">
            <w:pPr>
              <w:keepNext/>
              <w:spacing w:before="120"/>
              <w:ind w:left="28" w:right="113"/>
              <w:rPr>
                <w:b/>
                <w:color w:val="1D5B86" w:themeColor="accent1" w:themeShade="BF"/>
                <w:sz w:val="18"/>
              </w:rPr>
            </w:pPr>
            <w:r w:rsidRPr="00F41C37">
              <w:rPr>
                <w:b/>
                <w:color w:val="1D5B86" w:themeColor="accent1" w:themeShade="BF"/>
                <w:sz w:val="18"/>
              </w:rPr>
              <w:t xml:space="preserve">Jury’s </w:t>
            </w:r>
            <w:r w:rsidR="008825EA">
              <w:rPr>
                <w:b/>
                <w:color w:val="1D5B86" w:themeColor="accent1" w:themeShade="BF"/>
                <w:sz w:val="18"/>
              </w:rPr>
              <w:t>majority report</w:t>
            </w:r>
            <w:r w:rsidR="0077280A">
              <w:rPr>
                <w:b/>
                <w:color w:val="1D5B86" w:themeColor="accent1" w:themeShade="BF"/>
                <w:sz w:val="18"/>
              </w:rPr>
              <w:t>s</w:t>
            </w:r>
          </w:p>
        </w:tc>
        <w:tc>
          <w:tcPr>
            <w:tcW w:w="4111" w:type="dxa"/>
            <w:tcBorders>
              <w:bottom w:val="single" w:sz="18" w:space="0" w:color="277BB4"/>
            </w:tcBorders>
            <w:shd w:val="clear" w:color="auto" w:fill="D0E1EE" w:themeFill="background2" w:themeFillShade="E6"/>
          </w:tcPr>
          <w:p w:rsidR="006B12F7" w:rsidRPr="00F41C37" w:rsidRDefault="006B12F7" w:rsidP="00F41C37">
            <w:pPr>
              <w:keepNext/>
              <w:spacing w:before="120"/>
              <w:ind w:left="28" w:right="113"/>
              <w:rPr>
                <w:b/>
                <w:color w:val="1D5B86" w:themeColor="accent1" w:themeShade="BF"/>
                <w:sz w:val="18"/>
              </w:rPr>
            </w:pPr>
            <w:r w:rsidRPr="00F41C37">
              <w:rPr>
                <w:b/>
                <w:color w:val="1D5B86" w:themeColor="accent1" w:themeShade="BF"/>
                <w:sz w:val="18"/>
              </w:rPr>
              <w:t>Reasons for the change</w:t>
            </w:r>
            <w:r w:rsidR="00F41C37">
              <w:rPr>
                <w:b/>
                <w:color w:val="1D5B86" w:themeColor="accent1" w:themeShade="BF"/>
                <w:sz w:val="18"/>
              </w:rPr>
              <w:t>s by Ambassadors</w:t>
            </w:r>
          </w:p>
        </w:tc>
      </w:tr>
      <w:tr w:rsidR="006B12F7" w:rsidRPr="002D63E1" w:rsidTr="00F41C37">
        <w:trPr>
          <w:cantSplit/>
        </w:trPr>
        <w:tc>
          <w:tcPr>
            <w:tcW w:w="2977" w:type="dxa"/>
            <w:tcBorders>
              <w:top w:val="single" w:sz="18" w:space="0" w:color="277BB4"/>
              <w:right w:val="single" w:sz="4" w:space="0" w:color="auto"/>
            </w:tcBorders>
          </w:tcPr>
          <w:p w:rsidR="006B12F7" w:rsidRPr="002D63E1" w:rsidRDefault="006B12F7" w:rsidP="0018795C">
            <w:pPr>
              <w:pStyle w:val="BodyText"/>
              <w:spacing w:before="120" w:after="0"/>
              <w:ind w:left="28" w:right="113"/>
              <w:rPr>
                <w:rFonts w:eastAsia="MS PGothic"/>
                <w:b/>
                <w:sz w:val="18"/>
                <w:lang w:val="en-US"/>
              </w:rPr>
            </w:pPr>
            <w:r w:rsidRPr="002D63E1">
              <w:rPr>
                <w:b/>
                <w:color w:val="auto"/>
                <w:sz w:val="18"/>
              </w:rPr>
              <w:t xml:space="preserve">The Vision </w:t>
            </w:r>
            <w:r w:rsidRPr="002D63E1">
              <w:rPr>
                <w:rFonts w:eastAsia="MS PGothic"/>
                <w:b/>
                <w:sz w:val="18"/>
                <w:lang w:val="en-US"/>
              </w:rPr>
              <w:t>for Melbourne 2026</w:t>
            </w:r>
          </w:p>
        </w:tc>
        <w:tc>
          <w:tcPr>
            <w:tcW w:w="2835" w:type="dxa"/>
            <w:tcBorders>
              <w:top w:val="single" w:sz="18" w:space="0" w:color="277BB4"/>
              <w:left w:val="single" w:sz="4" w:space="0" w:color="auto"/>
            </w:tcBorders>
          </w:tcPr>
          <w:p w:rsidR="006B12F7" w:rsidRPr="008E3DF2" w:rsidRDefault="006B12F7" w:rsidP="0018795C">
            <w:pPr>
              <w:pStyle w:val="BodyText"/>
              <w:spacing w:before="120" w:after="0"/>
              <w:ind w:left="28" w:right="113"/>
              <w:rPr>
                <w:b/>
                <w:color w:val="1D5B86" w:themeColor="accent1" w:themeShade="BF"/>
                <w:sz w:val="18"/>
              </w:rPr>
            </w:pPr>
            <w:r w:rsidRPr="008E3DF2">
              <w:rPr>
                <w:b/>
                <w:color w:val="1D5B86" w:themeColor="accent1" w:themeShade="BF"/>
                <w:sz w:val="18"/>
              </w:rPr>
              <w:t xml:space="preserve">The Vision </w:t>
            </w:r>
            <w:r w:rsidRPr="008E3DF2">
              <w:rPr>
                <w:rFonts w:eastAsia="MS PGothic"/>
                <w:b/>
                <w:color w:val="1D5B86" w:themeColor="accent1" w:themeShade="BF"/>
                <w:sz w:val="18"/>
                <w:lang w:val="en-US"/>
              </w:rPr>
              <w:t>for Melbourne 2026</w:t>
            </w:r>
          </w:p>
        </w:tc>
        <w:tc>
          <w:tcPr>
            <w:tcW w:w="4111" w:type="dxa"/>
            <w:tcBorders>
              <w:top w:val="single" w:sz="18" w:space="0" w:color="277BB4"/>
            </w:tcBorders>
            <w:shd w:val="clear" w:color="auto" w:fill="auto"/>
          </w:tcPr>
          <w:p w:rsidR="006B12F7" w:rsidRPr="002D63E1" w:rsidRDefault="00FD7766" w:rsidP="00FC0F16">
            <w:pPr>
              <w:pStyle w:val="BodyText"/>
              <w:spacing w:before="120" w:after="0"/>
              <w:ind w:left="28" w:right="113"/>
              <w:rPr>
                <w:b/>
                <w:color w:val="auto"/>
                <w:sz w:val="18"/>
              </w:rPr>
            </w:pPr>
            <w:r w:rsidRPr="00FC0F16">
              <w:rPr>
                <w:color w:val="1D5B86" w:themeColor="text2" w:themeShade="BF"/>
                <w:sz w:val="18"/>
              </w:rPr>
              <w:t xml:space="preserve">Rephrase </w:t>
            </w:r>
            <w:r w:rsidR="00FC0F16">
              <w:rPr>
                <w:color w:val="1D5B86" w:themeColor="text2" w:themeShade="BF"/>
                <w:sz w:val="18"/>
              </w:rPr>
              <w:t>the string of</w:t>
            </w:r>
            <w:r w:rsidR="00FC0F16" w:rsidRPr="00FC0F16">
              <w:rPr>
                <w:color w:val="1D5B86" w:themeColor="text2" w:themeShade="BF"/>
                <w:sz w:val="18"/>
              </w:rPr>
              <w:t xml:space="preserve"> five adjectives</w:t>
            </w:r>
            <w:r w:rsidR="00FC0F16">
              <w:rPr>
                <w:color w:val="1D5B86" w:themeColor="text2" w:themeShade="BF"/>
                <w:sz w:val="18"/>
              </w:rPr>
              <w:t xml:space="preserve"> into a more structured sentence</w:t>
            </w:r>
          </w:p>
        </w:tc>
      </w:tr>
      <w:tr w:rsidR="006B12F7" w:rsidRPr="002D63E1" w:rsidTr="00F41C37">
        <w:trPr>
          <w:cantSplit/>
        </w:trPr>
        <w:tc>
          <w:tcPr>
            <w:tcW w:w="2977" w:type="dxa"/>
            <w:tcBorders>
              <w:right w:val="single" w:sz="4" w:space="0" w:color="auto"/>
            </w:tcBorders>
          </w:tcPr>
          <w:p w:rsidR="006B12F7" w:rsidRPr="002D63E1" w:rsidRDefault="006B12F7" w:rsidP="0018795C">
            <w:pPr>
              <w:spacing w:before="120"/>
              <w:ind w:left="28" w:right="113"/>
              <w:rPr>
                <w:b/>
                <w:sz w:val="18"/>
              </w:rPr>
            </w:pPr>
            <w:r w:rsidRPr="002D63E1">
              <w:rPr>
                <w:b/>
                <w:sz w:val="18"/>
              </w:rPr>
              <w:t>Preamble</w:t>
            </w:r>
          </w:p>
        </w:tc>
        <w:tc>
          <w:tcPr>
            <w:tcW w:w="2835" w:type="dxa"/>
            <w:tcBorders>
              <w:left w:val="single" w:sz="4" w:space="0" w:color="auto"/>
            </w:tcBorders>
          </w:tcPr>
          <w:p w:rsidR="006B12F7" w:rsidRPr="008E3DF2" w:rsidRDefault="006B12F7" w:rsidP="0018795C">
            <w:pPr>
              <w:pStyle w:val="BodyText"/>
              <w:spacing w:before="120" w:after="0"/>
              <w:ind w:left="28" w:right="113"/>
              <w:rPr>
                <w:color w:val="1D5B86" w:themeColor="accent1" w:themeShade="BF"/>
                <w:sz w:val="18"/>
              </w:rPr>
            </w:pPr>
            <w:r w:rsidRPr="008E3DF2">
              <w:rPr>
                <w:b/>
                <w:color w:val="1D5B86" w:themeColor="accent1" w:themeShade="BF"/>
                <w:sz w:val="18"/>
              </w:rPr>
              <w:t>Preamble</w:t>
            </w:r>
          </w:p>
        </w:tc>
        <w:tc>
          <w:tcPr>
            <w:tcW w:w="4111" w:type="dxa"/>
            <w:shd w:val="clear" w:color="auto" w:fill="auto"/>
          </w:tcPr>
          <w:p w:rsidR="006B12F7" w:rsidRPr="002D63E1" w:rsidRDefault="00FC0F16" w:rsidP="0018795C">
            <w:pPr>
              <w:pStyle w:val="BodyText"/>
              <w:spacing w:before="120" w:after="0"/>
              <w:ind w:left="28" w:right="113"/>
              <w:rPr>
                <w:sz w:val="18"/>
              </w:rPr>
            </w:pPr>
            <w:r w:rsidRPr="00DE414C">
              <w:rPr>
                <w:color w:val="1D5B86" w:themeColor="text2" w:themeShade="BF"/>
                <w:sz w:val="18"/>
              </w:rPr>
              <w:t xml:space="preserve">Rephrase to improve readability and remove the instructions to </w:t>
            </w:r>
            <w:r w:rsidR="00DE414C" w:rsidRPr="00DE414C">
              <w:rPr>
                <w:color w:val="1D5B86" w:themeColor="text2" w:themeShade="BF"/>
                <w:sz w:val="18"/>
              </w:rPr>
              <w:t>Council because</w:t>
            </w:r>
            <w:r w:rsidRPr="00DE414C">
              <w:rPr>
                <w:color w:val="1D5B86" w:themeColor="text2" w:themeShade="BF"/>
                <w:sz w:val="18"/>
              </w:rPr>
              <w:t xml:space="preserve"> Future Melbourne is meant to set out a framework for the diverse institutions and individuals with an interest in the future of the city to coordinate </w:t>
            </w:r>
            <w:r w:rsidR="00DE414C" w:rsidRPr="00DE414C">
              <w:rPr>
                <w:color w:val="1D5B86" w:themeColor="text2" w:themeShade="BF"/>
                <w:sz w:val="18"/>
              </w:rPr>
              <w:t>them</w:t>
            </w:r>
            <w:r w:rsidRPr="00DE414C">
              <w:rPr>
                <w:color w:val="1D5B86" w:themeColor="text2" w:themeShade="BF"/>
                <w:sz w:val="18"/>
              </w:rPr>
              <w:t xml:space="preserve"> towards agreed common goals.</w:t>
            </w:r>
          </w:p>
        </w:tc>
      </w:tr>
      <w:tr w:rsidR="006B12F7" w:rsidRPr="002D63E1" w:rsidTr="00F41C37">
        <w:trPr>
          <w:cantSplit/>
        </w:trPr>
        <w:tc>
          <w:tcPr>
            <w:tcW w:w="2977" w:type="dxa"/>
            <w:tcBorders>
              <w:bottom w:val="nil"/>
              <w:right w:val="single" w:sz="4" w:space="0" w:color="auto"/>
            </w:tcBorders>
          </w:tcPr>
          <w:p w:rsidR="006B12F7" w:rsidRPr="00032FF0" w:rsidRDefault="006B12F7" w:rsidP="00A80CE8">
            <w:pPr>
              <w:pStyle w:val="TableBodyTextBold"/>
            </w:pPr>
            <w:r w:rsidRPr="008B69C2">
              <w:t>G</w:t>
            </w:r>
            <w:r>
              <w:t xml:space="preserve">oal 1 A city that cares for its </w:t>
            </w:r>
            <w:r w:rsidR="00032FF0">
              <w:t>environment.</w:t>
            </w:r>
          </w:p>
        </w:tc>
        <w:tc>
          <w:tcPr>
            <w:tcW w:w="2835" w:type="dxa"/>
            <w:tcBorders>
              <w:left w:val="single" w:sz="4" w:space="0" w:color="auto"/>
              <w:bottom w:val="nil"/>
            </w:tcBorders>
          </w:tcPr>
          <w:p w:rsidR="006B12F7" w:rsidRPr="008E3DF2" w:rsidRDefault="00032FF0" w:rsidP="00A80CE8">
            <w:pPr>
              <w:pStyle w:val="TableBodyTextBold"/>
              <w:rPr>
                <w:color w:val="1D5B86" w:themeColor="accent1" w:themeShade="BF"/>
              </w:rPr>
            </w:pPr>
            <w:r w:rsidRPr="008E3DF2">
              <w:rPr>
                <w:color w:val="1D5B86" w:themeColor="accent1" w:themeShade="BF"/>
              </w:rPr>
              <w:t>Goal 1: A Sustainable City</w:t>
            </w:r>
          </w:p>
        </w:tc>
        <w:tc>
          <w:tcPr>
            <w:tcW w:w="4111" w:type="dxa"/>
            <w:tcBorders>
              <w:bottom w:val="nil"/>
            </w:tcBorders>
            <w:shd w:val="clear" w:color="auto" w:fill="auto"/>
          </w:tcPr>
          <w:p w:rsidR="00A80CE8" w:rsidRPr="00600CD0" w:rsidRDefault="00A80CE8">
            <w:pPr>
              <w:pStyle w:val="TableBodyText"/>
              <w:rPr>
                <w:color w:val="1D5B86" w:themeColor="text2" w:themeShade="BF"/>
              </w:rPr>
            </w:pPr>
            <w:r w:rsidRPr="00600CD0">
              <w:rPr>
                <w:color w:val="1D5B86" w:themeColor="text2" w:themeShade="BF"/>
              </w:rPr>
              <w:t>Focus this on environment.</w:t>
            </w:r>
            <w:r w:rsidR="00FD536F" w:rsidRPr="00600CD0">
              <w:rPr>
                <w:color w:val="1D5B86" w:themeColor="text2" w:themeShade="BF"/>
              </w:rPr>
              <w:t xml:space="preserve"> </w:t>
            </w:r>
            <w:r w:rsidRPr="00600CD0">
              <w:rPr>
                <w:color w:val="1D5B86" w:themeColor="text2" w:themeShade="BF"/>
              </w:rPr>
              <w:t>Replace</w:t>
            </w:r>
            <w:r w:rsidR="003D6C88">
              <w:rPr>
                <w:color w:val="1D5B86" w:themeColor="text2" w:themeShade="BF"/>
              </w:rPr>
              <w:t xml:space="preserve"> the</w:t>
            </w:r>
            <w:r w:rsidRPr="00600CD0">
              <w:rPr>
                <w:color w:val="1D5B86" w:themeColor="text2" w:themeShade="BF"/>
              </w:rPr>
              <w:t xml:space="preserve"> jargon title with explicit meaning.</w:t>
            </w:r>
            <w:r w:rsidR="00F72177" w:rsidRPr="00600CD0">
              <w:rPr>
                <w:color w:val="1D5B86" w:themeColor="text2" w:themeShade="BF"/>
              </w:rPr>
              <w:t xml:space="preserve"> </w:t>
            </w:r>
            <w:r w:rsidR="00C64579">
              <w:rPr>
                <w:color w:val="1D5B86" w:themeColor="text2" w:themeShade="BF"/>
              </w:rPr>
              <w:t xml:space="preserve">Rephrase </w:t>
            </w:r>
            <w:r w:rsidR="003D6C88">
              <w:rPr>
                <w:color w:val="1D5B86" w:themeColor="text2" w:themeShade="BF"/>
              </w:rPr>
              <w:t xml:space="preserve">the </w:t>
            </w:r>
            <w:r w:rsidR="00F72177" w:rsidRPr="00600CD0">
              <w:rPr>
                <w:color w:val="1D5B86" w:themeColor="text2" w:themeShade="BF"/>
              </w:rPr>
              <w:t>title</w:t>
            </w:r>
            <w:r w:rsidR="00C64579">
              <w:rPr>
                <w:color w:val="1D5B86" w:themeColor="text2" w:themeShade="BF"/>
              </w:rPr>
              <w:t xml:space="preserve"> for</w:t>
            </w:r>
            <w:r w:rsidR="00F72177" w:rsidRPr="00600CD0">
              <w:rPr>
                <w:color w:val="1D5B86" w:themeColor="text2" w:themeShade="BF"/>
              </w:rPr>
              <w:t xml:space="preserve"> future tense.</w:t>
            </w:r>
            <w:r w:rsidR="00FD536F" w:rsidRPr="00600CD0">
              <w:rPr>
                <w:color w:val="1D5B86" w:themeColor="text2" w:themeShade="BF"/>
              </w:rPr>
              <w:t xml:space="preserve"> Locate the b</w:t>
            </w:r>
            <w:r w:rsidRPr="00600CD0">
              <w:rPr>
                <w:color w:val="1D5B86" w:themeColor="text2" w:themeShade="BF"/>
              </w:rPr>
              <w:t xml:space="preserve">roader concept of sustainability in the preamble. </w:t>
            </w:r>
            <w:r w:rsidR="00FD536F" w:rsidRPr="00600CD0">
              <w:rPr>
                <w:color w:val="1D5B86" w:themeColor="text2" w:themeShade="BF"/>
              </w:rPr>
              <w:t>Generally r</w:t>
            </w:r>
            <w:r w:rsidRPr="00600CD0">
              <w:rPr>
                <w:color w:val="1D5B86" w:themeColor="text2" w:themeShade="BF"/>
              </w:rPr>
              <w:t>ephrase</w:t>
            </w:r>
            <w:r w:rsidR="0023728B">
              <w:rPr>
                <w:color w:val="1D5B86" w:themeColor="text2" w:themeShade="BF"/>
              </w:rPr>
              <w:t xml:space="preserve"> the statement</w:t>
            </w:r>
            <w:r w:rsidRPr="00600CD0">
              <w:rPr>
                <w:color w:val="1D5B86" w:themeColor="text2" w:themeShade="BF"/>
              </w:rPr>
              <w:t xml:space="preserve"> </w:t>
            </w:r>
            <w:r w:rsidR="003D6C88">
              <w:rPr>
                <w:color w:val="1D5B86" w:themeColor="text2" w:themeShade="BF"/>
              </w:rPr>
              <w:t xml:space="preserve">for </w:t>
            </w:r>
            <w:r w:rsidRPr="00600CD0">
              <w:rPr>
                <w:color w:val="1D5B86" w:themeColor="text2" w:themeShade="BF"/>
              </w:rPr>
              <w:t>clarity of meaning</w:t>
            </w:r>
            <w:r w:rsidR="00FD536F" w:rsidRPr="00600CD0">
              <w:rPr>
                <w:color w:val="1D5B86" w:themeColor="text2" w:themeShade="BF"/>
              </w:rPr>
              <w:t>.</w:t>
            </w:r>
          </w:p>
        </w:tc>
      </w:tr>
      <w:tr w:rsidR="00F059A6" w:rsidRPr="002D63E1" w:rsidTr="00F41C37">
        <w:trPr>
          <w:cantSplit/>
        </w:trPr>
        <w:tc>
          <w:tcPr>
            <w:tcW w:w="2977" w:type="dxa"/>
            <w:tcBorders>
              <w:top w:val="nil"/>
              <w:bottom w:val="nil"/>
              <w:right w:val="single" w:sz="4" w:space="0" w:color="auto"/>
            </w:tcBorders>
          </w:tcPr>
          <w:p w:rsidR="00F059A6" w:rsidRPr="00F059A6" w:rsidRDefault="00F059A6" w:rsidP="00A80CE8">
            <w:pPr>
              <w:pStyle w:val="TableBodyText"/>
            </w:pPr>
            <w:r w:rsidRPr="009C504A">
              <w:t>1.1</w:t>
            </w:r>
            <w:r>
              <w:t>: Maintain its urban biosphere.</w:t>
            </w:r>
          </w:p>
        </w:tc>
        <w:tc>
          <w:tcPr>
            <w:tcW w:w="2835" w:type="dxa"/>
            <w:tcBorders>
              <w:top w:val="nil"/>
              <w:left w:val="single" w:sz="4" w:space="0" w:color="auto"/>
              <w:bottom w:val="nil"/>
            </w:tcBorders>
          </w:tcPr>
          <w:p w:rsidR="00F059A6" w:rsidRPr="008E3DF2" w:rsidRDefault="00F059A6" w:rsidP="00A80CE8">
            <w:pPr>
              <w:pStyle w:val="TableBodyText"/>
              <w:rPr>
                <w:color w:val="1D5B86" w:themeColor="accent1" w:themeShade="BF"/>
              </w:rPr>
            </w:pPr>
            <w:r w:rsidRPr="008E3DF2">
              <w:rPr>
                <w:color w:val="1D5B86" w:themeColor="accent1" w:themeShade="BF"/>
              </w:rPr>
              <w:t>1.1: A Melbourne biosphere</w:t>
            </w:r>
          </w:p>
        </w:tc>
        <w:tc>
          <w:tcPr>
            <w:tcW w:w="4111" w:type="dxa"/>
            <w:tcBorders>
              <w:top w:val="nil"/>
              <w:bottom w:val="nil"/>
            </w:tcBorders>
            <w:shd w:val="clear" w:color="auto" w:fill="auto"/>
          </w:tcPr>
          <w:p w:rsidR="00F059A6" w:rsidRPr="00600CD0" w:rsidRDefault="00C64579" w:rsidP="00BB563A">
            <w:pPr>
              <w:pStyle w:val="TableBodyText"/>
              <w:rPr>
                <w:color w:val="1D5B86" w:themeColor="text2" w:themeShade="BF"/>
              </w:rPr>
            </w:pPr>
            <w:r>
              <w:rPr>
                <w:color w:val="1D5B86" w:themeColor="text2" w:themeShade="BF"/>
              </w:rPr>
              <w:t xml:space="preserve">Rephrase </w:t>
            </w:r>
            <w:r w:rsidR="003D6C88">
              <w:rPr>
                <w:color w:val="1D5B86" w:themeColor="text2" w:themeShade="BF"/>
              </w:rPr>
              <w:t xml:space="preserve">the </w:t>
            </w:r>
            <w:r w:rsidRPr="00600CD0">
              <w:rPr>
                <w:color w:val="1D5B86" w:themeColor="text2" w:themeShade="BF"/>
              </w:rPr>
              <w:t>title</w:t>
            </w:r>
            <w:r>
              <w:rPr>
                <w:color w:val="1D5B86" w:themeColor="text2" w:themeShade="BF"/>
              </w:rPr>
              <w:t xml:space="preserve"> for</w:t>
            </w:r>
            <w:r w:rsidRPr="00600CD0">
              <w:rPr>
                <w:color w:val="1D5B86" w:themeColor="text2" w:themeShade="BF"/>
              </w:rPr>
              <w:t xml:space="preserve"> future tense</w:t>
            </w:r>
            <w:r w:rsidR="003C5227" w:rsidRPr="00600CD0">
              <w:rPr>
                <w:color w:val="1D5B86" w:themeColor="text2" w:themeShade="BF"/>
              </w:rPr>
              <w:t xml:space="preserve">. </w:t>
            </w:r>
            <w:r w:rsidR="00F529E6" w:rsidRPr="00600CD0">
              <w:rPr>
                <w:color w:val="1D5B86" w:themeColor="text2" w:themeShade="BF"/>
              </w:rPr>
              <w:t>C</w:t>
            </w:r>
            <w:r w:rsidR="00FD536F" w:rsidRPr="00600CD0">
              <w:rPr>
                <w:color w:val="1D5B86" w:themeColor="text2" w:themeShade="BF"/>
              </w:rPr>
              <w:t>hange</w:t>
            </w:r>
            <w:r w:rsidR="00F529E6" w:rsidRPr="00600CD0">
              <w:rPr>
                <w:color w:val="1D5B86" w:themeColor="text2" w:themeShade="BF"/>
              </w:rPr>
              <w:t xml:space="preserve"> </w:t>
            </w:r>
            <w:r w:rsidR="0023728B">
              <w:rPr>
                <w:color w:val="1D5B86" w:themeColor="text2" w:themeShade="BF"/>
              </w:rPr>
              <w:t xml:space="preserve">the statement </w:t>
            </w:r>
            <w:r w:rsidR="003C5227" w:rsidRPr="00600CD0">
              <w:rPr>
                <w:color w:val="1D5B86" w:themeColor="text2" w:themeShade="BF"/>
              </w:rPr>
              <w:t>per</w:t>
            </w:r>
            <w:r w:rsidR="003D6C88">
              <w:rPr>
                <w:color w:val="1D5B86" w:themeColor="text2" w:themeShade="BF"/>
              </w:rPr>
              <w:t xml:space="preserve"> the</w:t>
            </w:r>
            <w:r w:rsidR="003C5227" w:rsidRPr="00600CD0">
              <w:rPr>
                <w:color w:val="1D5B86" w:themeColor="text2" w:themeShade="BF"/>
              </w:rPr>
              <w:t xml:space="preserve"> glossary and to refer to the whole municipality. </w:t>
            </w:r>
          </w:p>
        </w:tc>
      </w:tr>
      <w:tr w:rsidR="00F059A6" w:rsidRPr="002D63E1" w:rsidTr="00F41C37">
        <w:trPr>
          <w:cantSplit/>
        </w:trPr>
        <w:tc>
          <w:tcPr>
            <w:tcW w:w="2977" w:type="dxa"/>
            <w:tcBorders>
              <w:top w:val="nil"/>
              <w:bottom w:val="nil"/>
              <w:right w:val="single" w:sz="4" w:space="0" w:color="auto"/>
            </w:tcBorders>
          </w:tcPr>
          <w:p w:rsidR="00F059A6" w:rsidRPr="00F059A6" w:rsidRDefault="00F059A6" w:rsidP="00A80CE8">
            <w:pPr>
              <w:pStyle w:val="TableBodyText"/>
            </w:pPr>
            <w:r>
              <w:t>1.2: Adapt for climate change.</w:t>
            </w:r>
          </w:p>
        </w:tc>
        <w:tc>
          <w:tcPr>
            <w:tcW w:w="2835" w:type="dxa"/>
            <w:tcBorders>
              <w:top w:val="nil"/>
              <w:left w:val="single" w:sz="4" w:space="0" w:color="auto"/>
              <w:bottom w:val="nil"/>
            </w:tcBorders>
          </w:tcPr>
          <w:p w:rsidR="00F059A6" w:rsidRPr="008E3DF2" w:rsidRDefault="00F72177" w:rsidP="00435BD4">
            <w:pPr>
              <w:pStyle w:val="TableBodyText"/>
              <w:rPr>
                <w:color w:val="1D5B86" w:themeColor="accent1" w:themeShade="BF"/>
              </w:rPr>
            </w:pPr>
            <w:r w:rsidRPr="008E3DF2">
              <w:rPr>
                <w:color w:val="1D5B86" w:themeColor="accent1" w:themeShade="BF"/>
              </w:rPr>
              <w:t xml:space="preserve">1.5: Adapted for climate change </w:t>
            </w:r>
          </w:p>
        </w:tc>
        <w:tc>
          <w:tcPr>
            <w:tcW w:w="4111" w:type="dxa"/>
            <w:tcBorders>
              <w:top w:val="nil"/>
              <w:bottom w:val="nil"/>
            </w:tcBorders>
            <w:shd w:val="clear" w:color="auto" w:fill="auto"/>
          </w:tcPr>
          <w:p w:rsidR="00F059A6" w:rsidRPr="00600CD0" w:rsidRDefault="00C64579" w:rsidP="00BB563A">
            <w:pPr>
              <w:pStyle w:val="TableBodyText"/>
              <w:rPr>
                <w:color w:val="1D5B86" w:themeColor="text2" w:themeShade="BF"/>
              </w:rPr>
            </w:pPr>
            <w:r>
              <w:rPr>
                <w:color w:val="1D5B86" w:themeColor="text2" w:themeShade="BF"/>
              </w:rPr>
              <w:t xml:space="preserve">Rephrase </w:t>
            </w:r>
            <w:r w:rsidR="003D6C88">
              <w:rPr>
                <w:color w:val="1D5B86" w:themeColor="text2" w:themeShade="BF"/>
              </w:rPr>
              <w:t xml:space="preserve">the </w:t>
            </w:r>
            <w:r w:rsidRPr="00600CD0">
              <w:rPr>
                <w:color w:val="1D5B86" w:themeColor="text2" w:themeShade="BF"/>
              </w:rPr>
              <w:t>title</w:t>
            </w:r>
            <w:r>
              <w:rPr>
                <w:color w:val="1D5B86" w:themeColor="text2" w:themeShade="BF"/>
              </w:rPr>
              <w:t xml:space="preserve"> for</w:t>
            </w:r>
            <w:r w:rsidRPr="00600CD0">
              <w:rPr>
                <w:color w:val="1D5B86" w:themeColor="text2" w:themeShade="BF"/>
              </w:rPr>
              <w:t xml:space="preserve"> future tense</w:t>
            </w:r>
            <w:r w:rsidR="00F72177" w:rsidRPr="00600CD0">
              <w:rPr>
                <w:color w:val="1D5B86" w:themeColor="text2" w:themeShade="BF"/>
              </w:rPr>
              <w:t>.</w:t>
            </w:r>
            <w:r w:rsidR="00435BD4" w:rsidRPr="00600CD0">
              <w:rPr>
                <w:color w:val="1D5B86" w:themeColor="text2" w:themeShade="BF"/>
              </w:rPr>
              <w:t xml:space="preserve"> Change </w:t>
            </w:r>
            <w:r w:rsidR="0023728B">
              <w:rPr>
                <w:color w:val="1D5B86" w:themeColor="text2" w:themeShade="BF"/>
              </w:rPr>
              <w:t xml:space="preserve">the statement </w:t>
            </w:r>
            <w:r w:rsidR="00435BD4" w:rsidRPr="00600CD0">
              <w:rPr>
                <w:color w:val="1D5B86" w:themeColor="text2" w:themeShade="BF"/>
              </w:rPr>
              <w:t>per</w:t>
            </w:r>
            <w:r w:rsidR="003D6C88">
              <w:rPr>
                <w:color w:val="1D5B86" w:themeColor="text2" w:themeShade="BF"/>
              </w:rPr>
              <w:t xml:space="preserve"> the</w:t>
            </w:r>
            <w:r w:rsidR="00435BD4" w:rsidRPr="00600CD0">
              <w:rPr>
                <w:color w:val="1D5B86" w:themeColor="text2" w:themeShade="BF"/>
              </w:rPr>
              <w:t xml:space="preserve"> glossary and to refer to the whole municipality. Generalise the specific action to “governments”</w:t>
            </w:r>
          </w:p>
        </w:tc>
      </w:tr>
      <w:tr w:rsidR="00F059A6" w:rsidRPr="002D63E1" w:rsidTr="00F41C37">
        <w:trPr>
          <w:cantSplit/>
        </w:trPr>
        <w:tc>
          <w:tcPr>
            <w:tcW w:w="2977" w:type="dxa"/>
            <w:tcBorders>
              <w:top w:val="nil"/>
              <w:bottom w:val="nil"/>
              <w:right w:val="single" w:sz="4" w:space="0" w:color="auto"/>
            </w:tcBorders>
          </w:tcPr>
          <w:p w:rsidR="00F059A6" w:rsidRPr="00F059A6" w:rsidRDefault="00F059A6" w:rsidP="00A80CE8">
            <w:pPr>
              <w:pStyle w:val="TableBodyText"/>
            </w:pPr>
            <w:r w:rsidRPr="009C504A">
              <w:t>1</w:t>
            </w:r>
            <w:r>
              <w:t>.3: Emit zero greenhouse gases.</w:t>
            </w:r>
          </w:p>
        </w:tc>
        <w:tc>
          <w:tcPr>
            <w:tcW w:w="2835" w:type="dxa"/>
            <w:tcBorders>
              <w:top w:val="nil"/>
              <w:left w:val="single" w:sz="4" w:space="0" w:color="auto"/>
              <w:bottom w:val="nil"/>
            </w:tcBorders>
          </w:tcPr>
          <w:p w:rsidR="00F059A6" w:rsidRPr="008E3DF2" w:rsidRDefault="00435BD4" w:rsidP="00A80CE8">
            <w:pPr>
              <w:pStyle w:val="TableBodyText"/>
              <w:rPr>
                <w:color w:val="1D5B86" w:themeColor="accent1" w:themeShade="BF"/>
              </w:rPr>
            </w:pPr>
            <w:r w:rsidRPr="008E3DF2">
              <w:rPr>
                <w:color w:val="1D5B86" w:themeColor="accent1" w:themeShade="BF"/>
              </w:rPr>
              <w:t>1.2: Zero net emissions</w:t>
            </w:r>
          </w:p>
        </w:tc>
        <w:tc>
          <w:tcPr>
            <w:tcW w:w="4111" w:type="dxa"/>
            <w:tcBorders>
              <w:top w:val="nil"/>
              <w:bottom w:val="nil"/>
            </w:tcBorders>
            <w:shd w:val="clear" w:color="auto" w:fill="auto"/>
          </w:tcPr>
          <w:p w:rsidR="00F059A6" w:rsidRPr="00600CD0" w:rsidRDefault="00C64579" w:rsidP="00BB563A">
            <w:pPr>
              <w:pStyle w:val="TableBodyText"/>
              <w:rPr>
                <w:color w:val="1D5B86" w:themeColor="text2" w:themeShade="BF"/>
              </w:rPr>
            </w:pPr>
            <w:r>
              <w:rPr>
                <w:color w:val="1D5B86" w:themeColor="text2" w:themeShade="BF"/>
              </w:rPr>
              <w:t>Rephrase</w:t>
            </w:r>
            <w:r w:rsidR="003D6C88">
              <w:rPr>
                <w:color w:val="1D5B86" w:themeColor="text2" w:themeShade="BF"/>
              </w:rPr>
              <w:t xml:space="preserve"> the</w:t>
            </w:r>
            <w:r>
              <w:rPr>
                <w:color w:val="1D5B86" w:themeColor="text2" w:themeShade="BF"/>
              </w:rPr>
              <w:t xml:space="preserve"> </w:t>
            </w:r>
            <w:r w:rsidRPr="00600CD0">
              <w:rPr>
                <w:color w:val="1D5B86" w:themeColor="text2" w:themeShade="BF"/>
              </w:rPr>
              <w:t>title</w:t>
            </w:r>
            <w:r>
              <w:rPr>
                <w:color w:val="1D5B86" w:themeColor="text2" w:themeShade="BF"/>
              </w:rPr>
              <w:t xml:space="preserve"> for</w:t>
            </w:r>
            <w:r w:rsidRPr="00600CD0">
              <w:rPr>
                <w:color w:val="1D5B86" w:themeColor="text2" w:themeShade="BF"/>
              </w:rPr>
              <w:t xml:space="preserve"> future tense</w:t>
            </w:r>
            <w:r w:rsidR="00DC69DC" w:rsidRPr="00600CD0">
              <w:rPr>
                <w:color w:val="1D5B86" w:themeColor="text2" w:themeShade="BF"/>
              </w:rPr>
              <w:t>. Replace jargon in the title and statement.</w:t>
            </w:r>
          </w:p>
        </w:tc>
      </w:tr>
      <w:tr w:rsidR="00F059A6" w:rsidRPr="002D63E1" w:rsidTr="00F41C37">
        <w:trPr>
          <w:cantSplit/>
        </w:trPr>
        <w:tc>
          <w:tcPr>
            <w:tcW w:w="2977" w:type="dxa"/>
            <w:tcBorders>
              <w:top w:val="nil"/>
              <w:bottom w:val="nil"/>
              <w:right w:val="single" w:sz="4" w:space="0" w:color="auto"/>
            </w:tcBorders>
          </w:tcPr>
          <w:p w:rsidR="00F059A6" w:rsidRPr="00F059A6" w:rsidRDefault="00F059A6" w:rsidP="00A80CE8">
            <w:pPr>
              <w:pStyle w:val="TableBodyText"/>
            </w:pPr>
            <w:r w:rsidRPr="009C504A">
              <w:t>1.4: C</w:t>
            </w:r>
            <w:r>
              <w:t>apture and reuse stormwater.</w:t>
            </w:r>
          </w:p>
        </w:tc>
        <w:tc>
          <w:tcPr>
            <w:tcW w:w="2835" w:type="dxa"/>
            <w:tcBorders>
              <w:top w:val="nil"/>
              <w:left w:val="single" w:sz="4" w:space="0" w:color="auto"/>
              <w:bottom w:val="nil"/>
            </w:tcBorders>
          </w:tcPr>
          <w:p w:rsidR="00F059A6" w:rsidRPr="008E3DF2" w:rsidRDefault="00435BD4" w:rsidP="00A80CE8">
            <w:pPr>
              <w:pStyle w:val="TableBodyText"/>
              <w:rPr>
                <w:color w:val="1D5B86" w:themeColor="accent1" w:themeShade="BF"/>
              </w:rPr>
            </w:pPr>
            <w:r w:rsidRPr="008E3DF2">
              <w:rPr>
                <w:color w:val="1D5B86" w:themeColor="accent1" w:themeShade="BF"/>
              </w:rPr>
              <w:t>1.3: The city as a catchment</w:t>
            </w:r>
          </w:p>
        </w:tc>
        <w:tc>
          <w:tcPr>
            <w:tcW w:w="4111" w:type="dxa"/>
            <w:tcBorders>
              <w:top w:val="nil"/>
              <w:bottom w:val="nil"/>
            </w:tcBorders>
            <w:shd w:val="clear" w:color="auto" w:fill="auto"/>
          </w:tcPr>
          <w:p w:rsidR="00F059A6" w:rsidRPr="00600CD0" w:rsidRDefault="001178CA" w:rsidP="00C64579">
            <w:pPr>
              <w:pStyle w:val="TableBodyText"/>
              <w:rPr>
                <w:color w:val="1D5B86" w:themeColor="text2" w:themeShade="BF"/>
              </w:rPr>
            </w:pPr>
            <w:r w:rsidRPr="00600CD0">
              <w:rPr>
                <w:color w:val="1D5B86" w:themeColor="text2" w:themeShade="BF"/>
              </w:rPr>
              <w:t xml:space="preserve">Remove jargon from </w:t>
            </w:r>
            <w:r w:rsidR="00295268">
              <w:rPr>
                <w:color w:val="1D5B86" w:themeColor="text2" w:themeShade="BF"/>
              </w:rPr>
              <w:t xml:space="preserve">the </w:t>
            </w:r>
            <w:r w:rsidRPr="00600CD0">
              <w:rPr>
                <w:color w:val="1D5B86" w:themeColor="text2" w:themeShade="BF"/>
              </w:rPr>
              <w:t xml:space="preserve">title and </w:t>
            </w:r>
            <w:r w:rsidR="00C64579">
              <w:rPr>
                <w:color w:val="1D5B86" w:themeColor="text2" w:themeShade="BF"/>
              </w:rPr>
              <w:t xml:space="preserve">rephrase </w:t>
            </w:r>
            <w:r w:rsidR="0023728B">
              <w:rPr>
                <w:color w:val="1D5B86" w:themeColor="text2" w:themeShade="BF"/>
              </w:rPr>
              <w:t xml:space="preserve">the statement </w:t>
            </w:r>
            <w:r w:rsidR="00C64579">
              <w:rPr>
                <w:color w:val="1D5B86" w:themeColor="text2" w:themeShade="BF"/>
              </w:rPr>
              <w:t>for consistent</w:t>
            </w:r>
            <w:r w:rsidRPr="00600CD0">
              <w:rPr>
                <w:color w:val="1D5B86" w:themeColor="text2" w:themeShade="BF"/>
              </w:rPr>
              <w:t xml:space="preserve"> future tense.</w:t>
            </w:r>
          </w:p>
        </w:tc>
      </w:tr>
      <w:tr w:rsidR="00F059A6" w:rsidRPr="002D63E1" w:rsidTr="00F41C37">
        <w:trPr>
          <w:cantSplit/>
        </w:trPr>
        <w:tc>
          <w:tcPr>
            <w:tcW w:w="2977" w:type="dxa"/>
            <w:tcBorders>
              <w:top w:val="nil"/>
              <w:bottom w:val="nil"/>
              <w:right w:val="single" w:sz="4" w:space="0" w:color="auto"/>
            </w:tcBorders>
          </w:tcPr>
          <w:p w:rsidR="00F059A6" w:rsidRPr="002514F8" w:rsidRDefault="00F059A6" w:rsidP="00A80CE8">
            <w:pPr>
              <w:pStyle w:val="TableBodyText"/>
              <w:rPr>
                <w:b/>
              </w:rPr>
            </w:pPr>
            <w:r w:rsidRPr="009C504A">
              <w:t>1.5: Use resources efficiently</w:t>
            </w:r>
          </w:p>
        </w:tc>
        <w:tc>
          <w:tcPr>
            <w:tcW w:w="2835" w:type="dxa"/>
            <w:tcBorders>
              <w:top w:val="nil"/>
              <w:left w:val="single" w:sz="4" w:space="0" w:color="auto"/>
              <w:bottom w:val="nil"/>
            </w:tcBorders>
          </w:tcPr>
          <w:p w:rsidR="00F059A6" w:rsidRPr="008E3DF2" w:rsidRDefault="00F72177" w:rsidP="00A80CE8">
            <w:pPr>
              <w:pStyle w:val="TableBodyText"/>
              <w:rPr>
                <w:color w:val="1D5B86" w:themeColor="accent1" w:themeShade="BF"/>
              </w:rPr>
            </w:pPr>
            <w:r w:rsidRPr="008E3DF2">
              <w:rPr>
                <w:color w:val="1D5B86" w:themeColor="accent1" w:themeShade="BF"/>
              </w:rPr>
              <w:t>1.4: Resource efficient</w:t>
            </w:r>
          </w:p>
        </w:tc>
        <w:tc>
          <w:tcPr>
            <w:tcW w:w="4111" w:type="dxa"/>
            <w:tcBorders>
              <w:top w:val="nil"/>
              <w:bottom w:val="nil"/>
            </w:tcBorders>
            <w:shd w:val="clear" w:color="auto" w:fill="auto"/>
          </w:tcPr>
          <w:p w:rsidR="00F059A6" w:rsidRPr="00600CD0" w:rsidRDefault="00C64579">
            <w:pPr>
              <w:pStyle w:val="TableBodyText"/>
              <w:rPr>
                <w:color w:val="1D5B86" w:themeColor="text2" w:themeShade="BF"/>
              </w:rPr>
            </w:pPr>
            <w:r>
              <w:rPr>
                <w:color w:val="1D5B86" w:themeColor="text2" w:themeShade="BF"/>
              </w:rPr>
              <w:t>Rephrase</w:t>
            </w:r>
            <w:r w:rsidR="00295268">
              <w:rPr>
                <w:color w:val="1D5B86" w:themeColor="text2" w:themeShade="BF"/>
              </w:rPr>
              <w:t xml:space="preserve"> the </w:t>
            </w:r>
            <w:r w:rsidRPr="00600CD0">
              <w:rPr>
                <w:color w:val="1D5B86" w:themeColor="text2" w:themeShade="BF"/>
              </w:rPr>
              <w:t>title</w:t>
            </w:r>
            <w:r>
              <w:rPr>
                <w:color w:val="1D5B86" w:themeColor="text2" w:themeShade="BF"/>
              </w:rPr>
              <w:t xml:space="preserve"> for</w:t>
            </w:r>
            <w:r w:rsidRPr="00600CD0">
              <w:rPr>
                <w:color w:val="1D5B86" w:themeColor="text2" w:themeShade="BF"/>
              </w:rPr>
              <w:t xml:space="preserve"> future tense.</w:t>
            </w:r>
            <w:r w:rsidR="001178CA" w:rsidRPr="00600CD0">
              <w:rPr>
                <w:color w:val="1D5B86" w:themeColor="text2" w:themeShade="BF"/>
              </w:rPr>
              <w:t xml:space="preserve"> Remove jargon from statement.</w:t>
            </w:r>
          </w:p>
        </w:tc>
      </w:tr>
      <w:tr w:rsidR="006B12F7" w:rsidRPr="002D63E1" w:rsidTr="00F41C37">
        <w:trPr>
          <w:cantSplit/>
        </w:trPr>
        <w:tc>
          <w:tcPr>
            <w:tcW w:w="2977" w:type="dxa"/>
            <w:tcBorders>
              <w:top w:val="nil"/>
              <w:bottom w:val="single" w:sz="12" w:space="0" w:color="277BB4"/>
              <w:right w:val="single" w:sz="4" w:space="0" w:color="auto"/>
            </w:tcBorders>
          </w:tcPr>
          <w:p w:rsidR="006B12F7" w:rsidRPr="002514F8" w:rsidRDefault="00F059A6" w:rsidP="00A80CE8">
            <w:pPr>
              <w:pStyle w:val="TableBodyText"/>
              <w:rPr>
                <w:b/>
              </w:rPr>
            </w:pPr>
            <w:r w:rsidRPr="009C504A">
              <w:t>1.6: Capture the sustainability benefits of urban density.</w:t>
            </w:r>
          </w:p>
        </w:tc>
        <w:tc>
          <w:tcPr>
            <w:tcW w:w="2835" w:type="dxa"/>
            <w:tcBorders>
              <w:top w:val="nil"/>
              <w:left w:val="single" w:sz="4" w:space="0" w:color="auto"/>
              <w:bottom w:val="single" w:sz="12" w:space="0" w:color="277BB4"/>
            </w:tcBorders>
          </w:tcPr>
          <w:p w:rsidR="006B12F7" w:rsidRPr="008E3DF2" w:rsidRDefault="00032FF0" w:rsidP="00A80CE8">
            <w:pPr>
              <w:pStyle w:val="TableBodyText"/>
              <w:rPr>
                <w:b/>
                <w:color w:val="1D5B86" w:themeColor="accent1" w:themeShade="BF"/>
              </w:rPr>
            </w:pPr>
            <w:r w:rsidRPr="008E3DF2">
              <w:rPr>
                <w:color w:val="1D5B86" w:themeColor="accent1" w:themeShade="BF"/>
              </w:rPr>
              <w:t>1.6: Living and working in a dense urban centre</w:t>
            </w:r>
          </w:p>
        </w:tc>
        <w:tc>
          <w:tcPr>
            <w:tcW w:w="4111" w:type="dxa"/>
            <w:tcBorders>
              <w:top w:val="nil"/>
              <w:bottom w:val="single" w:sz="12" w:space="0" w:color="277BB4"/>
            </w:tcBorders>
            <w:shd w:val="clear" w:color="auto" w:fill="auto"/>
          </w:tcPr>
          <w:p w:rsidR="006B12F7" w:rsidRPr="00600CD0" w:rsidRDefault="00BB563A">
            <w:pPr>
              <w:pStyle w:val="TableBodyText"/>
              <w:rPr>
                <w:color w:val="1D5B86" w:themeColor="text2" w:themeShade="BF"/>
              </w:rPr>
            </w:pPr>
            <w:r>
              <w:rPr>
                <w:color w:val="1D5B86" w:themeColor="text2" w:themeShade="BF"/>
              </w:rPr>
              <w:t xml:space="preserve">Rephrase </w:t>
            </w:r>
            <w:r w:rsidR="00295268">
              <w:rPr>
                <w:color w:val="1D5B86" w:themeColor="text2" w:themeShade="BF"/>
              </w:rPr>
              <w:t xml:space="preserve">the </w:t>
            </w:r>
            <w:r w:rsidRPr="00600CD0">
              <w:rPr>
                <w:color w:val="1D5B86" w:themeColor="text2" w:themeShade="BF"/>
              </w:rPr>
              <w:t>title</w:t>
            </w:r>
            <w:r>
              <w:rPr>
                <w:color w:val="1D5B86" w:themeColor="text2" w:themeShade="BF"/>
              </w:rPr>
              <w:t xml:space="preserve"> for future tense </w:t>
            </w:r>
            <w:r w:rsidR="001178CA" w:rsidRPr="00600CD0">
              <w:rPr>
                <w:color w:val="1D5B86" w:themeColor="text2" w:themeShade="BF"/>
              </w:rPr>
              <w:t>and more explicit</w:t>
            </w:r>
            <w:r w:rsidR="00295268">
              <w:rPr>
                <w:color w:val="1D5B86" w:themeColor="text2" w:themeShade="BF"/>
              </w:rPr>
              <w:t xml:space="preserve"> meaning</w:t>
            </w:r>
            <w:r w:rsidR="001178CA" w:rsidRPr="00600CD0">
              <w:rPr>
                <w:color w:val="1D5B86" w:themeColor="text2" w:themeShade="BF"/>
              </w:rPr>
              <w:t>. Rephrase</w:t>
            </w:r>
            <w:r w:rsidR="0023728B">
              <w:rPr>
                <w:color w:val="1D5B86" w:themeColor="text2" w:themeShade="BF"/>
              </w:rPr>
              <w:t xml:space="preserve"> the statement</w:t>
            </w:r>
            <w:r w:rsidR="001178CA" w:rsidRPr="00600CD0">
              <w:rPr>
                <w:color w:val="1D5B86" w:themeColor="text2" w:themeShade="BF"/>
              </w:rPr>
              <w:t xml:space="preserve"> to make the particular meaning clearer and </w:t>
            </w:r>
            <w:r w:rsidR="00295268">
              <w:rPr>
                <w:color w:val="1D5B86" w:themeColor="text2" w:themeShade="BF"/>
              </w:rPr>
              <w:t xml:space="preserve">to </w:t>
            </w:r>
            <w:r w:rsidR="001178CA" w:rsidRPr="00600CD0">
              <w:rPr>
                <w:color w:val="1D5B86" w:themeColor="text2" w:themeShade="BF"/>
              </w:rPr>
              <w:t>remove jargon.</w:t>
            </w:r>
          </w:p>
        </w:tc>
      </w:tr>
      <w:tr w:rsidR="006B12F7" w:rsidRPr="002D63E1" w:rsidTr="00F41C37">
        <w:trPr>
          <w:cantSplit/>
        </w:trPr>
        <w:tc>
          <w:tcPr>
            <w:tcW w:w="2977" w:type="dxa"/>
            <w:tcBorders>
              <w:top w:val="single" w:sz="12" w:space="0" w:color="277BB4"/>
              <w:bottom w:val="nil"/>
              <w:right w:val="single" w:sz="4" w:space="0" w:color="auto"/>
            </w:tcBorders>
          </w:tcPr>
          <w:p w:rsidR="006B12F7" w:rsidRPr="00A909A8" w:rsidRDefault="00A909A8" w:rsidP="00A909A8">
            <w:pPr>
              <w:pStyle w:val="TableBodyTextBold"/>
            </w:pPr>
            <w:r w:rsidRPr="00A909A8">
              <w:t>Goal 2: A city for people.</w:t>
            </w:r>
          </w:p>
        </w:tc>
        <w:tc>
          <w:tcPr>
            <w:tcW w:w="2835" w:type="dxa"/>
            <w:tcBorders>
              <w:top w:val="single" w:sz="12" w:space="0" w:color="277BB4"/>
              <w:left w:val="single" w:sz="4" w:space="0" w:color="auto"/>
              <w:bottom w:val="nil"/>
            </w:tcBorders>
          </w:tcPr>
          <w:p w:rsidR="006B12F7" w:rsidRPr="008E3DF2" w:rsidRDefault="00A909A8" w:rsidP="00A909A8">
            <w:pPr>
              <w:pStyle w:val="TableBodyTextBold"/>
              <w:rPr>
                <w:color w:val="1D5B86" w:themeColor="accent1" w:themeShade="BF"/>
              </w:rPr>
            </w:pPr>
            <w:r w:rsidRPr="008E3DF2">
              <w:rPr>
                <w:color w:val="1D5B86" w:themeColor="accent1" w:themeShade="BF"/>
              </w:rPr>
              <w:t>Goal 2: A city for people</w:t>
            </w:r>
          </w:p>
        </w:tc>
        <w:tc>
          <w:tcPr>
            <w:tcW w:w="4111" w:type="dxa"/>
            <w:tcBorders>
              <w:top w:val="single" w:sz="12" w:space="0" w:color="277BB4"/>
              <w:bottom w:val="nil"/>
            </w:tcBorders>
            <w:shd w:val="clear" w:color="auto" w:fill="auto"/>
          </w:tcPr>
          <w:p w:rsidR="006B12F7" w:rsidRPr="002D63E1" w:rsidRDefault="00E8633D" w:rsidP="0018795C">
            <w:pPr>
              <w:pStyle w:val="BodyText"/>
              <w:spacing w:before="120" w:after="0"/>
              <w:ind w:left="28" w:right="113"/>
              <w:rPr>
                <w:b/>
                <w:color w:val="auto"/>
                <w:sz w:val="18"/>
              </w:rPr>
            </w:pPr>
            <w:r w:rsidRPr="00E8633D">
              <w:rPr>
                <w:color w:val="1D5B86" w:themeColor="text2" w:themeShade="BF"/>
                <w:sz w:val="18"/>
              </w:rPr>
              <w:t>No change</w:t>
            </w:r>
          </w:p>
        </w:tc>
      </w:tr>
      <w:tr w:rsidR="00A909A8" w:rsidRPr="002D63E1" w:rsidTr="00F41C37">
        <w:trPr>
          <w:cantSplit/>
        </w:trPr>
        <w:tc>
          <w:tcPr>
            <w:tcW w:w="2977" w:type="dxa"/>
            <w:tcBorders>
              <w:top w:val="nil"/>
              <w:bottom w:val="nil"/>
              <w:right w:val="single" w:sz="4" w:space="0" w:color="auto"/>
            </w:tcBorders>
          </w:tcPr>
          <w:p w:rsidR="00A909A8" w:rsidRPr="00A909A8" w:rsidRDefault="00A909A8" w:rsidP="00A909A8">
            <w:pPr>
              <w:pStyle w:val="TableBodyText"/>
            </w:pPr>
            <w:r>
              <w:t>2.1: A great place to be.</w:t>
            </w:r>
          </w:p>
        </w:tc>
        <w:tc>
          <w:tcPr>
            <w:tcW w:w="2835" w:type="dxa"/>
            <w:tcBorders>
              <w:top w:val="nil"/>
              <w:left w:val="single" w:sz="4" w:space="0" w:color="auto"/>
              <w:bottom w:val="nil"/>
            </w:tcBorders>
          </w:tcPr>
          <w:p w:rsidR="00A909A8" w:rsidRPr="008E3DF2" w:rsidRDefault="00A909A8" w:rsidP="00A909A8">
            <w:pPr>
              <w:pStyle w:val="TableBodyText"/>
              <w:rPr>
                <w:color w:val="1D5B86" w:themeColor="accent1" w:themeShade="BF"/>
              </w:rPr>
            </w:pPr>
            <w:r w:rsidRPr="008E3DF2">
              <w:rPr>
                <w:color w:val="1D5B86" w:themeColor="accent1" w:themeShade="BF"/>
              </w:rPr>
              <w:t>2.1: A great place to be</w:t>
            </w:r>
          </w:p>
        </w:tc>
        <w:tc>
          <w:tcPr>
            <w:tcW w:w="4111" w:type="dxa"/>
            <w:tcBorders>
              <w:top w:val="nil"/>
              <w:bottom w:val="nil"/>
            </w:tcBorders>
            <w:shd w:val="clear" w:color="auto" w:fill="auto"/>
          </w:tcPr>
          <w:p w:rsidR="00A909A8" w:rsidRPr="002D63E1" w:rsidRDefault="00BB563A" w:rsidP="0018795C">
            <w:pPr>
              <w:pStyle w:val="BodyText"/>
              <w:spacing w:before="120" w:after="0"/>
              <w:ind w:left="28" w:right="113"/>
              <w:rPr>
                <w:b/>
                <w:color w:val="auto"/>
                <w:sz w:val="18"/>
              </w:rPr>
            </w:pPr>
            <w:r>
              <w:rPr>
                <w:color w:val="1D5B86" w:themeColor="text2" w:themeShade="BF"/>
                <w:sz w:val="18"/>
              </w:rPr>
              <w:t>R</w:t>
            </w:r>
            <w:r w:rsidR="00C64579" w:rsidRPr="00C64579">
              <w:rPr>
                <w:color w:val="1D5B86" w:themeColor="text2" w:themeShade="BF"/>
                <w:sz w:val="18"/>
              </w:rPr>
              <w:t>ephrase</w:t>
            </w:r>
            <w:r w:rsidR="0023728B">
              <w:rPr>
                <w:color w:val="1D5B86" w:themeColor="text2" w:themeShade="BF"/>
                <w:sz w:val="18"/>
              </w:rPr>
              <w:t xml:space="preserve"> the statement</w:t>
            </w:r>
            <w:r w:rsidR="00C64579" w:rsidRPr="00C64579">
              <w:rPr>
                <w:color w:val="1D5B86" w:themeColor="text2" w:themeShade="BF"/>
                <w:sz w:val="18"/>
              </w:rPr>
              <w:t xml:space="preserve"> for consistent future tense.</w:t>
            </w:r>
          </w:p>
        </w:tc>
      </w:tr>
      <w:tr w:rsidR="00A909A8" w:rsidRPr="002D63E1" w:rsidTr="00F41C37">
        <w:trPr>
          <w:cantSplit/>
        </w:trPr>
        <w:tc>
          <w:tcPr>
            <w:tcW w:w="2977" w:type="dxa"/>
            <w:tcBorders>
              <w:top w:val="nil"/>
              <w:bottom w:val="nil"/>
              <w:right w:val="single" w:sz="4" w:space="0" w:color="auto"/>
            </w:tcBorders>
          </w:tcPr>
          <w:p w:rsidR="00A909A8" w:rsidRPr="00A909A8" w:rsidRDefault="00A909A8" w:rsidP="00A909A8">
            <w:pPr>
              <w:pStyle w:val="TableBodyText"/>
            </w:pPr>
            <w:r>
              <w:t>2.2: A healthy community.</w:t>
            </w:r>
          </w:p>
        </w:tc>
        <w:tc>
          <w:tcPr>
            <w:tcW w:w="2835" w:type="dxa"/>
            <w:tcBorders>
              <w:top w:val="nil"/>
              <w:left w:val="single" w:sz="4" w:space="0" w:color="auto"/>
              <w:bottom w:val="nil"/>
            </w:tcBorders>
          </w:tcPr>
          <w:p w:rsidR="00A909A8" w:rsidRPr="008E3DF2" w:rsidRDefault="00A909A8" w:rsidP="00A909A8">
            <w:pPr>
              <w:pStyle w:val="TableBodyText"/>
              <w:rPr>
                <w:color w:val="1D5B86" w:themeColor="accent1" w:themeShade="BF"/>
              </w:rPr>
            </w:pPr>
            <w:r w:rsidRPr="008E3DF2">
              <w:rPr>
                <w:color w:val="1D5B86" w:themeColor="accent1" w:themeShade="BF"/>
              </w:rPr>
              <w:t>2.2: A healthy community</w:t>
            </w:r>
          </w:p>
        </w:tc>
        <w:tc>
          <w:tcPr>
            <w:tcW w:w="4111" w:type="dxa"/>
            <w:tcBorders>
              <w:top w:val="nil"/>
              <w:bottom w:val="nil"/>
            </w:tcBorders>
            <w:shd w:val="clear" w:color="auto" w:fill="auto"/>
          </w:tcPr>
          <w:p w:rsidR="00A909A8" w:rsidRPr="002D63E1" w:rsidRDefault="00BB563A">
            <w:pPr>
              <w:pStyle w:val="BodyText"/>
              <w:spacing w:before="120" w:after="0"/>
              <w:ind w:left="28" w:right="113"/>
              <w:rPr>
                <w:b/>
                <w:color w:val="auto"/>
                <w:sz w:val="18"/>
              </w:rPr>
            </w:pPr>
            <w:r w:rsidRPr="00BB563A">
              <w:rPr>
                <w:color w:val="1D5B86" w:themeColor="text2" w:themeShade="BF"/>
                <w:sz w:val="18"/>
              </w:rPr>
              <w:t xml:space="preserve">Rephrase </w:t>
            </w:r>
            <w:r w:rsidR="0023728B">
              <w:rPr>
                <w:color w:val="1D5B86" w:themeColor="text2" w:themeShade="BF"/>
                <w:sz w:val="18"/>
              </w:rPr>
              <w:t xml:space="preserve">the statement </w:t>
            </w:r>
            <w:r w:rsidRPr="00BB563A">
              <w:rPr>
                <w:color w:val="1D5B86" w:themeColor="text2" w:themeShade="BF"/>
                <w:sz w:val="18"/>
              </w:rPr>
              <w:t xml:space="preserve">to be directed to Melbourne more generally rather than </w:t>
            </w:r>
            <w:r w:rsidR="00295268">
              <w:rPr>
                <w:color w:val="1D5B86" w:themeColor="text2" w:themeShade="BF"/>
                <w:sz w:val="18"/>
              </w:rPr>
              <w:t>just</w:t>
            </w:r>
            <w:r w:rsidRPr="00BB563A">
              <w:rPr>
                <w:color w:val="1D5B86" w:themeColor="text2" w:themeShade="BF"/>
                <w:sz w:val="18"/>
              </w:rPr>
              <w:t xml:space="preserve"> the Council </w:t>
            </w:r>
          </w:p>
        </w:tc>
      </w:tr>
      <w:tr w:rsidR="00F059A6" w:rsidRPr="002D63E1" w:rsidTr="00F41C37">
        <w:trPr>
          <w:cantSplit/>
        </w:trPr>
        <w:tc>
          <w:tcPr>
            <w:tcW w:w="2977" w:type="dxa"/>
            <w:tcBorders>
              <w:top w:val="nil"/>
              <w:bottom w:val="nil"/>
              <w:right w:val="single" w:sz="4" w:space="0" w:color="auto"/>
            </w:tcBorders>
          </w:tcPr>
          <w:p w:rsidR="00F059A6" w:rsidRPr="00A909A8" w:rsidRDefault="00A909A8" w:rsidP="00A909A8">
            <w:pPr>
              <w:pStyle w:val="TableBodyText"/>
            </w:pPr>
            <w:r w:rsidRPr="002514F8">
              <w:t>2</w:t>
            </w:r>
            <w:r>
              <w:t>.3: Designed for and by people.</w:t>
            </w:r>
          </w:p>
        </w:tc>
        <w:tc>
          <w:tcPr>
            <w:tcW w:w="2835" w:type="dxa"/>
            <w:tcBorders>
              <w:top w:val="nil"/>
              <w:left w:val="single" w:sz="4" w:space="0" w:color="auto"/>
              <w:bottom w:val="nil"/>
            </w:tcBorders>
          </w:tcPr>
          <w:p w:rsidR="00F059A6" w:rsidRPr="008E3DF2" w:rsidRDefault="00A909A8" w:rsidP="00A909A8">
            <w:pPr>
              <w:pStyle w:val="TableBodyText"/>
              <w:rPr>
                <w:color w:val="1D5B86" w:themeColor="accent1" w:themeShade="BF"/>
              </w:rPr>
            </w:pPr>
            <w:r w:rsidRPr="008E3DF2">
              <w:rPr>
                <w:color w:val="1D5B86" w:themeColor="accent1" w:themeShade="BF"/>
              </w:rPr>
              <w:t>2.3: A city designed for and by people</w:t>
            </w:r>
          </w:p>
        </w:tc>
        <w:tc>
          <w:tcPr>
            <w:tcW w:w="4111" w:type="dxa"/>
            <w:tcBorders>
              <w:top w:val="nil"/>
              <w:bottom w:val="nil"/>
            </w:tcBorders>
            <w:shd w:val="clear" w:color="auto" w:fill="auto"/>
          </w:tcPr>
          <w:p w:rsidR="00F059A6" w:rsidRPr="002B5DAA" w:rsidRDefault="002B5DAA" w:rsidP="0018795C">
            <w:pPr>
              <w:pStyle w:val="BodyText"/>
              <w:spacing w:before="120" w:after="0"/>
              <w:ind w:left="28" w:right="113"/>
              <w:rPr>
                <w:color w:val="1D5B86" w:themeColor="text2" w:themeShade="BF"/>
                <w:sz w:val="18"/>
              </w:rPr>
            </w:pPr>
            <w:r w:rsidRPr="002B5DAA">
              <w:rPr>
                <w:color w:val="1D5B86" w:themeColor="text2" w:themeShade="BF"/>
                <w:sz w:val="18"/>
              </w:rPr>
              <w:t xml:space="preserve">Simplify </w:t>
            </w:r>
            <w:r w:rsidR="00295268">
              <w:rPr>
                <w:color w:val="1D5B86" w:themeColor="text2" w:themeShade="BF"/>
                <w:sz w:val="18"/>
              </w:rPr>
              <w:t xml:space="preserve">the </w:t>
            </w:r>
            <w:r w:rsidRPr="002B5DAA">
              <w:rPr>
                <w:color w:val="1D5B86" w:themeColor="text2" w:themeShade="BF"/>
                <w:sz w:val="18"/>
              </w:rPr>
              <w:t>title</w:t>
            </w:r>
          </w:p>
        </w:tc>
      </w:tr>
      <w:tr w:rsidR="00F059A6" w:rsidRPr="002D63E1" w:rsidTr="00F41C37">
        <w:trPr>
          <w:cantSplit/>
        </w:trPr>
        <w:tc>
          <w:tcPr>
            <w:tcW w:w="2977" w:type="dxa"/>
            <w:tcBorders>
              <w:top w:val="nil"/>
              <w:bottom w:val="nil"/>
              <w:right w:val="single" w:sz="4" w:space="0" w:color="auto"/>
            </w:tcBorders>
          </w:tcPr>
          <w:p w:rsidR="00F059A6" w:rsidRPr="00A909A8" w:rsidRDefault="00A909A8" w:rsidP="00A909A8">
            <w:pPr>
              <w:pStyle w:val="TableBodyText"/>
            </w:pPr>
            <w:r w:rsidRPr="002514F8">
              <w:t>2</w:t>
            </w:r>
            <w:r>
              <w:t>.4: Affordable for all to live.</w:t>
            </w:r>
          </w:p>
        </w:tc>
        <w:tc>
          <w:tcPr>
            <w:tcW w:w="2835" w:type="dxa"/>
            <w:tcBorders>
              <w:top w:val="nil"/>
              <w:left w:val="single" w:sz="4" w:space="0" w:color="auto"/>
              <w:bottom w:val="nil"/>
            </w:tcBorders>
          </w:tcPr>
          <w:p w:rsidR="00F059A6" w:rsidRPr="008E3DF2" w:rsidRDefault="00A909A8" w:rsidP="00A909A8">
            <w:pPr>
              <w:pStyle w:val="TableBodyText"/>
              <w:rPr>
                <w:color w:val="1D5B86" w:themeColor="accent1" w:themeShade="BF"/>
              </w:rPr>
            </w:pPr>
            <w:r w:rsidRPr="008E3DF2">
              <w:rPr>
                <w:color w:val="1D5B86" w:themeColor="accent1" w:themeShade="BF"/>
              </w:rPr>
              <w:t>2.4: An affordable place for all to live</w:t>
            </w:r>
          </w:p>
        </w:tc>
        <w:tc>
          <w:tcPr>
            <w:tcW w:w="4111" w:type="dxa"/>
            <w:tcBorders>
              <w:top w:val="nil"/>
              <w:bottom w:val="nil"/>
            </w:tcBorders>
            <w:shd w:val="clear" w:color="auto" w:fill="auto"/>
          </w:tcPr>
          <w:p w:rsidR="00F059A6" w:rsidRPr="002B5DAA" w:rsidRDefault="002B5DAA" w:rsidP="0018795C">
            <w:pPr>
              <w:pStyle w:val="BodyText"/>
              <w:spacing w:before="120" w:after="0"/>
              <w:ind w:left="28" w:right="113"/>
              <w:rPr>
                <w:color w:val="1D5B86" w:themeColor="text2" w:themeShade="BF"/>
                <w:sz w:val="18"/>
              </w:rPr>
            </w:pPr>
            <w:r>
              <w:rPr>
                <w:color w:val="1D5B86" w:themeColor="text2" w:themeShade="BF"/>
                <w:sz w:val="18"/>
              </w:rPr>
              <w:t xml:space="preserve">Simplify </w:t>
            </w:r>
            <w:r w:rsidR="00295268">
              <w:rPr>
                <w:color w:val="1D5B86" w:themeColor="text2" w:themeShade="BF"/>
                <w:sz w:val="18"/>
              </w:rPr>
              <w:t xml:space="preserve">the </w:t>
            </w:r>
            <w:r>
              <w:rPr>
                <w:color w:val="1D5B86" w:themeColor="text2" w:themeShade="BF"/>
                <w:sz w:val="18"/>
              </w:rPr>
              <w:t>title and remove reference to targets (see preamble)</w:t>
            </w:r>
          </w:p>
        </w:tc>
      </w:tr>
      <w:tr w:rsidR="00F059A6" w:rsidRPr="002D63E1" w:rsidTr="00F41C37">
        <w:trPr>
          <w:cantSplit/>
        </w:trPr>
        <w:tc>
          <w:tcPr>
            <w:tcW w:w="2977" w:type="dxa"/>
            <w:tcBorders>
              <w:top w:val="nil"/>
              <w:bottom w:val="nil"/>
              <w:right w:val="single" w:sz="4" w:space="0" w:color="auto"/>
            </w:tcBorders>
          </w:tcPr>
          <w:p w:rsidR="00F059A6" w:rsidRPr="00A909A8" w:rsidRDefault="00A909A8" w:rsidP="00A909A8">
            <w:pPr>
              <w:pStyle w:val="TableBodyText"/>
            </w:pPr>
            <w:r>
              <w:t>2.5: Quality public spaces.</w:t>
            </w:r>
          </w:p>
        </w:tc>
        <w:tc>
          <w:tcPr>
            <w:tcW w:w="2835" w:type="dxa"/>
            <w:tcBorders>
              <w:top w:val="nil"/>
              <w:left w:val="single" w:sz="4" w:space="0" w:color="auto"/>
              <w:bottom w:val="nil"/>
            </w:tcBorders>
          </w:tcPr>
          <w:p w:rsidR="00F059A6" w:rsidRPr="008E3DF2" w:rsidRDefault="00A909A8" w:rsidP="00A909A8">
            <w:pPr>
              <w:pStyle w:val="TableBodyText"/>
              <w:rPr>
                <w:color w:val="1D5B86" w:themeColor="accent1" w:themeShade="BF"/>
              </w:rPr>
            </w:pPr>
            <w:r w:rsidRPr="008E3DF2">
              <w:rPr>
                <w:color w:val="1D5B86" w:themeColor="accent1" w:themeShade="BF"/>
              </w:rPr>
              <w:t>2.5: Quality public spaces</w:t>
            </w:r>
          </w:p>
        </w:tc>
        <w:tc>
          <w:tcPr>
            <w:tcW w:w="4111" w:type="dxa"/>
            <w:tcBorders>
              <w:top w:val="nil"/>
              <w:bottom w:val="nil"/>
            </w:tcBorders>
            <w:shd w:val="clear" w:color="auto" w:fill="auto"/>
          </w:tcPr>
          <w:p w:rsidR="00F059A6" w:rsidRPr="002B5DAA" w:rsidRDefault="002B5DAA" w:rsidP="002B5DAA">
            <w:pPr>
              <w:pStyle w:val="BodyText"/>
              <w:spacing w:before="120" w:after="0"/>
              <w:ind w:right="113"/>
              <w:rPr>
                <w:color w:val="1D5B86" w:themeColor="text2" w:themeShade="BF"/>
                <w:sz w:val="18"/>
              </w:rPr>
            </w:pPr>
            <w:r>
              <w:rPr>
                <w:color w:val="1D5B86" w:themeColor="text2" w:themeShade="BF"/>
                <w:sz w:val="18"/>
              </w:rPr>
              <w:t xml:space="preserve">Rephrase </w:t>
            </w:r>
            <w:r w:rsidR="0023728B">
              <w:rPr>
                <w:color w:val="1D5B86" w:themeColor="text2" w:themeShade="BF"/>
                <w:sz w:val="18"/>
              </w:rPr>
              <w:t xml:space="preserve">the statement </w:t>
            </w:r>
            <w:r>
              <w:rPr>
                <w:color w:val="1D5B86" w:themeColor="text2" w:themeShade="BF"/>
                <w:sz w:val="18"/>
              </w:rPr>
              <w:t>to make</w:t>
            </w:r>
            <w:r w:rsidR="00295268">
              <w:rPr>
                <w:color w:val="1D5B86" w:themeColor="text2" w:themeShade="BF"/>
                <w:sz w:val="18"/>
              </w:rPr>
              <w:t xml:space="preserve"> the</w:t>
            </w:r>
            <w:r>
              <w:rPr>
                <w:color w:val="1D5B86" w:themeColor="text2" w:themeShade="BF"/>
                <w:sz w:val="18"/>
              </w:rPr>
              <w:t xml:space="preserve"> meaning more direct.</w:t>
            </w:r>
          </w:p>
        </w:tc>
      </w:tr>
      <w:tr w:rsidR="00F059A6" w:rsidRPr="002D63E1" w:rsidTr="00F41C37">
        <w:trPr>
          <w:cantSplit/>
        </w:trPr>
        <w:tc>
          <w:tcPr>
            <w:tcW w:w="2977" w:type="dxa"/>
            <w:tcBorders>
              <w:top w:val="nil"/>
              <w:bottom w:val="nil"/>
              <w:right w:val="single" w:sz="4" w:space="0" w:color="auto"/>
            </w:tcBorders>
          </w:tcPr>
          <w:p w:rsidR="00F059A6" w:rsidRPr="00A909A8" w:rsidRDefault="00A909A8" w:rsidP="00A909A8">
            <w:pPr>
              <w:pStyle w:val="TableBodyText"/>
            </w:pPr>
            <w:r w:rsidRPr="002514F8">
              <w:t>2.6: Affordable community f</w:t>
            </w:r>
            <w:r>
              <w:t>acilities and services.</w:t>
            </w:r>
          </w:p>
        </w:tc>
        <w:tc>
          <w:tcPr>
            <w:tcW w:w="2835" w:type="dxa"/>
            <w:tcBorders>
              <w:top w:val="nil"/>
              <w:left w:val="single" w:sz="4" w:space="0" w:color="auto"/>
              <w:bottom w:val="nil"/>
            </w:tcBorders>
          </w:tcPr>
          <w:p w:rsidR="00F059A6" w:rsidRPr="008E3DF2" w:rsidRDefault="00A909A8" w:rsidP="00A909A8">
            <w:pPr>
              <w:pStyle w:val="TableBodyText"/>
              <w:rPr>
                <w:color w:val="1D5B86" w:themeColor="accent1" w:themeShade="BF"/>
              </w:rPr>
            </w:pPr>
            <w:r w:rsidRPr="008E3DF2">
              <w:rPr>
                <w:color w:val="1D5B86" w:themeColor="accent1" w:themeShade="BF"/>
              </w:rPr>
              <w:t>2.6: Community</w:t>
            </w:r>
          </w:p>
        </w:tc>
        <w:tc>
          <w:tcPr>
            <w:tcW w:w="4111" w:type="dxa"/>
            <w:tcBorders>
              <w:top w:val="nil"/>
              <w:bottom w:val="nil"/>
            </w:tcBorders>
            <w:shd w:val="clear" w:color="auto" w:fill="auto"/>
          </w:tcPr>
          <w:p w:rsidR="00F059A6" w:rsidRPr="002B5DAA" w:rsidRDefault="002B5DAA" w:rsidP="005E44B5">
            <w:pPr>
              <w:pStyle w:val="BodyText"/>
              <w:spacing w:before="120" w:after="0"/>
              <w:ind w:left="28" w:right="113"/>
              <w:rPr>
                <w:color w:val="1D5B86" w:themeColor="text2" w:themeShade="BF"/>
                <w:sz w:val="18"/>
              </w:rPr>
            </w:pPr>
            <w:r>
              <w:rPr>
                <w:color w:val="1D5B86" w:themeColor="text2" w:themeShade="BF"/>
                <w:sz w:val="18"/>
              </w:rPr>
              <w:t xml:space="preserve">Rephrase </w:t>
            </w:r>
            <w:r w:rsidR="00295268">
              <w:rPr>
                <w:color w:val="1D5B86" w:themeColor="text2" w:themeShade="BF"/>
                <w:sz w:val="18"/>
              </w:rPr>
              <w:t xml:space="preserve">the </w:t>
            </w:r>
            <w:r>
              <w:rPr>
                <w:color w:val="1D5B86" w:themeColor="text2" w:themeShade="BF"/>
                <w:sz w:val="18"/>
              </w:rPr>
              <w:t xml:space="preserve">title to be more </w:t>
            </w:r>
            <w:r w:rsidR="005E44B5">
              <w:rPr>
                <w:color w:val="1D5B86" w:themeColor="text2" w:themeShade="BF"/>
                <w:sz w:val="18"/>
              </w:rPr>
              <w:t>specific</w:t>
            </w:r>
            <w:r>
              <w:rPr>
                <w:color w:val="1D5B86" w:themeColor="text2" w:themeShade="BF"/>
                <w:sz w:val="18"/>
              </w:rPr>
              <w:t>.</w:t>
            </w:r>
          </w:p>
        </w:tc>
      </w:tr>
      <w:tr w:rsidR="00F059A6" w:rsidRPr="002D63E1" w:rsidTr="00F41C37">
        <w:trPr>
          <w:cantSplit/>
        </w:trPr>
        <w:tc>
          <w:tcPr>
            <w:tcW w:w="2977" w:type="dxa"/>
            <w:tcBorders>
              <w:top w:val="nil"/>
              <w:bottom w:val="nil"/>
              <w:right w:val="single" w:sz="4" w:space="0" w:color="auto"/>
            </w:tcBorders>
          </w:tcPr>
          <w:p w:rsidR="00F059A6" w:rsidRPr="00A909A8" w:rsidRDefault="00A909A8" w:rsidP="00A909A8">
            <w:pPr>
              <w:pStyle w:val="TableBodyText"/>
            </w:pPr>
            <w:r>
              <w:t>2.7: An inclusive city.</w:t>
            </w:r>
          </w:p>
        </w:tc>
        <w:tc>
          <w:tcPr>
            <w:tcW w:w="2835" w:type="dxa"/>
            <w:tcBorders>
              <w:top w:val="nil"/>
              <w:left w:val="single" w:sz="4" w:space="0" w:color="auto"/>
              <w:bottom w:val="nil"/>
            </w:tcBorders>
          </w:tcPr>
          <w:p w:rsidR="00F059A6" w:rsidRPr="008E3DF2" w:rsidRDefault="00A909A8" w:rsidP="00A909A8">
            <w:pPr>
              <w:pStyle w:val="TableBodyText"/>
              <w:rPr>
                <w:color w:val="1D5B86" w:themeColor="accent1" w:themeShade="BF"/>
              </w:rPr>
            </w:pPr>
            <w:r w:rsidRPr="008E3DF2">
              <w:rPr>
                <w:color w:val="1D5B86" w:themeColor="accent1" w:themeShade="BF"/>
              </w:rPr>
              <w:t>2.7: Inclusive city</w:t>
            </w:r>
          </w:p>
        </w:tc>
        <w:tc>
          <w:tcPr>
            <w:tcW w:w="4111" w:type="dxa"/>
            <w:tcBorders>
              <w:top w:val="nil"/>
              <w:bottom w:val="nil"/>
            </w:tcBorders>
            <w:shd w:val="clear" w:color="auto" w:fill="auto"/>
          </w:tcPr>
          <w:p w:rsidR="00F059A6" w:rsidRPr="002B5DAA" w:rsidRDefault="005E44B5" w:rsidP="0018795C">
            <w:pPr>
              <w:pStyle w:val="BodyText"/>
              <w:spacing w:before="120" w:after="0"/>
              <w:ind w:left="28" w:right="113"/>
              <w:rPr>
                <w:color w:val="1D5B86" w:themeColor="text2" w:themeShade="BF"/>
                <w:sz w:val="18"/>
              </w:rPr>
            </w:pPr>
            <w:r>
              <w:rPr>
                <w:color w:val="1D5B86" w:themeColor="text2" w:themeShade="BF"/>
                <w:sz w:val="18"/>
              </w:rPr>
              <w:t xml:space="preserve">Rephrase </w:t>
            </w:r>
            <w:r w:rsidR="00295268">
              <w:rPr>
                <w:color w:val="1D5B86" w:themeColor="text2" w:themeShade="BF"/>
                <w:sz w:val="18"/>
              </w:rPr>
              <w:t xml:space="preserve">the </w:t>
            </w:r>
            <w:r>
              <w:rPr>
                <w:color w:val="1D5B86" w:themeColor="text2" w:themeShade="BF"/>
                <w:sz w:val="18"/>
              </w:rPr>
              <w:t>last sentence to clarify</w:t>
            </w:r>
            <w:r w:rsidR="00295268">
              <w:rPr>
                <w:color w:val="1D5B86" w:themeColor="text2" w:themeShade="BF"/>
                <w:sz w:val="18"/>
              </w:rPr>
              <w:t xml:space="preserve"> its</w:t>
            </w:r>
            <w:r>
              <w:rPr>
                <w:color w:val="1D5B86" w:themeColor="text2" w:themeShade="BF"/>
                <w:sz w:val="18"/>
              </w:rPr>
              <w:t xml:space="preserve"> meaning.</w:t>
            </w:r>
          </w:p>
        </w:tc>
      </w:tr>
      <w:tr w:rsidR="00F059A6" w:rsidRPr="002D63E1" w:rsidTr="00F41C37">
        <w:trPr>
          <w:cantSplit/>
        </w:trPr>
        <w:tc>
          <w:tcPr>
            <w:tcW w:w="2977" w:type="dxa"/>
            <w:tcBorders>
              <w:top w:val="nil"/>
              <w:bottom w:val="nil"/>
              <w:right w:val="single" w:sz="4" w:space="0" w:color="auto"/>
            </w:tcBorders>
          </w:tcPr>
          <w:p w:rsidR="00F059A6" w:rsidRPr="00A909A8" w:rsidRDefault="00A909A8" w:rsidP="00A909A8">
            <w:pPr>
              <w:pStyle w:val="TableBodyText"/>
            </w:pPr>
            <w:r>
              <w:t>2.8: A family-friendly city.</w:t>
            </w:r>
          </w:p>
        </w:tc>
        <w:tc>
          <w:tcPr>
            <w:tcW w:w="2835" w:type="dxa"/>
            <w:tcBorders>
              <w:top w:val="nil"/>
              <w:left w:val="single" w:sz="4" w:space="0" w:color="auto"/>
              <w:bottom w:val="nil"/>
            </w:tcBorders>
          </w:tcPr>
          <w:p w:rsidR="00F059A6" w:rsidRPr="008E3DF2" w:rsidRDefault="00A909A8" w:rsidP="00A909A8">
            <w:pPr>
              <w:pStyle w:val="TableBodyText"/>
              <w:rPr>
                <w:color w:val="1D5B86" w:themeColor="accent1" w:themeShade="BF"/>
              </w:rPr>
            </w:pPr>
            <w:r w:rsidRPr="008E3DF2">
              <w:rPr>
                <w:color w:val="1D5B86" w:themeColor="accent1" w:themeShade="BF"/>
              </w:rPr>
              <w:t>2.8: A family-friendly city</w:t>
            </w:r>
          </w:p>
        </w:tc>
        <w:tc>
          <w:tcPr>
            <w:tcW w:w="4111" w:type="dxa"/>
            <w:tcBorders>
              <w:top w:val="nil"/>
              <w:bottom w:val="nil"/>
            </w:tcBorders>
            <w:shd w:val="clear" w:color="auto" w:fill="auto"/>
          </w:tcPr>
          <w:p w:rsidR="00F059A6" w:rsidRPr="002B5DAA" w:rsidRDefault="005E44B5">
            <w:pPr>
              <w:pStyle w:val="BodyText"/>
              <w:spacing w:before="120" w:after="0"/>
              <w:ind w:left="28" w:right="113"/>
              <w:rPr>
                <w:color w:val="1D5B86" w:themeColor="text2" w:themeShade="BF"/>
                <w:sz w:val="18"/>
              </w:rPr>
            </w:pPr>
            <w:r w:rsidRPr="00BB563A">
              <w:rPr>
                <w:color w:val="1D5B86" w:themeColor="text2" w:themeShade="BF"/>
                <w:sz w:val="18"/>
              </w:rPr>
              <w:t xml:space="preserve">Rephrase </w:t>
            </w:r>
            <w:r w:rsidR="0023728B">
              <w:rPr>
                <w:color w:val="1D5B86" w:themeColor="text2" w:themeShade="BF"/>
                <w:sz w:val="18"/>
              </w:rPr>
              <w:t xml:space="preserve">the statement </w:t>
            </w:r>
            <w:r w:rsidRPr="00BB563A">
              <w:rPr>
                <w:color w:val="1D5B86" w:themeColor="text2" w:themeShade="BF"/>
                <w:sz w:val="18"/>
              </w:rPr>
              <w:t xml:space="preserve">to be directed to Melbourne more generally rather than </w:t>
            </w:r>
            <w:r w:rsidR="00295268">
              <w:rPr>
                <w:color w:val="1D5B86" w:themeColor="text2" w:themeShade="BF"/>
                <w:sz w:val="18"/>
              </w:rPr>
              <w:t>just</w:t>
            </w:r>
            <w:r w:rsidRPr="00BB563A">
              <w:rPr>
                <w:color w:val="1D5B86" w:themeColor="text2" w:themeShade="BF"/>
                <w:sz w:val="18"/>
              </w:rPr>
              <w:t xml:space="preserve"> the Council</w:t>
            </w:r>
            <w:r>
              <w:rPr>
                <w:color w:val="1D5B86" w:themeColor="text2" w:themeShade="BF"/>
                <w:sz w:val="18"/>
              </w:rPr>
              <w:t xml:space="preserve"> and for </w:t>
            </w:r>
            <w:r w:rsidRPr="00C64579">
              <w:rPr>
                <w:color w:val="1D5B86" w:themeColor="text2" w:themeShade="BF"/>
                <w:sz w:val="18"/>
              </w:rPr>
              <w:t>consistent future tense.</w:t>
            </w:r>
          </w:p>
        </w:tc>
      </w:tr>
      <w:tr w:rsidR="00F059A6" w:rsidRPr="002D63E1" w:rsidTr="00F41C37">
        <w:trPr>
          <w:cantSplit/>
        </w:trPr>
        <w:tc>
          <w:tcPr>
            <w:tcW w:w="2977" w:type="dxa"/>
            <w:tcBorders>
              <w:top w:val="nil"/>
              <w:bottom w:val="single" w:sz="12" w:space="0" w:color="277BB4"/>
              <w:right w:val="single" w:sz="4" w:space="0" w:color="auto"/>
            </w:tcBorders>
          </w:tcPr>
          <w:p w:rsidR="00F059A6" w:rsidRPr="00A909A8" w:rsidRDefault="00A909A8" w:rsidP="00A909A8">
            <w:pPr>
              <w:pStyle w:val="TableBodyText"/>
            </w:pPr>
            <w:r w:rsidRPr="002514F8">
              <w:t>2.9: Support the homeless.</w:t>
            </w:r>
          </w:p>
        </w:tc>
        <w:tc>
          <w:tcPr>
            <w:tcW w:w="2835" w:type="dxa"/>
            <w:tcBorders>
              <w:top w:val="nil"/>
              <w:left w:val="single" w:sz="4" w:space="0" w:color="auto"/>
              <w:bottom w:val="single" w:sz="12" w:space="0" w:color="277BB4"/>
            </w:tcBorders>
          </w:tcPr>
          <w:p w:rsidR="00F059A6" w:rsidRPr="008E3DF2" w:rsidRDefault="00A909A8" w:rsidP="00A909A8">
            <w:pPr>
              <w:pStyle w:val="TableBodyText"/>
              <w:rPr>
                <w:color w:val="1D5B86" w:themeColor="accent1" w:themeShade="BF"/>
              </w:rPr>
            </w:pPr>
            <w:r w:rsidRPr="008E3DF2">
              <w:rPr>
                <w:color w:val="1D5B86" w:themeColor="accent1" w:themeShade="BF"/>
              </w:rPr>
              <w:t>2.9: Homeless services and spaces</w:t>
            </w:r>
          </w:p>
        </w:tc>
        <w:tc>
          <w:tcPr>
            <w:tcW w:w="4111" w:type="dxa"/>
            <w:tcBorders>
              <w:top w:val="nil"/>
              <w:bottom w:val="single" w:sz="12" w:space="0" w:color="277BB4"/>
            </w:tcBorders>
            <w:shd w:val="clear" w:color="auto" w:fill="auto"/>
          </w:tcPr>
          <w:p w:rsidR="00F059A6" w:rsidRPr="002B5DAA" w:rsidRDefault="005E44B5">
            <w:pPr>
              <w:pStyle w:val="BodyText"/>
              <w:spacing w:before="120" w:after="0"/>
              <w:ind w:left="28" w:right="113"/>
              <w:rPr>
                <w:color w:val="1D5B86" w:themeColor="text2" w:themeShade="BF"/>
                <w:sz w:val="18"/>
              </w:rPr>
            </w:pPr>
            <w:r>
              <w:rPr>
                <w:color w:val="1D5B86" w:themeColor="text2" w:themeShade="BF"/>
                <w:sz w:val="18"/>
              </w:rPr>
              <w:t>Rephrase</w:t>
            </w:r>
            <w:r w:rsidR="00295268">
              <w:rPr>
                <w:color w:val="1D5B86" w:themeColor="text2" w:themeShade="BF"/>
                <w:sz w:val="18"/>
              </w:rPr>
              <w:t xml:space="preserve"> the</w:t>
            </w:r>
            <w:r>
              <w:rPr>
                <w:color w:val="1D5B86" w:themeColor="text2" w:themeShade="BF"/>
                <w:sz w:val="18"/>
              </w:rPr>
              <w:t xml:space="preserve"> title </w:t>
            </w:r>
            <w:r w:rsidR="00295268">
              <w:rPr>
                <w:color w:val="1D5B86" w:themeColor="text2" w:themeShade="BF"/>
                <w:sz w:val="18"/>
              </w:rPr>
              <w:t xml:space="preserve">for </w:t>
            </w:r>
            <w:r>
              <w:rPr>
                <w:color w:val="1D5B86" w:themeColor="text2" w:themeShade="BF"/>
                <w:sz w:val="18"/>
              </w:rPr>
              <w:t>the active voice and</w:t>
            </w:r>
            <w:r w:rsidR="00295268">
              <w:rPr>
                <w:color w:val="1D5B86" w:themeColor="text2" w:themeShade="BF"/>
                <w:sz w:val="18"/>
              </w:rPr>
              <w:t xml:space="preserve"> </w:t>
            </w:r>
            <w:r>
              <w:rPr>
                <w:color w:val="1D5B86" w:themeColor="text2" w:themeShade="BF"/>
                <w:sz w:val="18"/>
              </w:rPr>
              <w:t>r</w:t>
            </w:r>
            <w:r w:rsidRPr="00BB563A">
              <w:rPr>
                <w:color w:val="1D5B86" w:themeColor="text2" w:themeShade="BF"/>
                <w:sz w:val="18"/>
              </w:rPr>
              <w:t xml:space="preserve">ephrase </w:t>
            </w:r>
            <w:r w:rsidR="0023728B">
              <w:rPr>
                <w:color w:val="1D5B86" w:themeColor="text2" w:themeShade="BF"/>
                <w:sz w:val="18"/>
              </w:rPr>
              <w:t xml:space="preserve">the statement </w:t>
            </w:r>
            <w:r w:rsidRPr="00BB563A">
              <w:rPr>
                <w:color w:val="1D5B86" w:themeColor="text2" w:themeShade="BF"/>
                <w:sz w:val="18"/>
              </w:rPr>
              <w:t xml:space="preserve">to be directed to Melbourne more generally rather than </w:t>
            </w:r>
            <w:r w:rsidR="00295268">
              <w:rPr>
                <w:color w:val="1D5B86" w:themeColor="text2" w:themeShade="BF"/>
                <w:sz w:val="18"/>
              </w:rPr>
              <w:t>just</w:t>
            </w:r>
            <w:r w:rsidRPr="00BB563A">
              <w:rPr>
                <w:color w:val="1D5B86" w:themeColor="text2" w:themeShade="BF"/>
                <w:sz w:val="18"/>
              </w:rPr>
              <w:t xml:space="preserve"> the Council</w:t>
            </w:r>
            <w:r>
              <w:rPr>
                <w:color w:val="1D5B86" w:themeColor="text2" w:themeShade="BF"/>
                <w:sz w:val="18"/>
              </w:rPr>
              <w:t>. Add “pathways out of homelessness”</w:t>
            </w:r>
          </w:p>
        </w:tc>
      </w:tr>
      <w:tr w:rsidR="006B12F7" w:rsidRPr="002D63E1" w:rsidTr="00F41C37">
        <w:trPr>
          <w:cantSplit/>
        </w:trPr>
        <w:tc>
          <w:tcPr>
            <w:tcW w:w="2977" w:type="dxa"/>
            <w:tcBorders>
              <w:top w:val="single" w:sz="12" w:space="0" w:color="277BB4"/>
              <w:bottom w:val="nil"/>
              <w:right w:val="single" w:sz="4" w:space="0" w:color="auto"/>
            </w:tcBorders>
          </w:tcPr>
          <w:p w:rsidR="006B12F7" w:rsidRPr="002D63E1" w:rsidRDefault="006B12F7" w:rsidP="001C559B">
            <w:pPr>
              <w:pStyle w:val="TableBodyTextBold"/>
            </w:pPr>
            <w:r w:rsidRPr="00A909A8">
              <w:t>Goal 3: A creative city.</w:t>
            </w:r>
          </w:p>
        </w:tc>
        <w:tc>
          <w:tcPr>
            <w:tcW w:w="2835" w:type="dxa"/>
            <w:tcBorders>
              <w:top w:val="single" w:sz="12" w:space="0" w:color="277BB4"/>
              <w:left w:val="single" w:sz="4" w:space="0" w:color="auto"/>
              <w:bottom w:val="nil"/>
            </w:tcBorders>
          </w:tcPr>
          <w:p w:rsidR="006B12F7" w:rsidRPr="008E3DF2" w:rsidRDefault="001C559B" w:rsidP="001C559B">
            <w:pPr>
              <w:pStyle w:val="TableBodyTextBold"/>
              <w:rPr>
                <w:color w:val="1D5B86" w:themeColor="accent1" w:themeShade="BF"/>
              </w:rPr>
            </w:pPr>
            <w:r w:rsidRPr="008E3DF2">
              <w:rPr>
                <w:color w:val="1D5B86" w:themeColor="accent1" w:themeShade="BF"/>
              </w:rPr>
              <w:t>Goal 3: A creative city</w:t>
            </w:r>
          </w:p>
        </w:tc>
        <w:tc>
          <w:tcPr>
            <w:tcW w:w="4111" w:type="dxa"/>
            <w:tcBorders>
              <w:top w:val="single" w:sz="12" w:space="0" w:color="277BB4"/>
              <w:bottom w:val="nil"/>
            </w:tcBorders>
            <w:shd w:val="clear" w:color="auto" w:fill="auto"/>
          </w:tcPr>
          <w:p w:rsidR="006B12F7" w:rsidRPr="00E04E7E" w:rsidRDefault="00E04E7E" w:rsidP="00E04E7E">
            <w:pPr>
              <w:pStyle w:val="BodyText"/>
              <w:spacing w:before="120" w:after="0"/>
              <w:ind w:left="28" w:right="113"/>
              <w:rPr>
                <w:color w:val="1D5B86" w:themeColor="text2" w:themeShade="BF"/>
                <w:sz w:val="18"/>
              </w:rPr>
            </w:pPr>
            <w:r w:rsidRPr="00E04E7E">
              <w:rPr>
                <w:color w:val="1D5B86" w:themeColor="text2" w:themeShade="BF"/>
                <w:sz w:val="18"/>
              </w:rPr>
              <w:t>Correct</w:t>
            </w:r>
            <w:r w:rsidR="00295268">
              <w:rPr>
                <w:color w:val="1D5B86" w:themeColor="text2" w:themeShade="BF"/>
                <w:sz w:val="18"/>
              </w:rPr>
              <w:t xml:space="preserve"> the</w:t>
            </w:r>
            <w:r w:rsidRPr="00E04E7E">
              <w:rPr>
                <w:color w:val="1D5B86" w:themeColor="text2" w:themeShade="BF"/>
                <w:sz w:val="18"/>
              </w:rPr>
              <w:t xml:space="preserve"> grammar of the last sentence</w:t>
            </w:r>
          </w:p>
        </w:tc>
      </w:tr>
      <w:tr w:rsidR="001C559B" w:rsidRPr="002D63E1" w:rsidTr="00F41C37">
        <w:trPr>
          <w:cantSplit/>
        </w:trPr>
        <w:tc>
          <w:tcPr>
            <w:tcW w:w="2977" w:type="dxa"/>
            <w:tcBorders>
              <w:top w:val="nil"/>
              <w:bottom w:val="nil"/>
              <w:right w:val="single" w:sz="4" w:space="0" w:color="auto"/>
            </w:tcBorders>
          </w:tcPr>
          <w:p w:rsidR="001C559B" w:rsidRPr="00197364" w:rsidRDefault="001C559B" w:rsidP="00197364">
            <w:pPr>
              <w:pStyle w:val="TableBodyText"/>
            </w:pPr>
            <w:r w:rsidRPr="00197364">
              <w:t>3.1: Foster creativity.</w:t>
            </w:r>
          </w:p>
        </w:tc>
        <w:tc>
          <w:tcPr>
            <w:tcW w:w="2835" w:type="dxa"/>
            <w:tcBorders>
              <w:top w:val="nil"/>
              <w:left w:val="single" w:sz="4" w:space="0" w:color="auto"/>
              <w:bottom w:val="nil"/>
            </w:tcBorders>
          </w:tcPr>
          <w:p w:rsidR="001C559B" w:rsidRPr="008E3DF2" w:rsidRDefault="001C559B" w:rsidP="00197364">
            <w:pPr>
              <w:pStyle w:val="TableBodyText"/>
              <w:rPr>
                <w:color w:val="1D5B86" w:themeColor="accent1" w:themeShade="BF"/>
              </w:rPr>
            </w:pPr>
            <w:r w:rsidRPr="008E3DF2">
              <w:rPr>
                <w:color w:val="1D5B86" w:themeColor="accent1" w:themeShade="BF"/>
              </w:rPr>
              <w:t>3.1: Fostering creativity</w:t>
            </w:r>
          </w:p>
        </w:tc>
        <w:tc>
          <w:tcPr>
            <w:tcW w:w="4111" w:type="dxa"/>
            <w:tcBorders>
              <w:top w:val="nil"/>
              <w:bottom w:val="nil"/>
            </w:tcBorders>
            <w:shd w:val="clear" w:color="auto" w:fill="auto"/>
          </w:tcPr>
          <w:p w:rsidR="001C559B" w:rsidRPr="00E04E7E" w:rsidRDefault="00E04E7E">
            <w:pPr>
              <w:pStyle w:val="BodyText"/>
              <w:spacing w:before="120" w:after="0"/>
              <w:ind w:left="28" w:right="113"/>
              <w:rPr>
                <w:color w:val="1D5B86" w:themeColor="text2" w:themeShade="BF"/>
                <w:sz w:val="18"/>
              </w:rPr>
            </w:pPr>
            <w:r>
              <w:rPr>
                <w:color w:val="1D5B86" w:themeColor="text2" w:themeShade="BF"/>
                <w:sz w:val="18"/>
              </w:rPr>
              <w:t xml:space="preserve">Rephrase </w:t>
            </w:r>
            <w:r w:rsidR="00295268">
              <w:rPr>
                <w:color w:val="1D5B86" w:themeColor="text2" w:themeShade="BF"/>
                <w:sz w:val="18"/>
              </w:rPr>
              <w:t xml:space="preserve">the </w:t>
            </w:r>
            <w:r>
              <w:rPr>
                <w:color w:val="1D5B86" w:themeColor="text2" w:themeShade="BF"/>
                <w:sz w:val="18"/>
              </w:rPr>
              <w:t xml:space="preserve">title </w:t>
            </w:r>
            <w:r w:rsidR="00295268">
              <w:rPr>
                <w:color w:val="1D5B86" w:themeColor="text2" w:themeShade="BF"/>
                <w:sz w:val="18"/>
              </w:rPr>
              <w:t xml:space="preserve">for </w:t>
            </w:r>
            <w:r>
              <w:rPr>
                <w:color w:val="1D5B86" w:themeColor="text2" w:themeShade="BF"/>
                <w:sz w:val="18"/>
              </w:rPr>
              <w:t>the active voice  and r</w:t>
            </w:r>
            <w:r w:rsidRPr="00BB563A">
              <w:rPr>
                <w:color w:val="1D5B86" w:themeColor="text2" w:themeShade="BF"/>
                <w:sz w:val="18"/>
              </w:rPr>
              <w:t xml:space="preserve">ephrase </w:t>
            </w:r>
            <w:r w:rsidR="0023728B">
              <w:rPr>
                <w:color w:val="1D5B86" w:themeColor="text2" w:themeShade="BF"/>
                <w:sz w:val="18"/>
              </w:rPr>
              <w:t xml:space="preserve">the statement </w:t>
            </w:r>
            <w:r w:rsidRPr="00BB563A">
              <w:rPr>
                <w:color w:val="1D5B86" w:themeColor="text2" w:themeShade="BF"/>
                <w:sz w:val="18"/>
              </w:rPr>
              <w:t xml:space="preserve">to be directed to Melbourne more generally rather than </w:t>
            </w:r>
            <w:r w:rsidR="00295268">
              <w:rPr>
                <w:color w:val="1D5B86" w:themeColor="text2" w:themeShade="BF"/>
                <w:sz w:val="18"/>
              </w:rPr>
              <w:t>just</w:t>
            </w:r>
            <w:r w:rsidRPr="00BB563A">
              <w:rPr>
                <w:color w:val="1D5B86" w:themeColor="text2" w:themeShade="BF"/>
                <w:sz w:val="18"/>
              </w:rPr>
              <w:t xml:space="preserve"> the Council</w:t>
            </w:r>
          </w:p>
        </w:tc>
      </w:tr>
      <w:tr w:rsidR="001C559B" w:rsidRPr="002D63E1" w:rsidTr="00F41C37">
        <w:trPr>
          <w:cantSplit/>
        </w:trPr>
        <w:tc>
          <w:tcPr>
            <w:tcW w:w="2977" w:type="dxa"/>
            <w:tcBorders>
              <w:top w:val="nil"/>
              <w:bottom w:val="nil"/>
              <w:right w:val="single" w:sz="4" w:space="0" w:color="auto"/>
            </w:tcBorders>
          </w:tcPr>
          <w:p w:rsidR="001C559B" w:rsidRPr="00197364" w:rsidRDefault="001C559B" w:rsidP="00197364">
            <w:pPr>
              <w:pStyle w:val="TableBodyText"/>
            </w:pPr>
            <w:r w:rsidRPr="00197364">
              <w:t>3.2: Value the creative community</w:t>
            </w:r>
          </w:p>
        </w:tc>
        <w:tc>
          <w:tcPr>
            <w:tcW w:w="2835" w:type="dxa"/>
            <w:tcBorders>
              <w:top w:val="nil"/>
              <w:left w:val="single" w:sz="4" w:space="0" w:color="auto"/>
              <w:bottom w:val="nil"/>
            </w:tcBorders>
          </w:tcPr>
          <w:p w:rsidR="001C559B" w:rsidRPr="008E3DF2" w:rsidRDefault="001C559B" w:rsidP="00197364">
            <w:pPr>
              <w:pStyle w:val="TableBodyText"/>
              <w:rPr>
                <w:color w:val="1D5B86" w:themeColor="accent1" w:themeShade="BF"/>
              </w:rPr>
            </w:pPr>
            <w:r w:rsidRPr="008E3DF2">
              <w:rPr>
                <w:color w:val="1D5B86" w:themeColor="accent1" w:themeShade="BF"/>
              </w:rPr>
              <w:t>3.2: A valued, creative community</w:t>
            </w:r>
          </w:p>
        </w:tc>
        <w:tc>
          <w:tcPr>
            <w:tcW w:w="4111" w:type="dxa"/>
            <w:tcBorders>
              <w:top w:val="nil"/>
              <w:bottom w:val="nil"/>
            </w:tcBorders>
            <w:shd w:val="clear" w:color="auto" w:fill="auto"/>
          </w:tcPr>
          <w:p w:rsidR="001C559B" w:rsidRPr="00E04E7E" w:rsidRDefault="00E04E7E">
            <w:pPr>
              <w:pStyle w:val="BodyText"/>
              <w:spacing w:before="120" w:after="0"/>
              <w:ind w:left="28" w:right="113"/>
              <w:rPr>
                <w:color w:val="1D5B86" w:themeColor="text2" w:themeShade="BF"/>
                <w:sz w:val="18"/>
              </w:rPr>
            </w:pPr>
            <w:r>
              <w:rPr>
                <w:color w:val="1D5B86" w:themeColor="text2" w:themeShade="BF"/>
                <w:sz w:val="18"/>
              </w:rPr>
              <w:t xml:space="preserve">Rephrase </w:t>
            </w:r>
            <w:r w:rsidR="00295268">
              <w:rPr>
                <w:color w:val="1D5B86" w:themeColor="text2" w:themeShade="BF"/>
                <w:sz w:val="18"/>
              </w:rPr>
              <w:t xml:space="preserve">the </w:t>
            </w:r>
            <w:r>
              <w:rPr>
                <w:color w:val="1D5B86" w:themeColor="text2" w:themeShade="BF"/>
                <w:sz w:val="18"/>
              </w:rPr>
              <w:t xml:space="preserve">title </w:t>
            </w:r>
            <w:r w:rsidR="00295268">
              <w:rPr>
                <w:color w:val="1D5B86" w:themeColor="text2" w:themeShade="BF"/>
                <w:sz w:val="18"/>
              </w:rPr>
              <w:t>for</w:t>
            </w:r>
            <w:r>
              <w:rPr>
                <w:color w:val="1D5B86" w:themeColor="text2" w:themeShade="BF"/>
                <w:sz w:val="18"/>
              </w:rPr>
              <w:t xml:space="preserve"> the active voice  and r</w:t>
            </w:r>
            <w:r w:rsidRPr="00BB563A">
              <w:rPr>
                <w:color w:val="1D5B86" w:themeColor="text2" w:themeShade="BF"/>
                <w:sz w:val="18"/>
              </w:rPr>
              <w:t xml:space="preserve">ephrase </w:t>
            </w:r>
            <w:r w:rsidR="0023728B">
              <w:rPr>
                <w:color w:val="1D5B86" w:themeColor="text2" w:themeShade="BF"/>
                <w:sz w:val="18"/>
              </w:rPr>
              <w:t xml:space="preserve">the statement </w:t>
            </w:r>
            <w:r w:rsidRPr="00BB563A">
              <w:rPr>
                <w:color w:val="1D5B86" w:themeColor="text2" w:themeShade="BF"/>
                <w:sz w:val="18"/>
              </w:rPr>
              <w:t xml:space="preserve">to be directed to Melbourne more generally rather than </w:t>
            </w:r>
            <w:r w:rsidR="00295268">
              <w:rPr>
                <w:color w:val="1D5B86" w:themeColor="text2" w:themeShade="BF"/>
                <w:sz w:val="18"/>
              </w:rPr>
              <w:t>just</w:t>
            </w:r>
            <w:r w:rsidRPr="00BB563A">
              <w:rPr>
                <w:color w:val="1D5B86" w:themeColor="text2" w:themeShade="BF"/>
                <w:sz w:val="18"/>
              </w:rPr>
              <w:t xml:space="preserve"> the Council</w:t>
            </w:r>
          </w:p>
        </w:tc>
      </w:tr>
      <w:tr w:rsidR="00A909A8" w:rsidRPr="002D63E1" w:rsidTr="00F41C37">
        <w:trPr>
          <w:cantSplit/>
        </w:trPr>
        <w:tc>
          <w:tcPr>
            <w:tcW w:w="2977" w:type="dxa"/>
            <w:tcBorders>
              <w:top w:val="nil"/>
              <w:bottom w:val="nil"/>
              <w:right w:val="single" w:sz="4" w:space="0" w:color="auto"/>
            </w:tcBorders>
          </w:tcPr>
          <w:p w:rsidR="00A909A8" w:rsidRPr="00197364" w:rsidRDefault="001C559B" w:rsidP="00197364">
            <w:pPr>
              <w:pStyle w:val="TableBodyText"/>
            </w:pPr>
            <w:r w:rsidRPr="00197364">
              <w:t>3.3: Celebrate creative diversity</w:t>
            </w:r>
          </w:p>
        </w:tc>
        <w:tc>
          <w:tcPr>
            <w:tcW w:w="2835" w:type="dxa"/>
            <w:tcBorders>
              <w:top w:val="nil"/>
              <w:left w:val="single" w:sz="4" w:space="0" w:color="auto"/>
              <w:bottom w:val="nil"/>
            </w:tcBorders>
          </w:tcPr>
          <w:p w:rsidR="00A909A8" w:rsidRPr="008E3DF2" w:rsidRDefault="001C559B" w:rsidP="00197364">
            <w:pPr>
              <w:pStyle w:val="TableBodyText"/>
              <w:rPr>
                <w:color w:val="1D5B86" w:themeColor="accent1" w:themeShade="BF"/>
              </w:rPr>
            </w:pPr>
            <w:r w:rsidRPr="008E3DF2">
              <w:rPr>
                <w:color w:val="1D5B86" w:themeColor="accent1" w:themeShade="BF"/>
              </w:rPr>
              <w:t>3.3: Celebrating creative diversity</w:t>
            </w:r>
          </w:p>
        </w:tc>
        <w:tc>
          <w:tcPr>
            <w:tcW w:w="4111" w:type="dxa"/>
            <w:tcBorders>
              <w:top w:val="nil"/>
              <w:bottom w:val="nil"/>
            </w:tcBorders>
            <w:shd w:val="clear" w:color="auto" w:fill="auto"/>
          </w:tcPr>
          <w:p w:rsidR="00A909A8" w:rsidRPr="00E04E7E" w:rsidRDefault="00E04E7E">
            <w:pPr>
              <w:pStyle w:val="BodyText"/>
              <w:spacing w:before="120" w:after="0"/>
              <w:ind w:left="28" w:right="113"/>
              <w:rPr>
                <w:color w:val="1D5B86" w:themeColor="text2" w:themeShade="BF"/>
                <w:sz w:val="18"/>
              </w:rPr>
            </w:pPr>
            <w:r>
              <w:rPr>
                <w:color w:val="1D5B86" w:themeColor="text2" w:themeShade="BF"/>
                <w:sz w:val="18"/>
              </w:rPr>
              <w:t>Rephrase</w:t>
            </w:r>
            <w:r w:rsidR="0023728B">
              <w:rPr>
                <w:color w:val="1D5B86" w:themeColor="text2" w:themeShade="BF"/>
                <w:sz w:val="18"/>
              </w:rPr>
              <w:t xml:space="preserve"> the</w:t>
            </w:r>
            <w:r>
              <w:rPr>
                <w:color w:val="1D5B86" w:themeColor="text2" w:themeShade="BF"/>
                <w:sz w:val="18"/>
              </w:rPr>
              <w:t xml:space="preserve"> title </w:t>
            </w:r>
            <w:r w:rsidR="0023728B">
              <w:rPr>
                <w:color w:val="1D5B86" w:themeColor="text2" w:themeShade="BF"/>
                <w:sz w:val="18"/>
              </w:rPr>
              <w:t>for</w:t>
            </w:r>
            <w:r>
              <w:rPr>
                <w:color w:val="1D5B86" w:themeColor="text2" w:themeShade="BF"/>
                <w:sz w:val="18"/>
              </w:rPr>
              <w:t xml:space="preserve"> the active voice and rephrase </w:t>
            </w:r>
            <w:r w:rsidR="0023728B">
              <w:rPr>
                <w:color w:val="1D5B86" w:themeColor="text2" w:themeShade="BF"/>
                <w:sz w:val="18"/>
              </w:rPr>
              <w:t xml:space="preserve">the statement </w:t>
            </w:r>
            <w:r>
              <w:rPr>
                <w:color w:val="1D5B86" w:themeColor="text2" w:themeShade="BF"/>
                <w:sz w:val="18"/>
              </w:rPr>
              <w:t xml:space="preserve">to remove repetition. </w:t>
            </w:r>
          </w:p>
        </w:tc>
      </w:tr>
      <w:tr w:rsidR="00A909A8" w:rsidRPr="002D63E1" w:rsidTr="00F41C37">
        <w:trPr>
          <w:cantSplit/>
        </w:trPr>
        <w:tc>
          <w:tcPr>
            <w:tcW w:w="2977" w:type="dxa"/>
            <w:tcBorders>
              <w:top w:val="nil"/>
              <w:bottom w:val="single" w:sz="12" w:space="0" w:color="277BB4"/>
              <w:right w:val="single" w:sz="4" w:space="0" w:color="auto"/>
            </w:tcBorders>
          </w:tcPr>
          <w:p w:rsidR="00A909A8" w:rsidRPr="00197364" w:rsidRDefault="001C559B" w:rsidP="00197364">
            <w:pPr>
              <w:pStyle w:val="TableBodyText"/>
            </w:pPr>
            <w:r w:rsidRPr="00197364">
              <w:t>3.4: Prosper by investing in creativity.</w:t>
            </w:r>
          </w:p>
        </w:tc>
        <w:tc>
          <w:tcPr>
            <w:tcW w:w="2835" w:type="dxa"/>
            <w:tcBorders>
              <w:top w:val="nil"/>
              <w:left w:val="single" w:sz="4" w:space="0" w:color="auto"/>
              <w:bottom w:val="single" w:sz="12" w:space="0" w:color="277BB4"/>
            </w:tcBorders>
          </w:tcPr>
          <w:p w:rsidR="00A909A8" w:rsidRPr="008E3DF2" w:rsidRDefault="001C559B" w:rsidP="00197364">
            <w:pPr>
              <w:pStyle w:val="TableBodyText"/>
              <w:rPr>
                <w:color w:val="1D5B86" w:themeColor="accent1" w:themeShade="BF"/>
              </w:rPr>
            </w:pPr>
            <w:r w:rsidRPr="008E3DF2">
              <w:rPr>
                <w:color w:val="1D5B86" w:themeColor="accent1" w:themeShade="BF"/>
              </w:rPr>
              <w:t>3.4: Prosperity by investing in creativity</w:t>
            </w:r>
          </w:p>
        </w:tc>
        <w:tc>
          <w:tcPr>
            <w:tcW w:w="4111" w:type="dxa"/>
            <w:tcBorders>
              <w:top w:val="nil"/>
              <w:bottom w:val="single" w:sz="12" w:space="0" w:color="277BB4"/>
            </w:tcBorders>
            <w:shd w:val="clear" w:color="auto" w:fill="auto"/>
          </w:tcPr>
          <w:p w:rsidR="00A909A8" w:rsidRPr="00E04E7E" w:rsidRDefault="00E04E7E">
            <w:pPr>
              <w:pStyle w:val="BodyText"/>
              <w:spacing w:before="120" w:after="0"/>
              <w:ind w:left="28" w:right="113"/>
              <w:rPr>
                <w:color w:val="1D5B86" w:themeColor="text2" w:themeShade="BF"/>
                <w:sz w:val="18"/>
              </w:rPr>
            </w:pPr>
            <w:r>
              <w:rPr>
                <w:color w:val="1D5B86" w:themeColor="text2" w:themeShade="BF"/>
                <w:sz w:val="18"/>
              </w:rPr>
              <w:t xml:space="preserve">Rephrase title </w:t>
            </w:r>
            <w:r w:rsidR="0023728B">
              <w:rPr>
                <w:color w:val="1D5B86" w:themeColor="text2" w:themeShade="BF"/>
                <w:sz w:val="18"/>
              </w:rPr>
              <w:t>for</w:t>
            </w:r>
            <w:r>
              <w:rPr>
                <w:color w:val="1D5B86" w:themeColor="text2" w:themeShade="BF"/>
                <w:sz w:val="18"/>
              </w:rPr>
              <w:t xml:space="preserve"> the active voice and r</w:t>
            </w:r>
            <w:r w:rsidRPr="00BB563A">
              <w:rPr>
                <w:color w:val="1D5B86" w:themeColor="text2" w:themeShade="BF"/>
                <w:sz w:val="18"/>
              </w:rPr>
              <w:t xml:space="preserve">ephrase </w:t>
            </w:r>
            <w:r w:rsidR="0023728B">
              <w:rPr>
                <w:color w:val="1D5B86" w:themeColor="text2" w:themeShade="BF"/>
                <w:sz w:val="18"/>
              </w:rPr>
              <w:t xml:space="preserve">the statement </w:t>
            </w:r>
            <w:r w:rsidRPr="00BB563A">
              <w:rPr>
                <w:color w:val="1D5B86" w:themeColor="text2" w:themeShade="BF"/>
                <w:sz w:val="18"/>
              </w:rPr>
              <w:t xml:space="preserve">to be directed to Melbourne more generally rather than </w:t>
            </w:r>
            <w:r w:rsidR="0023728B">
              <w:rPr>
                <w:color w:val="1D5B86" w:themeColor="text2" w:themeShade="BF"/>
                <w:sz w:val="18"/>
              </w:rPr>
              <w:t>just</w:t>
            </w:r>
            <w:r w:rsidRPr="00BB563A">
              <w:rPr>
                <w:color w:val="1D5B86" w:themeColor="text2" w:themeShade="BF"/>
                <w:sz w:val="18"/>
              </w:rPr>
              <w:t xml:space="preserve"> the Council</w:t>
            </w:r>
            <w:r w:rsidR="004352A5">
              <w:rPr>
                <w:color w:val="1D5B86" w:themeColor="text2" w:themeShade="BF"/>
                <w:sz w:val="18"/>
              </w:rPr>
              <w:t xml:space="preserve"> and replace “creatives” with the more explicit “creative industries”. Replace “impact” with the more purposeful “drivers”</w:t>
            </w:r>
          </w:p>
        </w:tc>
      </w:tr>
      <w:tr w:rsidR="006B12F7" w:rsidRPr="002D63E1" w:rsidTr="00F41C37">
        <w:trPr>
          <w:cantSplit/>
        </w:trPr>
        <w:tc>
          <w:tcPr>
            <w:tcW w:w="2977" w:type="dxa"/>
            <w:tcBorders>
              <w:top w:val="single" w:sz="12" w:space="0" w:color="277BB4"/>
              <w:bottom w:val="nil"/>
              <w:right w:val="single" w:sz="4" w:space="0" w:color="auto"/>
            </w:tcBorders>
          </w:tcPr>
          <w:p w:rsidR="006B12F7" w:rsidRPr="002D63E1" w:rsidRDefault="005538BC" w:rsidP="005538BC">
            <w:pPr>
              <w:pStyle w:val="TableBodyTextBold"/>
            </w:pPr>
            <w:r>
              <w:t>Goal 4: A prosperous city.</w:t>
            </w:r>
          </w:p>
        </w:tc>
        <w:tc>
          <w:tcPr>
            <w:tcW w:w="2835" w:type="dxa"/>
            <w:tcBorders>
              <w:top w:val="single" w:sz="12" w:space="0" w:color="277BB4"/>
              <w:left w:val="single" w:sz="4" w:space="0" w:color="auto"/>
              <w:bottom w:val="nil"/>
            </w:tcBorders>
          </w:tcPr>
          <w:p w:rsidR="006B12F7" w:rsidRPr="008E3DF2" w:rsidRDefault="005538BC" w:rsidP="005538BC">
            <w:pPr>
              <w:pStyle w:val="TableBodyTextBold"/>
              <w:rPr>
                <w:color w:val="1D5B86" w:themeColor="accent1" w:themeShade="BF"/>
              </w:rPr>
            </w:pPr>
            <w:r w:rsidRPr="008E3DF2">
              <w:rPr>
                <w:color w:val="1D5B86" w:themeColor="accent1" w:themeShade="BF"/>
              </w:rPr>
              <w:t>Goal 4: A prosperous city</w:t>
            </w:r>
          </w:p>
        </w:tc>
        <w:tc>
          <w:tcPr>
            <w:tcW w:w="4111" w:type="dxa"/>
            <w:tcBorders>
              <w:top w:val="single" w:sz="12" w:space="0" w:color="277BB4"/>
              <w:bottom w:val="nil"/>
            </w:tcBorders>
            <w:shd w:val="clear" w:color="auto" w:fill="auto"/>
          </w:tcPr>
          <w:p w:rsidR="006B12F7" w:rsidRPr="00E04E7E" w:rsidRDefault="004352A5" w:rsidP="00E04E7E">
            <w:pPr>
              <w:pStyle w:val="BodyText"/>
              <w:spacing w:before="120" w:after="0"/>
              <w:ind w:left="28" w:right="113"/>
              <w:rPr>
                <w:color w:val="1D5B86" w:themeColor="text2" w:themeShade="BF"/>
                <w:sz w:val="18"/>
              </w:rPr>
            </w:pPr>
            <w:r>
              <w:rPr>
                <w:color w:val="1D5B86" w:themeColor="text2" w:themeShade="BF"/>
                <w:sz w:val="18"/>
              </w:rPr>
              <w:t xml:space="preserve">Add reference to business, entrepreneurship and prosperity </w:t>
            </w:r>
            <w:r w:rsidR="001F555F">
              <w:rPr>
                <w:color w:val="1D5B86" w:themeColor="text2" w:themeShade="BF"/>
                <w:sz w:val="18"/>
              </w:rPr>
              <w:t>which echoes priority 4.2</w:t>
            </w:r>
          </w:p>
        </w:tc>
      </w:tr>
      <w:tr w:rsidR="005538BC" w:rsidRPr="002D63E1" w:rsidTr="00F41C37">
        <w:trPr>
          <w:cantSplit/>
        </w:trPr>
        <w:tc>
          <w:tcPr>
            <w:tcW w:w="2977" w:type="dxa"/>
            <w:tcBorders>
              <w:top w:val="nil"/>
              <w:bottom w:val="nil"/>
              <w:right w:val="single" w:sz="4" w:space="0" w:color="auto"/>
            </w:tcBorders>
          </w:tcPr>
          <w:p w:rsidR="005538BC" w:rsidRPr="005538BC" w:rsidRDefault="005538BC" w:rsidP="00197364">
            <w:pPr>
              <w:pStyle w:val="TableBodyText"/>
            </w:pPr>
            <w:r w:rsidRPr="002514F8">
              <w:t>4</w:t>
            </w:r>
            <w:r>
              <w:t>.1: A safe and flexible city.</w:t>
            </w:r>
          </w:p>
        </w:tc>
        <w:tc>
          <w:tcPr>
            <w:tcW w:w="2835" w:type="dxa"/>
            <w:tcBorders>
              <w:top w:val="nil"/>
              <w:left w:val="single" w:sz="4" w:space="0" w:color="auto"/>
              <w:bottom w:val="nil"/>
            </w:tcBorders>
          </w:tcPr>
          <w:p w:rsidR="005538BC" w:rsidRPr="008E3DF2" w:rsidRDefault="005538BC" w:rsidP="00197364">
            <w:pPr>
              <w:pStyle w:val="TableBodyText"/>
              <w:rPr>
                <w:b/>
                <w:color w:val="1D5B86" w:themeColor="accent1" w:themeShade="BF"/>
              </w:rPr>
            </w:pPr>
            <w:r w:rsidRPr="008E3DF2">
              <w:rPr>
                <w:color w:val="1D5B86" w:themeColor="accent1" w:themeShade="BF"/>
              </w:rPr>
              <w:t>4.1: A safe and flexible city</w:t>
            </w:r>
          </w:p>
        </w:tc>
        <w:tc>
          <w:tcPr>
            <w:tcW w:w="4111" w:type="dxa"/>
            <w:tcBorders>
              <w:top w:val="nil"/>
              <w:bottom w:val="nil"/>
            </w:tcBorders>
            <w:shd w:val="clear" w:color="auto" w:fill="auto"/>
          </w:tcPr>
          <w:p w:rsidR="005538BC" w:rsidRPr="00E04E7E" w:rsidRDefault="001F555F">
            <w:pPr>
              <w:pStyle w:val="BodyText"/>
              <w:spacing w:before="120" w:after="0"/>
              <w:ind w:left="28" w:right="113"/>
              <w:rPr>
                <w:color w:val="1D5B86" w:themeColor="text2" w:themeShade="BF"/>
                <w:sz w:val="18"/>
              </w:rPr>
            </w:pPr>
            <w:r>
              <w:rPr>
                <w:color w:val="1D5B86" w:themeColor="text2" w:themeShade="BF"/>
                <w:sz w:val="18"/>
              </w:rPr>
              <w:t>R</w:t>
            </w:r>
            <w:r w:rsidRPr="00BB563A">
              <w:rPr>
                <w:color w:val="1D5B86" w:themeColor="text2" w:themeShade="BF"/>
                <w:sz w:val="18"/>
              </w:rPr>
              <w:t xml:space="preserve">ephrase </w:t>
            </w:r>
            <w:r w:rsidR="0023728B">
              <w:rPr>
                <w:color w:val="1D5B86" w:themeColor="text2" w:themeShade="BF"/>
                <w:sz w:val="18"/>
              </w:rPr>
              <w:t xml:space="preserve">the statement </w:t>
            </w:r>
            <w:r w:rsidRPr="00BB563A">
              <w:rPr>
                <w:color w:val="1D5B86" w:themeColor="text2" w:themeShade="BF"/>
                <w:sz w:val="18"/>
              </w:rPr>
              <w:t xml:space="preserve">to be directed to Melbourne more generally rather than </w:t>
            </w:r>
            <w:r w:rsidR="0023728B">
              <w:rPr>
                <w:color w:val="1D5B86" w:themeColor="text2" w:themeShade="BF"/>
                <w:sz w:val="18"/>
              </w:rPr>
              <w:t>just</w:t>
            </w:r>
            <w:r w:rsidRPr="00BB563A">
              <w:rPr>
                <w:color w:val="1D5B86" w:themeColor="text2" w:themeShade="BF"/>
                <w:sz w:val="18"/>
              </w:rPr>
              <w:t xml:space="preserve"> the Council</w:t>
            </w:r>
            <w:r>
              <w:rPr>
                <w:color w:val="1D5B86" w:themeColor="text2" w:themeShade="BF"/>
                <w:sz w:val="18"/>
              </w:rPr>
              <w:t>. Rephrase and combine the last two sentences for clarity of meaning.</w:t>
            </w:r>
          </w:p>
        </w:tc>
      </w:tr>
      <w:tr w:rsidR="005538BC" w:rsidRPr="002D63E1" w:rsidTr="00F41C37">
        <w:trPr>
          <w:cantSplit/>
        </w:trPr>
        <w:tc>
          <w:tcPr>
            <w:tcW w:w="2977" w:type="dxa"/>
            <w:tcBorders>
              <w:top w:val="nil"/>
              <w:bottom w:val="nil"/>
              <w:right w:val="single" w:sz="4" w:space="0" w:color="auto"/>
            </w:tcBorders>
          </w:tcPr>
          <w:p w:rsidR="005538BC" w:rsidRPr="005538BC" w:rsidRDefault="005538BC" w:rsidP="00197364">
            <w:pPr>
              <w:pStyle w:val="TableBodyText"/>
            </w:pPr>
            <w:r w:rsidRPr="002514F8">
              <w:t>4.2: Attract and sup</w:t>
            </w:r>
            <w:r>
              <w:t>port new and existing business.</w:t>
            </w:r>
          </w:p>
        </w:tc>
        <w:tc>
          <w:tcPr>
            <w:tcW w:w="2835" w:type="dxa"/>
            <w:tcBorders>
              <w:top w:val="nil"/>
              <w:left w:val="single" w:sz="4" w:space="0" w:color="auto"/>
              <w:bottom w:val="nil"/>
            </w:tcBorders>
          </w:tcPr>
          <w:p w:rsidR="005538BC" w:rsidRPr="008E3DF2" w:rsidRDefault="005538BC" w:rsidP="00197364">
            <w:pPr>
              <w:pStyle w:val="TableBodyText"/>
              <w:rPr>
                <w:color w:val="1D5B86" w:themeColor="accent1" w:themeShade="BF"/>
              </w:rPr>
            </w:pPr>
            <w:r w:rsidRPr="008E3DF2">
              <w:rPr>
                <w:color w:val="1D5B86" w:themeColor="accent1" w:themeShade="BF"/>
              </w:rPr>
              <w:t>4.2: Attractive and supportive for new and existing business</w:t>
            </w:r>
          </w:p>
        </w:tc>
        <w:tc>
          <w:tcPr>
            <w:tcW w:w="4111" w:type="dxa"/>
            <w:tcBorders>
              <w:top w:val="nil"/>
              <w:bottom w:val="nil"/>
            </w:tcBorders>
            <w:shd w:val="clear" w:color="auto" w:fill="auto"/>
          </w:tcPr>
          <w:p w:rsidR="005538BC" w:rsidRPr="00E04E7E" w:rsidRDefault="0002579D">
            <w:pPr>
              <w:pStyle w:val="BodyText"/>
              <w:spacing w:before="120" w:after="0"/>
              <w:ind w:left="28" w:right="113"/>
              <w:rPr>
                <w:color w:val="1D5B86" w:themeColor="text2" w:themeShade="BF"/>
                <w:sz w:val="18"/>
              </w:rPr>
            </w:pPr>
            <w:r>
              <w:rPr>
                <w:color w:val="1D5B86" w:themeColor="text2" w:themeShade="BF"/>
                <w:sz w:val="18"/>
              </w:rPr>
              <w:t>R</w:t>
            </w:r>
            <w:r w:rsidR="001F555F" w:rsidRPr="00BB563A">
              <w:rPr>
                <w:color w:val="1D5B86" w:themeColor="text2" w:themeShade="BF"/>
                <w:sz w:val="18"/>
              </w:rPr>
              <w:t xml:space="preserve">ephrase </w:t>
            </w:r>
            <w:r w:rsidR="0023728B">
              <w:rPr>
                <w:color w:val="1D5B86" w:themeColor="text2" w:themeShade="BF"/>
                <w:sz w:val="18"/>
              </w:rPr>
              <w:t xml:space="preserve">the statement </w:t>
            </w:r>
            <w:r w:rsidR="001F555F" w:rsidRPr="00BB563A">
              <w:rPr>
                <w:color w:val="1D5B86" w:themeColor="text2" w:themeShade="BF"/>
                <w:sz w:val="18"/>
              </w:rPr>
              <w:t xml:space="preserve">to be directed to Melbourne more generally rather than </w:t>
            </w:r>
            <w:r w:rsidR="0023728B">
              <w:rPr>
                <w:color w:val="1D5B86" w:themeColor="text2" w:themeShade="BF"/>
                <w:sz w:val="18"/>
              </w:rPr>
              <w:t>just</w:t>
            </w:r>
            <w:r w:rsidR="001F555F" w:rsidRPr="00BB563A">
              <w:rPr>
                <w:color w:val="1D5B86" w:themeColor="text2" w:themeShade="BF"/>
                <w:sz w:val="18"/>
              </w:rPr>
              <w:t xml:space="preserve"> the Council</w:t>
            </w:r>
            <w:r w:rsidR="00D40415">
              <w:rPr>
                <w:color w:val="1D5B86" w:themeColor="text2" w:themeShade="BF"/>
                <w:sz w:val="18"/>
              </w:rPr>
              <w:t xml:space="preserve"> and to clarify the meaning.</w:t>
            </w:r>
          </w:p>
        </w:tc>
      </w:tr>
      <w:tr w:rsidR="005538BC" w:rsidRPr="002D63E1" w:rsidTr="00F41C37">
        <w:trPr>
          <w:cantSplit/>
        </w:trPr>
        <w:tc>
          <w:tcPr>
            <w:tcW w:w="2977" w:type="dxa"/>
            <w:tcBorders>
              <w:top w:val="nil"/>
              <w:bottom w:val="nil"/>
              <w:right w:val="single" w:sz="4" w:space="0" w:color="auto"/>
            </w:tcBorders>
          </w:tcPr>
          <w:p w:rsidR="005538BC" w:rsidRPr="005538BC" w:rsidRDefault="005538BC" w:rsidP="00197364">
            <w:pPr>
              <w:pStyle w:val="TableBodyText"/>
            </w:pPr>
            <w:r>
              <w:t>4.3: An events city.</w:t>
            </w:r>
          </w:p>
        </w:tc>
        <w:tc>
          <w:tcPr>
            <w:tcW w:w="2835" w:type="dxa"/>
            <w:tcBorders>
              <w:top w:val="nil"/>
              <w:left w:val="single" w:sz="4" w:space="0" w:color="auto"/>
              <w:bottom w:val="nil"/>
            </w:tcBorders>
          </w:tcPr>
          <w:p w:rsidR="005538BC" w:rsidRPr="008E3DF2" w:rsidRDefault="005538BC" w:rsidP="00197364">
            <w:pPr>
              <w:pStyle w:val="TableBodyText"/>
              <w:rPr>
                <w:color w:val="1D5B86" w:themeColor="accent1" w:themeShade="BF"/>
              </w:rPr>
            </w:pPr>
            <w:r w:rsidRPr="008E3DF2">
              <w:rPr>
                <w:color w:val="1D5B86" w:themeColor="accent1" w:themeShade="BF"/>
              </w:rPr>
              <w:t>4.3: An events city</w:t>
            </w:r>
          </w:p>
        </w:tc>
        <w:tc>
          <w:tcPr>
            <w:tcW w:w="4111" w:type="dxa"/>
            <w:tcBorders>
              <w:top w:val="nil"/>
              <w:bottom w:val="nil"/>
            </w:tcBorders>
            <w:shd w:val="clear" w:color="auto" w:fill="auto"/>
          </w:tcPr>
          <w:p w:rsidR="005538BC" w:rsidRPr="00E04E7E" w:rsidRDefault="00D40415" w:rsidP="00E04E7E">
            <w:pPr>
              <w:pStyle w:val="BodyText"/>
              <w:spacing w:before="120" w:after="0"/>
              <w:ind w:left="28" w:right="113"/>
              <w:rPr>
                <w:color w:val="1D5B86" w:themeColor="text2" w:themeShade="BF"/>
                <w:sz w:val="18"/>
              </w:rPr>
            </w:pPr>
            <w:r>
              <w:rPr>
                <w:color w:val="1D5B86" w:themeColor="text2" w:themeShade="BF"/>
                <w:sz w:val="18"/>
              </w:rPr>
              <w:t>Add “knowledge” events (science conferences etc.)</w:t>
            </w:r>
          </w:p>
        </w:tc>
      </w:tr>
      <w:tr w:rsidR="005538BC" w:rsidRPr="002D63E1" w:rsidTr="00F41C37">
        <w:trPr>
          <w:cantSplit/>
        </w:trPr>
        <w:tc>
          <w:tcPr>
            <w:tcW w:w="2977" w:type="dxa"/>
            <w:tcBorders>
              <w:top w:val="nil"/>
              <w:bottom w:val="nil"/>
              <w:right w:val="single" w:sz="4" w:space="0" w:color="auto"/>
            </w:tcBorders>
          </w:tcPr>
          <w:p w:rsidR="005538BC" w:rsidRPr="005538BC" w:rsidRDefault="005538BC" w:rsidP="00197364">
            <w:pPr>
              <w:pStyle w:val="TableBodyText"/>
            </w:pPr>
            <w:r>
              <w:t>4.4: A great place to visit.</w:t>
            </w:r>
          </w:p>
        </w:tc>
        <w:tc>
          <w:tcPr>
            <w:tcW w:w="2835" w:type="dxa"/>
            <w:tcBorders>
              <w:top w:val="nil"/>
              <w:left w:val="single" w:sz="4" w:space="0" w:color="auto"/>
              <w:bottom w:val="nil"/>
            </w:tcBorders>
          </w:tcPr>
          <w:p w:rsidR="005538BC" w:rsidRPr="008E3DF2" w:rsidRDefault="005538BC" w:rsidP="00197364">
            <w:pPr>
              <w:pStyle w:val="TableBodyText"/>
              <w:rPr>
                <w:color w:val="1D5B86" w:themeColor="accent1" w:themeShade="BF"/>
              </w:rPr>
            </w:pPr>
            <w:r w:rsidRPr="008E3DF2">
              <w:rPr>
                <w:color w:val="1D5B86" w:themeColor="accent1" w:themeShade="BF"/>
              </w:rPr>
              <w:t>4.4: A great place to visit</w:t>
            </w:r>
          </w:p>
        </w:tc>
        <w:tc>
          <w:tcPr>
            <w:tcW w:w="4111" w:type="dxa"/>
            <w:tcBorders>
              <w:top w:val="nil"/>
              <w:bottom w:val="nil"/>
            </w:tcBorders>
            <w:shd w:val="clear" w:color="auto" w:fill="auto"/>
          </w:tcPr>
          <w:p w:rsidR="005538BC" w:rsidRPr="00E04E7E" w:rsidRDefault="00D40415" w:rsidP="00E04E7E">
            <w:pPr>
              <w:pStyle w:val="BodyText"/>
              <w:spacing w:before="120" w:after="0"/>
              <w:ind w:left="28" w:right="113"/>
              <w:rPr>
                <w:color w:val="1D5B86" w:themeColor="text2" w:themeShade="BF"/>
                <w:sz w:val="18"/>
              </w:rPr>
            </w:pPr>
            <w:r>
              <w:rPr>
                <w:color w:val="1D5B86" w:themeColor="text2" w:themeShade="BF"/>
                <w:sz w:val="18"/>
              </w:rPr>
              <w:t>Remove repetition of “welcome”</w:t>
            </w:r>
          </w:p>
        </w:tc>
      </w:tr>
      <w:tr w:rsidR="005538BC" w:rsidRPr="002D63E1" w:rsidTr="00F41C37">
        <w:trPr>
          <w:cantSplit/>
        </w:trPr>
        <w:tc>
          <w:tcPr>
            <w:tcW w:w="2977" w:type="dxa"/>
            <w:tcBorders>
              <w:top w:val="nil"/>
              <w:bottom w:val="single" w:sz="12" w:space="0" w:color="277BB4"/>
              <w:right w:val="single" w:sz="4" w:space="0" w:color="auto"/>
            </w:tcBorders>
          </w:tcPr>
          <w:p w:rsidR="005538BC" w:rsidRPr="002514F8" w:rsidRDefault="005538BC" w:rsidP="00197364">
            <w:pPr>
              <w:pStyle w:val="TableBodyText"/>
              <w:rPr>
                <w:b/>
              </w:rPr>
            </w:pPr>
            <w:r w:rsidRPr="002514F8">
              <w:t>4.5: A philanthropic society.</w:t>
            </w:r>
          </w:p>
        </w:tc>
        <w:tc>
          <w:tcPr>
            <w:tcW w:w="2835" w:type="dxa"/>
            <w:tcBorders>
              <w:top w:val="nil"/>
              <w:left w:val="single" w:sz="4" w:space="0" w:color="auto"/>
              <w:bottom w:val="single" w:sz="12" w:space="0" w:color="277BB4"/>
            </w:tcBorders>
          </w:tcPr>
          <w:p w:rsidR="005538BC" w:rsidRPr="008E3DF2" w:rsidRDefault="005538BC" w:rsidP="00197364">
            <w:pPr>
              <w:pStyle w:val="TableBodyText"/>
              <w:rPr>
                <w:b/>
                <w:color w:val="1D5B86" w:themeColor="accent1" w:themeShade="BF"/>
              </w:rPr>
            </w:pPr>
            <w:r w:rsidRPr="008E3DF2">
              <w:rPr>
                <w:color w:val="1D5B86" w:themeColor="accent1" w:themeShade="BF"/>
              </w:rPr>
              <w:t>4.5: A philanthropic society</w:t>
            </w:r>
          </w:p>
        </w:tc>
        <w:tc>
          <w:tcPr>
            <w:tcW w:w="4111" w:type="dxa"/>
            <w:tcBorders>
              <w:top w:val="nil"/>
              <w:bottom w:val="single" w:sz="12" w:space="0" w:color="277BB4"/>
            </w:tcBorders>
            <w:shd w:val="clear" w:color="auto" w:fill="auto"/>
          </w:tcPr>
          <w:p w:rsidR="005538BC" w:rsidRPr="001F555F" w:rsidRDefault="00D40415" w:rsidP="001F555F">
            <w:pPr>
              <w:pStyle w:val="BodyText"/>
              <w:spacing w:before="120" w:after="0"/>
              <w:ind w:left="28" w:right="113"/>
              <w:rPr>
                <w:color w:val="1D5B86" w:themeColor="text2" w:themeShade="BF"/>
                <w:sz w:val="18"/>
              </w:rPr>
            </w:pPr>
            <w:r>
              <w:rPr>
                <w:color w:val="1D5B86" w:themeColor="text2" w:themeShade="BF"/>
                <w:sz w:val="18"/>
              </w:rPr>
              <w:t>Rephrase for clarity of meaning</w:t>
            </w:r>
          </w:p>
        </w:tc>
      </w:tr>
      <w:tr w:rsidR="006B12F7" w:rsidRPr="002D63E1" w:rsidTr="00F41C37">
        <w:trPr>
          <w:cantSplit/>
        </w:trPr>
        <w:tc>
          <w:tcPr>
            <w:tcW w:w="2977" w:type="dxa"/>
            <w:tcBorders>
              <w:top w:val="single" w:sz="12" w:space="0" w:color="277BB4"/>
              <w:bottom w:val="nil"/>
              <w:right w:val="single" w:sz="4" w:space="0" w:color="auto"/>
            </w:tcBorders>
          </w:tcPr>
          <w:p w:rsidR="006B12F7" w:rsidRPr="002D63E1" w:rsidRDefault="006B12F7" w:rsidP="00197364">
            <w:pPr>
              <w:pStyle w:val="TableBodyTextBold"/>
            </w:pPr>
            <w:r w:rsidRPr="00197364">
              <w:t>Goal 5: A knowledge city.</w:t>
            </w:r>
          </w:p>
        </w:tc>
        <w:tc>
          <w:tcPr>
            <w:tcW w:w="2835" w:type="dxa"/>
            <w:tcBorders>
              <w:top w:val="single" w:sz="12" w:space="0" w:color="277BB4"/>
              <w:left w:val="single" w:sz="4" w:space="0" w:color="auto"/>
              <w:bottom w:val="nil"/>
            </w:tcBorders>
          </w:tcPr>
          <w:p w:rsidR="006B12F7" w:rsidRPr="008E3DF2" w:rsidRDefault="006B12F7" w:rsidP="00197364">
            <w:pPr>
              <w:pStyle w:val="TableBodyTextBold"/>
              <w:rPr>
                <w:color w:val="1D5B86" w:themeColor="accent1" w:themeShade="BF"/>
              </w:rPr>
            </w:pPr>
            <w:r w:rsidRPr="008E3DF2">
              <w:rPr>
                <w:color w:val="1D5B86" w:themeColor="accent1" w:themeShade="BF"/>
              </w:rPr>
              <w:t>Goal 5: A knowledge city</w:t>
            </w:r>
          </w:p>
        </w:tc>
        <w:tc>
          <w:tcPr>
            <w:tcW w:w="4111" w:type="dxa"/>
            <w:tcBorders>
              <w:top w:val="single" w:sz="12" w:space="0" w:color="277BB4"/>
              <w:bottom w:val="nil"/>
            </w:tcBorders>
            <w:shd w:val="clear" w:color="auto" w:fill="auto"/>
          </w:tcPr>
          <w:p w:rsidR="006B12F7" w:rsidRPr="001F555F" w:rsidRDefault="00D40415" w:rsidP="001F555F">
            <w:pPr>
              <w:pStyle w:val="BodyText"/>
              <w:spacing w:before="120" w:after="0"/>
              <w:ind w:left="28" w:right="113"/>
              <w:rPr>
                <w:color w:val="1D5B86" w:themeColor="text2" w:themeShade="BF"/>
                <w:sz w:val="18"/>
              </w:rPr>
            </w:pPr>
            <w:r>
              <w:rPr>
                <w:color w:val="1D5B86" w:themeColor="text2" w:themeShade="BF"/>
                <w:sz w:val="18"/>
              </w:rPr>
              <w:t>Add “business” as a necessary party to innovation. Relocate reference  to online to priority 8.2</w:t>
            </w:r>
          </w:p>
        </w:tc>
      </w:tr>
      <w:tr w:rsidR="00197364" w:rsidRPr="002D63E1" w:rsidTr="00F41C37">
        <w:trPr>
          <w:cantSplit/>
        </w:trPr>
        <w:tc>
          <w:tcPr>
            <w:tcW w:w="2977" w:type="dxa"/>
            <w:tcBorders>
              <w:top w:val="nil"/>
              <w:bottom w:val="nil"/>
              <w:right w:val="single" w:sz="4" w:space="0" w:color="auto"/>
            </w:tcBorders>
          </w:tcPr>
          <w:p w:rsidR="00197364" w:rsidRPr="002514F8" w:rsidRDefault="00197364" w:rsidP="00197364">
            <w:pPr>
              <w:pStyle w:val="TableBodyText"/>
            </w:pPr>
            <w:r w:rsidRPr="002514F8">
              <w:t>5.1: Lead in early learning.</w:t>
            </w:r>
          </w:p>
        </w:tc>
        <w:tc>
          <w:tcPr>
            <w:tcW w:w="2835" w:type="dxa"/>
            <w:tcBorders>
              <w:top w:val="nil"/>
              <w:left w:val="single" w:sz="4" w:space="0" w:color="auto"/>
              <w:bottom w:val="nil"/>
            </w:tcBorders>
          </w:tcPr>
          <w:p w:rsidR="00197364" w:rsidRPr="008E3DF2" w:rsidRDefault="00197364" w:rsidP="00197364">
            <w:pPr>
              <w:pStyle w:val="TableBodyText"/>
              <w:rPr>
                <w:color w:val="1D5B86" w:themeColor="accent1" w:themeShade="BF"/>
              </w:rPr>
            </w:pPr>
            <w:r w:rsidRPr="008E3DF2">
              <w:rPr>
                <w:color w:val="1D5B86" w:themeColor="accent1" w:themeShade="BF"/>
              </w:rPr>
              <w:t>5.1: A leading city in early learning</w:t>
            </w:r>
          </w:p>
        </w:tc>
        <w:tc>
          <w:tcPr>
            <w:tcW w:w="4111" w:type="dxa"/>
            <w:tcBorders>
              <w:top w:val="nil"/>
              <w:bottom w:val="nil"/>
            </w:tcBorders>
            <w:shd w:val="clear" w:color="auto" w:fill="auto"/>
          </w:tcPr>
          <w:p w:rsidR="00197364" w:rsidRPr="001F555F" w:rsidRDefault="00D40415">
            <w:pPr>
              <w:pStyle w:val="BodyText"/>
              <w:spacing w:before="120" w:after="0"/>
              <w:ind w:left="28" w:right="113"/>
              <w:rPr>
                <w:color w:val="1D5B86" w:themeColor="text2" w:themeShade="BF"/>
                <w:sz w:val="18"/>
              </w:rPr>
            </w:pPr>
            <w:r>
              <w:rPr>
                <w:color w:val="1D5B86" w:themeColor="text2" w:themeShade="BF"/>
                <w:sz w:val="18"/>
              </w:rPr>
              <w:t>Rephrase</w:t>
            </w:r>
            <w:r w:rsidR="004E6D8F">
              <w:rPr>
                <w:color w:val="1D5B86" w:themeColor="text2" w:themeShade="BF"/>
                <w:sz w:val="18"/>
              </w:rPr>
              <w:t xml:space="preserve"> the</w:t>
            </w:r>
            <w:r>
              <w:rPr>
                <w:color w:val="1D5B86" w:themeColor="text2" w:themeShade="BF"/>
                <w:sz w:val="18"/>
              </w:rPr>
              <w:t xml:space="preserve"> title </w:t>
            </w:r>
            <w:r w:rsidR="004E6D8F">
              <w:rPr>
                <w:color w:val="1D5B86" w:themeColor="text2" w:themeShade="BF"/>
                <w:sz w:val="18"/>
              </w:rPr>
              <w:t xml:space="preserve">for </w:t>
            </w:r>
            <w:r>
              <w:rPr>
                <w:color w:val="1D5B86" w:themeColor="text2" w:themeShade="BF"/>
                <w:sz w:val="18"/>
              </w:rPr>
              <w:t>the active voice  and r</w:t>
            </w:r>
            <w:r w:rsidRPr="00BB563A">
              <w:rPr>
                <w:color w:val="1D5B86" w:themeColor="text2" w:themeShade="BF"/>
                <w:sz w:val="18"/>
              </w:rPr>
              <w:t xml:space="preserve">ephrase </w:t>
            </w:r>
            <w:r w:rsidR="004E6D8F">
              <w:rPr>
                <w:color w:val="1D5B86" w:themeColor="text2" w:themeShade="BF"/>
                <w:sz w:val="18"/>
              </w:rPr>
              <w:t xml:space="preserve">the statement </w:t>
            </w:r>
            <w:r w:rsidRPr="00BB563A">
              <w:rPr>
                <w:color w:val="1D5B86" w:themeColor="text2" w:themeShade="BF"/>
                <w:sz w:val="18"/>
              </w:rPr>
              <w:t xml:space="preserve">to be directed to Melbourne more generally rather than </w:t>
            </w:r>
            <w:r w:rsidR="004E6D8F">
              <w:rPr>
                <w:color w:val="1D5B86" w:themeColor="text2" w:themeShade="BF"/>
                <w:sz w:val="18"/>
              </w:rPr>
              <w:t>just</w:t>
            </w:r>
            <w:r w:rsidRPr="00BB563A">
              <w:rPr>
                <w:color w:val="1D5B86" w:themeColor="text2" w:themeShade="BF"/>
                <w:sz w:val="18"/>
              </w:rPr>
              <w:t xml:space="preserve"> the Council</w:t>
            </w:r>
          </w:p>
        </w:tc>
      </w:tr>
      <w:tr w:rsidR="00197364" w:rsidRPr="002D63E1" w:rsidTr="00F41C37">
        <w:trPr>
          <w:cantSplit/>
        </w:trPr>
        <w:tc>
          <w:tcPr>
            <w:tcW w:w="2977" w:type="dxa"/>
            <w:tcBorders>
              <w:top w:val="nil"/>
              <w:bottom w:val="nil"/>
              <w:right w:val="single" w:sz="4" w:space="0" w:color="auto"/>
            </w:tcBorders>
          </w:tcPr>
          <w:p w:rsidR="00197364" w:rsidRPr="002514F8" w:rsidRDefault="00197364" w:rsidP="00197364">
            <w:pPr>
              <w:pStyle w:val="TableBodyText"/>
            </w:pPr>
            <w:r w:rsidRPr="002514F8">
              <w:t>5.2: Lead in p</w:t>
            </w:r>
            <w:r>
              <w:t>rimary and secondary education.</w:t>
            </w:r>
          </w:p>
        </w:tc>
        <w:tc>
          <w:tcPr>
            <w:tcW w:w="2835" w:type="dxa"/>
            <w:tcBorders>
              <w:top w:val="nil"/>
              <w:left w:val="single" w:sz="4" w:space="0" w:color="auto"/>
              <w:bottom w:val="nil"/>
            </w:tcBorders>
          </w:tcPr>
          <w:p w:rsidR="00197364" w:rsidRPr="008E3DF2" w:rsidRDefault="00197364" w:rsidP="00197364">
            <w:pPr>
              <w:pStyle w:val="TableBodyText"/>
              <w:jc w:val="center"/>
              <w:rPr>
                <w:color w:val="1D5B86" w:themeColor="accent1" w:themeShade="BF"/>
              </w:rPr>
            </w:pPr>
            <w:r w:rsidRPr="008E3DF2">
              <w:rPr>
                <w:color w:val="1D5B86" w:themeColor="accent1" w:themeShade="BF"/>
              </w:rPr>
              <w:t>5.2: A leading city in primary and secondary education</w:t>
            </w:r>
          </w:p>
        </w:tc>
        <w:tc>
          <w:tcPr>
            <w:tcW w:w="4111" w:type="dxa"/>
            <w:tcBorders>
              <w:top w:val="nil"/>
              <w:bottom w:val="nil"/>
            </w:tcBorders>
            <w:shd w:val="clear" w:color="auto" w:fill="auto"/>
          </w:tcPr>
          <w:p w:rsidR="00197364" w:rsidRPr="001F555F" w:rsidRDefault="00D14EB6">
            <w:pPr>
              <w:pStyle w:val="BodyText"/>
              <w:spacing w:before="120" w:after="0"/>
              <w:ind w:left="28" w:right="113"/>
              <w:rPr>
                <w:color w:val="1D5B86" w:themeColor="text2" w:themeShade="BF"/>
                <w:sz w:val="18"/>
              </w:rPr>
            </w:pPr>
            <w:r>
              <w:rPr>
                <w:color w:val="1D5B86" w:themeColor="text2" w:themeShade="BF"/>
                <w:sz w:val="18"/>
              </w:rPr>
              <w:t xml:space="preserve">Rephrase title </w:t>
            </w:r>
            <w:r w:rsidR="004E6D8F">
              <w:rPr>
                <w:color w:val="1D5B86" w:themeColor="text2" w:themeShade="BF"/>
                <w:sz w:val="18"/>
              </w:rPr>
              <w:t>for</w:t>
            </w:r>
            <w:r>
              <w:rPr>
                <w:color w:val="1D5B86" w:themeColor="text2" w:themeShade="BF"/>
                <w:sz w:val="18"/>
              </w:rPr>
              <w:t xml:space="preserve"> the active voice and r</w:t>
            </w:r>
            <w:r w:rsidRPr="00BB563A">
              <w:rPr>
                <w:color w:val="1D5B86" w:themeColor="text2" w:themeShade="BF"/>
                <w:sz w:val="18"/>
              </w:rPr>
              <w:t xml:space="preserve">ephrase </w:t>
            </w:r>
            <w:r w:rsidR="004E6D8F">
              <w:rPr>
                <w:color w:val="1D5B86" w:themeColor="text2" w:themeShade="BF"/>
                <w:sz w:val="18"/>
              </w:rPr>
              <w:t xml:space="preserve">the statement </w:t>
            </w:r>
            <w:r w:rsidRPr="00BB563A">
              <w:rPr>
                <w:color w:val="1D5B86" w:themeColor="text2" w:themeShade="BF"/>
                <w:sz w:val="18"/>
              </w:rPr>
              <w:t xml:space="preserve">to be directed to Melbourne more generally rather than </w:t>
            </w:r>
            <w:r w:rsidR="004E6D8F">
              <w:rPr>
                <w:color w:val="1D5B86" w:themeColor="text2" w:themeShade="BF"/>
                <w:sz w:val="18"/>
              </w:rPr>
              <w:t>just</w:t>
            </w:r>
            <w:r w:rsidRPr="00BB563A">
              <w:rPr>
                <w:color w:val="1D5B86" w:themeColor="text2" w:themeShade="BF"/>
                <w:sz w:val="18"/>
              </w:rPr>
              <w:t xml:space="preserve"> the Council</w:t>
            </w:r>
            <w:r>
              <w:rPr>
                <w:color w:val="1D5B86" w:themeColor="text2" w:themeShade="BF"/>
                <w:sz w:val="18"/>
              </w:rPr>
              <w:t xml:space="preserve"> and to remove the specific action which is getting into </w:t>
            </w:r>
            <w:r w:rsidR="004E6D8F">
              <w:rPr>
                <w:color w:val="1D5B86" w:themeColor="text2" w:themeShade="BF"/>
                <w:sz w:val="18"/>
              </w:rPr>
              <w:t xml:space="preserve">the realm of </w:t>
            </w:r>
            <w:r>
              <w:rPr>
                <w:color w:val="1D5B86" w:themeColor="text2" w:themeShade="BF"/>
                <w:sz w:val="18"/>
              </w:rPr>
              <w:t>implementation.</w:t>
            </w:r>
          </w:p>
        </w:tc>
      </w:tr>
      <w:tr w:rsidR="005538BC" w:rsidRPr="002D63E1" w:rsidTr="00F41C37">
        <w:trPr>
          <w:cantSplit/>
        </w:trPr>
        <w:tc>
          <w:tcPr>
            <w:tcW w:w="2977" w:type="dxa"/>
            <w:tcBorders>
              <w:top w:val="nil"/>
              <w:bottom w:val="nil"/>
              <w:right w:val="single" w:sz="4" w:space="0" w:color="auto"/>
            </w:tcBorders>
          </w:tcPr>
          <w:p w:rsidR="005538BC" w:rsidRPr="002514F8" w:rsidRDefault="00197364" w:rsidP="00197364">
            <w:pPr>
              <w:pStyle w:val="TableBodyText"/>
            </w:pPr>
            <w:r w:rsidRPr="002514F8">
              <w:t>5.3: Lead in adult education, research and innovation</w:t>
            </w:r>
          </w:p>
        </w:tc>
        <w:tc>
          <w:tcPr>
            <w:tcW w:w="2835" w:type="dxa"/>
            <w:tcBorders>
              <w:top w:val="nil"/>
              <w:left w:val="single" w:sz="4" w:space="0" w:color="auto"/>
              <w:bottom w:val="nil"/>
            </w:tcBorders>
          </w:tcPr>
          <w:p w:rsidR="005538BC" w:rsidRPr="008E3DF2" w:rsidRDefault="00197364" w:rsidP="00197364">
            <w:pPr>
              <w:pStyle w:val="TableBodyText"/>
              <w:rPr>
                <w:color w:val="1D5B86" w:themeColor="accent1" w:themeShade="BF"/>
              </w:rPr>
            </w:pPr>
            <w:r w:rsidRPr="008E3DF2">
              <w:rPr>
                <w:color w:val="1D5B86" w:themeColor="accent1" w:themeShade="BF"/>
              </w:rPr>
              <w:t>5.3: A leading city for adult education and research</w:t>
            </w:r>
          </w:p>
        </w:tc>
        <w:tc>
          <w:tcPr>
            <w:tcW w:w="4111" w:type="dxa"/>
            <w:tcBorders>
              <w:top w:val="nil"/>
              <w:bottom w:val="nil"/>
            </w:tcBorders>
            <w:shd w:val="clear" w:color="auto" w:fill="auto"/>
          </w:tcPr>
          <w:p w:rsidR="005538BC" w:rsidRPr="001F555F" w:rsidRDefault="00D14EB6">
            <w:pPr>
              <w:pStyle w:val="BodyText"/>
              <w:spacing w:before="120" w:after="0"/>
              <w:ind w:left="28" w:right="113"/>
              <w:rPr>
                <w:color w:val="1D5B86" w:themeColor="text2" w:themeShade="BF"/>
                <w:sz w:val="18"/>
              </w:rPr>
            </w:pPr>
            <w:r>
              <w:rPr>
                <w:color w:val="1D5B86" w:themeColor="text2" w:themeShade="BF"/>
                <w:sz w:val="18"/>
              </w:rPr>
              <w:t>Rephrase</w:t>
            </w:r>
            <w:r w:rsidR="004E6D8F">
              <w:rPr>
                <w:color w:val="1D5B86" w:themeColor="text2" w:themeShade="BF"/>
                <w:sz w:val="18"/>
              </w:rPr>
              <w:t xml:space="preserve"> the</w:t>
            </w:r>
            <w:r>
              <w:rPr>
                <w:color w:val="1D5B86" w:themeColor="text2" w:themeShade="BF"/>
                <w:sz w:val="18"/>
              </w:rPr>
              <w:t xml:space="preserve"> title </w:t>
            </w:r>
            <w:r w:rsidR="004E6D8F">
              <w:rPr>
                <w:color w:val="1D5B86" w:themeColor="text2" w:themeShade="BF"/>
                <w:sz w:val="18"/>
              </w:rPr>
              <w:t>for</w:t>
            </w:r>
            <w:r>
              <w:rPr>
                <w:color w:val="1D5B86" w:themeColor="text2" w:themeShade="BF"/>
                <w:sz w:val="18"/>
              </w:rPr>
              <w:t xml:space="preserve"> the active voice and r</w:t>
            </w:r>
            <w:r w:rsidRPr="00BB563A">
              <w:rPr>
                <w:color w:val="1D5B86" w:themeColor="text2" w:themeShade="BF"/>
                <w:sz w:val="18"/>
              </w:rPr>
              <w:t xml:space="preserve">ephrase </w:t>
            </w:r>
            <w:r w:rsidR="004E6D8F">
              <w:rPr>
                <w:color w:val="1D5B86" w:themeColor="text2" w:themeShade="BF"/>
                <w:sz w:val="18"/>
              </w:rPr>
              <w:t xml:space="preserve">the statement </w:t>
            </w:r>
            <w:r w:rsidRPr="00BB563A">
              <w:rPr>
                <w:color w:val="1D5B86" w:themeColor="text2" w:themeShade="BF"/>
                <w:sz w:val="18"/>
              </w:rPr>
              <w:t xml:space="preserve">to be directed to Melbourne more generally rather than </w:t>
            </w:r>
            <w:r w:rsidR="004E6D8F">
              <w:rPr>
                <w:color w:val="1D5B86" w:themeColor="text2" w:themeShade="BF"/>
                <w:sz w:val="18"/>
              </w:rPr>
              <w:t>just</w:t>
            </w:r>
            <w:r w:rsidRPr="00BB563A">
              <w:rPr>
                <w:color w:val="1D5B86" w:themeColor="text2" w:themeShade="BF"/>
                <w:sz w:val="18"/>
              </w:rPr>
              <w:t xml:space="preserve"> the Council</w:t>
            </w:r>
            <w:r>
              <w:rPr>
                <w:color w:val="1D5B86" w:themeColor="text2" w:themeShade="BF"/>
                <w:sz w:val="18"/>
              </w:rPr>
              <w:t xml:space="preserve">. </w:t>
            </w:r>
            <w:r w:rsidR="00851E95">
              <w:rPr>
                <w:color w:val="1D5B86" w:themeColor="text2" w:themeShade="BF"/>
                <w:sz w:val="18"/>
              </w:rPr>
              <w:t xml:space="preserve"> Add “innovation” from  priority 5.5</w:t>
            </w:r>
          </w:p>
        </w:tc>
      </w:tr>
      <w:tr w:rsidR="005538BC" w:rsidRPr="002D63E1" w:rsidTr="00F41C37">
        <w:trPr>
          <w:cantSplit/>
        </w:trPr>
        <w:tc>
          <w:tcPr>
            <w:tcW w:w="2977" w:type="dxa"/>
            <w:tcBorders>
              <w:top w:val="nil"/>
              <w:bottom w:val="nil"/>
              <w:right w:val="single" w:sz="4" w:space="0" w:color="auto"/>
            </w:tcBorders>
          </w:tcPr>
          <w:p w:rsidR="005538BC" w:rsidRPr="002514F8" w:rsidRDefault="00197364" w:rsidP="00197364">
            <w:pPr>
              <w:pStyle w:val="TableBodyText"/>
            </w:pPr>
            <w:r w:rsidRPr="002514F8">
              <w:t>5.4: Support lifelong learning.</w:t>
            </w:r>
          </w:p>
        </w:tc>
        <w:tc>
          <w:tcPr>
            <w:tcW w:w="2835" w:type="dxa"/>
            <w:tcBorders>
              <w:top w:val="nil"/>
              <w:left w:val="single" w:sz="4" w:space="0" w:color="auto"/>
              <w:bottom w:val="nil"/>
            </w:tcBorders>
          </w:tcPr>
          <w:p w:rsidR="005538BC" w:rsidRPr="008E3DF2" w:rsidRDefault="00197364" w:rsidP="00197364">
            <w:pPr>
              <w:pStyle w:val="TableBodyText"/>
              <w:rPr>
                <w:color w:val="1D5B86" w:themeColor="accent1" w:themeShade="BF"/>
              </w:rPr>
            </w:pPr>
            <w:r w:rsidRPr="008E3DF2">
              <w:rPr>
                <w:color w:val="1D5B86" w:themeColor="accent1" w:themeShade="BF"/>
              </w:rPr>
              <w:t>5.4 Lifelong learning</w:t>
            </w:r>
          </w:p>
        </w:tc>
        <w:tc>
          <w:tcPr>
            <w:tcW w:w="4111" w:type="dxa"/>
            <w:tcBorders>
              <w:top w:val="nil"/>
              <w:bottom w:val="nil"/>
            </w:tcBorders>
            <w:shd w:val="clear" w:color="auto" w:fill="auto"/>
          </w:tcPr>
          <w:p w:rsidR="005538BC" w:rsidRPr="001F555F" w:rsidRDefault="00D14EB6" w:rsidP="00D14EB6">
            <w:pPr>
              <w:pStyle w:val="BodyText"/>
              <w:spacing w:before="120" w:after="0"/>
              <w:ind w:left="28" w:right="113"/>
              <w:rPr>
                <w:color w:val="1D5B86" w:themeColor="text2" w:themeShade="BF"/>
                <w:sz w:val="18"/>
              </w:rPr>
            </w:pPr>
            <w:r>
              <w:rPr>
                <w:color w:val="1D5B86" w:themeColor="text2" w:themeShade="BF"/>
                <w:sz w:val="18"/>
              </w:rPr>
              <w:t>Rephrase</w:t>
            </w:r>
            <w:r w:rsidR="004E6D8F">
              <w:rPr>
                <w:color w:val="1D5B86" w:themeColor="text2" w:themeShade="BF"/>
                <w:sz w:val="18"/>
              </w:rPr>
              <w:t xml:space="preserve"> the statement</w:t>
            </w:r>
            <w:r>
              <w:rPr>
                <w:color w:val="1D5B86" w:themeColor="text2" w:themeShade="BF"/>
                <w:sz w:val="18"/>
              </w:rPr>
              <w:t xml:space="preserve"> to remove the ambiguous “we”. Add reference to the “City’s public intellectual life”</w:t>
            </w:r>
          </w:p>
        </w:tc>
      </w:tr>
      <w:tr w:rsidR="005538BC" w:rsidRPr="002D63E1" w:rsidTr="00F41C37">
        <w:trPr>
          <w:cantSplit/>
        </w:trPr>
        <w:tc>
          <w:tcPr>
            <w:tcW w:w="2977" w:type="dxa"/>
            <w:tcBorders>
              <w:top w:val="nil"/>
              <w:bottom w:val="single" w:sz="4" w:space="0" w:color="277BB4"/>
              <w:right w:val="single" w:sz="4" w:space="0" w:color="auto"/>
            </w:tcBorders>
          </w:tcPr>
          <w:p w:rsidR="005538BC" w:rsidRPr="002514F8" w:rsidRDefault="005538BC" w:rsidP="007B562A">
            <w:pPr>
              <w:spacing w:before="120"/>
              <w:ind w:left="708" w:right="113" w:hanging="680"/>
              <w:rPr>
                <w:b/>
                <w:sz w:val="18"/>
              </w:rPr>
            </w:pPr>
          </w:p>
        </w:tc>
        <w:tc>
          <w:tcPr>
            <w:tcW w:w="2835" w:type="dxa"/>
            <w:tcBorders>
              <w:top w:val="nil"/>
              <w:left w:val="single" w:sz="4" w:space="0" w:color="auto"/>
              <w:bottom w:val="single" w:sz="4" w:space="0" w:color="277BB4"/>
            </w:tcBorders>
          </w:tcPr>
          <w:p w:rsidR="005538BC" w:rsidRPr="008B69C2" w:rsidRDefault="00197364" w:rsidP="0001775C">
            <w:pPr>
              <w:spacing w:before="120"/>
              <w:ind w:right="113"/>
              <w:rPr>
                <w:b/>
                <w:sz w:val="18"/>
              </w:rPr>
            </w:pPr>
            <w:r w:rsidRPr="008E3DF2">
              <w:rPr>
                <w:color w:val="1D5B86" w:themeColor="accent1" w:themeShade="BF"/>
                <w:sz w:val="18"/>
                <w:highlight w:val="yellow"/>
              </w:rPr>
              <w:t>5.5 Broad based knowledge</w:t>
            </w:r>
            <w:r w:rsidRPr="008E3DF2">
              <w:rPr>
                <w:color w:val="1D5B86" w:themeColor="accent1" w:themeShade="BF"/>
                <w:sz w:val="18"/>
              </w:rPr>
              <w:t xml:space="preserve"> </w:t>
            </w:r>
            <w:r w:rsidR="00851E95" w:rsidRPr="008E3DF2">
              <w:rPr>
                <w:color w:val="1D5B86" w:themeColor="accent1" w:themeShade="BF"/>
                <w:sz w:val="18"/>
              </w:rPr>
              <w:t xml:space="preserve"> </w:t>
            </w:r>
          </w:p>
        </w:tc>
        <w:tc>
          <w:tcPr>
            <w:tcW w:w="4111" w:type="dxa"/>
            <w:tcBorders>
              <w:top w:val="nil"/>
              <w:bottom w:val="single" w:sz="4" w:space="0" w:color="277BB4"/>
            </w:tcBorders>
            <w:shd w:val="clear" w:color="auto" w:fill="auto"/>
          </w:tcPr>
          <w:p w:rsidR="005538BC" w:rsidRPr="001F555F" w:rsidRDefault="00E40A6D">
            <w:pPr>
              <w:pStyle w:val="BodyText"/>
              <w:spacing w:before="120" w:after="0"/>
              <w:ind w:left="28" w:right="113"/>
              <w:rPr>
                <w:color w:val="1D5B86" w:themeColor="text2" w:themeShade="BF"/>
                <w:sz w:val="18"/>
              </w:rPr>
            </w:pPr>
            <w:r>
              <w:rPr>
                <w:color w:val="1D5B86" w:themeColor="text2" w:themeShade="BF"/>
                <w:sz w:val="18"/>
              </w:rPr>
              <w:t xml:space="preserve">This priority is already covered in the Goal 5 statement and the preamble. </w:t>
            </w:r>
            <w:r w:rsidR="0077280A">
              <w:rPr>
                <w:color w:val="1D5B86" w:themeColor="text2" w:themeShade="BF"/>
                <w:sz w:val="18"/>
              </w:rPr>
              <w:t xml:space="preserve">Remove after </w:t>
            </w:r>
            <w:r w:rsidR="00851E95">
              <w:rPr>
                <w:color w:val="1D5B86" w:themeColor="text2" w:themeShade="BF"/>
                <w:sz w:val="18"/>
              </w:rPr>
              <w:t>Incorporat</w:t>
            </w:r>
            <w:r w:rsidR="0077280A">
              <w:rPr>
                <w:color w:val="1D5B86" w:themeColor="text2" w:themeShade="BF"/>
                <w:sz w:val="18"/>
              </w:rPr>
              <w:t>ing</w:t>
            </w:r>
            <w:r w:rsidR="00851E95">
              <w:rPr>
                <w:color w:val="1D5B86" w:themeColor="text2" w:themeShade="BF"/>
                <w:sz w:val="18"/>
              </w:rPr>
              <w:t xml:space="preserve"> the “innovation”</w:t>
            </w:r>
            <w:r w:rsidR="0077280A">
              <w:rPr>
                <w:color w:val="1D5B86" w:themeColor="text2" w:themeShade="BF"/>
                <w:sz w:val="18"/>
              </w:rPr>
              <w:t xml:space="preserve"> aspect</w:t>
            </w:r>
            <w:r w:rsidR="00851E95">
              <w:rPr>
                <w:color w:val="1D5B86" w:themeColor="text2" w:themeShade="BF"/>
                <w:sz w:val="18"/>
              </w:rPr>
              <w:t xml:space="preserve"> in</w:t>
            </w:r>
            <w:r>
              <w:rPr>
                <w:color w:val="1D5B86" w:themeColor="text2" w:themeShade="BF"/>
                <w:sz w:val="18"/>
              </w:rPr>
              <w:t>to</w:t>
            </w:r>
            <w:r w:rsidR="00851E95">
              <w:rPr>
                <w:color w:val="1D5B86" w:themeColor="text2" w:themeShade="BF"/>
                <w:sz w:val="18"/>
              </w:rPr>
              <w:t xml:space="preserve"> priority 5.3</w:t>
            </w:r>
            <w:r w:rsidR="0077280A">
              <w:rPr>
                <w:color w:val="1D5B86" w:themeColor="text2" w:themeShade="BF"/>
                <w:sz w:val="18"/>
              </w:rPr>
              <w:t>.</w:t>
            </w:r>
          </w:p>
        </w:tc>
      </w:tr>
      <w:tr w:rsidR="006B12F7" w:rsidRPr="002D63E1" w:rsidTr="00F41C37">
        <w:trPr>
          <w:cantSplit/>
        </w:trPr>
        <w:tc>
          <w:tcPr>
            <w:tcW w:w="2977" w:type="dxa"/>
            <w:tcBorders>
              <w:bottom w:val="nil"/>
              <w:right w:val="single" w:sz="4" w:space="0" w:color="auto"/>
            </w:tcBorders>
          </w:tcPr>
          <w:p w:rsidR="006B12F7" w:rsidRPr="009967B2" w:rsidRDefault="009967B2" w:rsidP="009967B2">
            <w:pPr>
              <w:spacing w:before="120"/>
              <w:ind w:left="708" w:right="113" w:hanging="680"/>
              <w:rPr>
                <w:b/>
                <w:sz w:val="18"/>
              </w:rPr>
            </w:pPr>
            <w:r>
              <w:rPr>
                <w:b/>
                <w:sz w:val="18"/>
              </w:rPr>
              <w:t>Goal 6: A connected city.</w:t>
            </w:r>
          </w:p>
        </w:tc>
        <w:tc>
          <w:tcPr>
            <w:tcW w:w="2835" w:type="dxa"/>
            <w:tcBorders>
              <w:left w:val="single" w:sz="4" w:space="0" w:color="auto"/>
              <w:bottom w:val="nil"/>
            </w:tcBorders>
          </w:tcPr>
          <w:p w:rsidR="006B12F7" w:rsidRPr="008E3DF2" w:rsidRDefault="009967B2" w:rsidP="009967B2">
            <w:pPr>
              <w:spacing w:before="120"/>
              <w:ind w:left="708" w:right="113" w:hanging="680"/>
              <w:rPr>
                <w:b/>
                <w:color w:val="1D5B86" w:themeColor="accent1" w:themeShade="BF"/>
                <w:sz w:val="18"/>
              </w:rPr>
            </w:pPr>
            <w:r w:rsidRPr="008E3DF2">
              <w:rPr>
                <w:b/>
                <w:color w:val="1D5B86" w:themeColor="accent1" w:themeShade="BF"/>
                <w:sz w:val="18"/>
              </w:rPr>
              <w:t>Goal 6: A connected city</w:t>
            </w:r>
          </w:p>
        </w:tc>
        <w:tc>
          <w:tcPr>
            <w:tcW w:w="4111" w:type="dxa"/>
            <w:tcBorders>
              <w:bottom w:val="nil"/>
            </w:tcBorders>
            <w:shd w:val="clear" w:color="auto" w:fill="auto"/>
          </w:tcPr>
          <w:p w:rsidR="006B12F7" w:rsidRPr="008E3DF2" w:rsidRDefault="008E3DF2" w:rsidP="00851E95">
            <w:pPr>
              <w:pStyle w:val="BodyText"/>
              <w:spacing w:before="120" w:after="0"/>
              <w:ind w:left="28" w:right="113"/>
              <w:rPr>
                <w:color w:val="1D5B86" w:themeColor="text2" w:themeShade="BF"/>
                <w:sz w:val="18"/>
              </w:rPr>
            </w:pPr>
            <w:r w:rsidRPr="008E3DF2">
              <w:rPr>
                <w:color w:val="1D5B86" w:themeColor="text2" w:themeShade="BF"/>
                <w:sz w:val="18"/>
              </w:rPr>
              <w:t xml:space="preserve">Rephrase </w:t>
            </w:r>
            <w:r w:rsidR="004E6D8F">
              <w:rPr>
                <w:color w:val="1D5B86" w:themeColor="text2" w:themeShade="BF"/>
                <w:sz w:val="18"/>
              </w:rPr>
              <w:t xml:space="preserve">the statement </w:t>
            </w:r>
            <w:r w:rsidRPr="008E3DF2">
              <w:rPr>
                <w:color w:val="1D5B86" w:themeColor="text2" w:themeShade="BF"/>
                <w:sz w:val="18"/>
              </w:rPr>
              <w:t>for clarity of meaning</w:t>
            </w:r>
          </w:p>
        </w:tc>
      </w:tr>
      <w:tr w:rsidR="00197364" w:rsidRPr="002D63E1" w:rsidTr="00F41C37">
        <w:trPr>
          <w:cantSplit/>
        </w:trPr>
        <w:tc>
          <w:tcPr>
            <w:tcW w:w="2977" w:type="dxa"/>
            <w:tcBorders>
              <w:top w:val="nil"/>
              <w:bottom w:val="nil"/>
              <w:right w:val="single" w:sz="4" w:space="0" w:color="auto"/>
            </w:tcBorders>
          </w:tcPr>
          <w:p w:rsidR="00197364" w:rsidRPr="002514F8" w:rsidRDefault="00E22EB3" w:rsidP="009967B2">
            <w:pPr>
              <w:pStyle w:val="TableBodyText"/>
            </w:pPr>
            <w:r w:rsidRPr="002514F8">
              <w:t>6.1: A great walking city.</w:t>
            </w:r>
          </w:p>
        </w:tc>
        <w:tc>
          <w:tcPr>
            <w:tcW w:w="2835" w:type="dxa"/>
            <w:tcBorders>
              <w:top w:val="nil"/>
              <w:left w:val="single" w:sz="4" w:space="0" w:color="auto"/>
              <w:bottom w:val="nil"/>
            </w:tcBorders>
          </w:tcPr>
          <w:p w:rsidR="00197364" w:rsidRPr="008E3DF2" w:rsidRDefault="00E22EB3" w:rsidP="009967B2">
            <w:pPr>
              <w:pStyle w:val="TableBodyText"/>
              <w:rPr>
                <w:color w:val="1D5B86" w:themeColor="accent1" w:themeShade="BF"/>
              </w:rPr>
            </w:pPr>
            <w:r w:rsidRPr="008E3DF2">
              <w:rPr>
                <w:color w:val="1D5B86" w:themeColor="accent1" w:themeShade="BF"/>
              </w:rPr>
              <w:t>6.1: A walking city</w:t>
            </w:r>
          </w:p>
        </w:tc>
        <w:tc>
          <w:tcPr>
            <w:tcW w:w="4111" w:type="dxa"/>
            <w:tcBorders>
              <w:top w:val="nil"/>
              <w:bottom w:val="nil"/>
            </w:tcBorders>
            <w:shd w:val="clear" w:color="auto" w:fill="auto"/>
          </w:tcPr>
          <w:p w:rsidR="00197364" w:rsidRPr="008E3DF2" w:rsidRDefault="008E3DF2" w:rsidP="00851E95">
            <w:pPr>
              <w:pStyle w:val="BodyText"/>
              <w:spacing w:before="120" w:after="0"/>
              <w:ind w:left="28" w:right="113"/>
              <w:rPr>
                <w:color w:val="1D5B86" w:themeColor="text2" w:themeShade="BF"/>
                <w:sz w:val="18"/>
              </w:rPr>
            </w:pPr>
            <w:r w:rsidRPr="008E3DF2">
              <w:rPr>
                <w:color w:val="1D5B86" w:themeColor="text2" w:themeShade="BF"/>
                <w:sz w:val="18"/>
              </w:rPr>
              <w:t>Add “great” to the title</w:t>
            </w:r>
          </w:p>
        </w:tc>
      </w:tr>
      <w:tr w:rsidR="00E22EB3" w:rsidRPr="002D63E1" w:rsidTr="00F41C37">
        <w:trPr>
          <w:cantSplit/>
        </w:trPr>
        <w:tc>
          <w:tcPr>
            <w:tcW w:w="2977" w:type="dxa"/>
            <w:tcBorders>
              <w:top w:val="nil"/>
              <w:bottom w:val="nil"/>
              <w:right w:val="single" w:sz="4" w:space="0" w:color="auto"/>
            </w:tcBorders>
          </w:tcPr>
          <w:p w:rsidR="00E22EB3" w:rsidRPr="002514F8" w:rsidRDefault="009967B2" w:rsidP="009967B2">
            <w:pPr>
              <w:pStyle w:val="TableBodyText"/>
            </w:pPr>
            <w:r>
              <w:t>6.2: A great cycling city.</w:t>
            </w:r>
          </w:p>
        </w:tc>
        <w:tc>
          <w:tcPr>
            <w:tcW w:w="2835" w:type="dxa"/>
            <w:tcBorders>
              <w:top w:val="nil"/>
              <w:left w:val="single" w:sz="4" w:space="0" w:color="auto"/>
              <w:bottom w:val="nil"/>
            </w:tcBorders>
          </w:tcPr>
          <w:p w:rsidR="00E22EB3" w:rsidRPr="008E3DF2" w:rsidRDefault="009967B2" w:rsidP="009967B2">
            <w:pPr>
              <w:pStyle w:val="TableBodyText"/>
              <w:rPr>
                <w:color w:val="1D5B86" w:themeColor="accent1" w:themeShade="BF"/>
              </w:rPr>
            </w:pPr>
            <w:r w:rsidRPr="008E3DF2">
              <w:rPr>
                <w:color w:val="1D5B86" w:themeColor="accent1" w:themeShade="BF"/>
              </w:rPr>
              <w:t>6.2: A cycling city</w:t>
            </w:r>
          </w:p>
        </w:tc>
        <w:tc>
          <w:tcPr>
            <w:tcW w:w="4111" w:type="dxa"/>
            <w:tcBorders>
              <w:top w:val="nil"/>
              <w:bottom w:val="nil"/>
            </w:tcBorders>
            <w:shd w:val="clear" w:color="auto" w:fill="auto"/>
          </w:tcPr>
          <w:p w:rsidR="00E22EB3" w:rsidRPr="008E3DF2" w:rsidRDefault="008E3DF2" w:rsidP="00851E95">
            <w:pPr>
              <w:pStyle w:val="BodyText"/>
              <w:spacing w:before="120" w:after="0"/>
              <w:ind w:left="28" w:right="113"/>
              <w:rPr>
                <w:color w:val="1D5B86" w:themeColor="text2" w:themeShade="BF"/>
                <w:sz w:val="18"/>
              </w:rPr>
            </w:pPr>
            <w:r w:rsidRPr="008E3DF2">
              <w:rPr>
                <w:color w:val="1D5B86" w:themeColor="text2" w:themeShade="BF"/>
                <w:sz w:val="18"/>
              </w:rPr>
              <w:t>Add “great” to the title</w:t>
            </w:r>
            <w:r>
              <w:rPr>
                <w:color w:val="1D5B86" w:themeColor="text2" w:themeShade="BF"/>
                <w:sz w:val="18"/>
              </w:rPr>
              <w:t xml:space="preserve"> and r</w:t>
            </w:r>
            <w:r w:rsidRPr="00BB563A">
              <w:rPr>
                <w:color w:val="1D5B86" w:themeColor="text2" w:themeShade="BF"/>
                <w:sz w:val="18"/>
              </w:rPr>
              <w:t xml:space="preserve">ephrase </w:t>
            </w:r>
            <w:r w:rsidR="004E6D8F">
              <w:rPr>
                <w:color w:val="1D5B86" w:themeColor="text2" w:themeShade="BF"/>
                <w:sz w:val="18"/>
              </w:rPr>
              <w:t xml:space="preserve">the statement </w:t>
            </w:r>
            <w:r w:rsidRPr="00BB563A">
              <w:rPr>
                <w:color w:val="1D5B86" w:themeColor="text2" w:themeShade="BF"/>
                <w:sz w:val="18"/>
              </w:rPr>
              <w:t xml:space="preserve">to be directed to Melbourne more generally rather than </w:t>
            </w:r>
            <w:r w:rsidR="004E6D8F">
              <w:rPr>
                <w:color w:val="1D5B86" w:themeColor="text2" w:themeShade="BF"/>
                <w:sz w:val="18"/>
              </w:rPr>
              <w:t>just</w:t>
            </w:r>
            <w:r w:rsidRPr="00BB563A">
              <w:rPr>
                <w:color w:val="1D5B86" w:themeColor="text2" w:themeShade="BF"/>
                <w:sz w:val="18"/>
              </w:rPr>
              <w:t xml:space="preserve"> the Council</w:t>
            </w:r>
            <w:r>
              <w:rPr>
                <w:color w:val="1D5B86" w:themeColor="text2" w:themeShade="BF"/>
                <w:sz w:val="18"/>
              </w:rPr>
              <w:t>.</w:t>
            </w:r>
          </w:p>
        </w:tc>
      </w:tr>
      <w:tr w:rsidR="00E22EB3" w:rsidRPr="002D63E1" w:rsidTr="00F41C37">
        <w:trPr>
          <w:cantSplit/>
        </w:trPr>
        <w:tc>
          <w:tcPr>
            <w:tcW w:w="2977" w:type="dxa"/>
            <w:tcBorders>
              <w:top w:val="nil"/>
              <w:bottom w:val="nil"/>
              <w:right w:val="single" w:sz="4" w:space="0" w:color="auto"/>
            </w:tcBorders>
          </w:tcPr>
          <w:p w:rsidR="00E22EB3" w:rsidRPr="002514F8" w:rsidRDefault="00E22EB3" w:rsidP="009967B2">
            <w:pPr>
              <w:pStyle w:val="TableBodyText"/>
            </w:pPr>
            <w:r w:rsidRPr="002514F8">
              <w:t>6.3: Provide effective a</w:t>
            </w:r>
            <w:r w:rsidR="009967B2">
              <w:t>nd integrated public transport.</w:t>
            </w:r>
          </w:p>
        </w:tc>
        <w:tc>
          <w:tcPr>
            <w:tcW w:w="2835" w:type="dxa"/>
            <w:tcBorders>
              <w:top w:val="nil"/>
              <w:left w:val="single" w:sz="4" w:space="0" w:color="auto"/>
              <w:bottom w:val="nil"/>
            </w:tcBorders>
          </w:tcPr>
          <w:p w:rsidR="00E22EB3" w:rsidRPr="008E3DF2" w:rsidRDefault="00E22EB3" w:rsidP="009967B2">
            <w:pPr>
              <w:pStyle w:val="TableBodyText"/>
              <w:rPr>
                <w:color w:val="1D5B86" w:themeColor="accent1" w:themeShade="BF"/>
              </w:rPr>
            </w:pPr>
            <w:r w:rsidRPr="008E3DF2">
              <w:rPr>
                <w:color w:val="1D5B86" w:themeColor="accent1" w:themeShade="BF"/>
              </w:rPr>
              <w:t xml:space="preserve">6.3: Effective </w:t>
            </w:r>
            <w:r w:rsidR="009967B2" w:rsidRPr="008E3DF2">
              <w:rPr>
                <w:color w:val="1D5B86" w:themeColor="accent1" w:themeShade="BF"/>
              </w:rPr>
              <w:t>and integrated public transport</w:t>
            </w:r>
          </w:p>
        </w:tc>
        <w:tc>
          <w:tcPr>
            <w:tcW w:w="4111" w:type="dxa"/>
            <w:tcBorders>
              <w:top w:val="nil"/>
              <w:bottom w:val="nil"/>
            </w:tcBorders>
            <w:shd w:val="clear" w:color="auto" w:fill="auto"/>
          </w:tcPr>
          <w:p w:rsidR="00E22EB3" w:rsidRPr="008E3DF2" w:rsidRDefault="008E3DF2">
            <w:pPr>
              <w:pStyle w:val="BodyText"/>
              <w:spacing w:before="120" w:after="0"/>
              <w:ind w:left="28" w:right="113"/>
              <w:rPr>
                <w:color w:val="1D5B86" w:themeColor="text2" w:themeShade="BF"/>
                <w:sz w:val="18"/>
              </w:rPr>
            </w:pPr>
            <w:r>
              <w:rPr>
                <w:color w:val="1D5B86" w:themeColor="text2" w:themeShade="BF"/>
                <w:sz w:val="18"/>
              </w:rPr>
              <w:t>Rephrase</w:t>
            </w:r>
            <w:r w:rsidR="004E6D8F">
              <w:rPr>
                <w:color w:val="1D5B86" w:themeColor="text2" w:themeShade="BF"/>
                <w:sz w:val="18"/>
              </w:rPr>
              <w:t xml:space="preserve"> the</w:t>
            </w:r>
            <w:r>
              <w:rPr>
                <w:color w:val="1D5B86" w:themeColor="text2" w:themeShade="BF"/>
                <w:sz w:val="18"/>
              </w:rPr>
              <w:t xml:space="preserve"> title </w:t>
            </w:r>
            <w:r w:rsidR="004E6D8F">
              <w:rPr>
                <w:color w:val="1D5B86" w:themeColor="text2" w:themeShade="BF"/>
                <w:sz w:val="18"/>
              </w:rPr>
              <w:t>for</w:t>
            </w:r>
            <w:r>
              <w:rPr>
                <w:color w:val="1D5B86" w:themeColor="text2" w:themeShade="BF"/>
                <w:sz w:val="18"/>
              </w:rPr>
              <w:t xml:space="preserve"> the active voice</w:t>
            </w:r>
          </w:p>
        </w:tc>
      </w:tr>
      <w:tr w:rsidR="00197364" w:rsidRPr="002D63E1" w:rsidTr="00F41C37">
        <w:trPr>
          <w:cantSplit/>
        </w:trPr>
        <w:tc>
          <w:tcPr>
            <w:tcW w:w="2977" w:type="dxa"/>
            <w:tcBorders>
              <w:top w:val="nil"/>
              <w:bottom w:val="nil"/>
              <w:right w:val="single" w:sz="4" w:space="0" w:color="auto"/>
            </w:tcBorders>
          </w:tcPr>
          <w:p w:rsidR="00197364" w:rsidRPr="002514F8" w:rsidRDefault="00E22EB3" w:rsidP="008E3DF2">
            <w:pPr>
              <w:pStyle w:val="TableBodyText"/>
            </w:pPr>
            <w:r w:rsidRPr="002514F8">
              <w:t>6.4: Implement inno</w:t>
            </w:r>
            <w:r w:rsidR="009967B2">
              <w:t xml:space="preserve">vative </w:t>
            </w:r>
            <w:r w:rsidR="008E3DF2">
              <w:t xml:space="preserve">and effective </w:t>
            </w:r>
            <w:r w:rsidR="009967B2">
              <w:t>urban freight.</w:t>
            </w:r>
          </w:p>
        </w:tc>
        <w:tc>
          <w:tcPr>
            <w:tcW w:w="2835" w:type="dxa"/>
            <w:tcBorders>
              <w:top w:val="nil"/>
              <w:left w:val="single" w:sz="4" w:space="0" w:color="auto"/>
              <w:bottom w:val="nil"/>
            </w:tcBorders>
          </w:tcPr>
          <w:p w:rsidR="00197364" w:rsidRPr="00C55100" w:rsidRDefault="00E22EB3" w:rsidP="009967B2">
            <w:pPr>
              <w:pStyle w:val="TableBodyText"/>
              <w:rPr>
                <w:color w:val="1D5B86" w:themeColor="accent1" w:themeShade="BF"/>
              </w:rPr>
            </w:pPr>
            <w:r w:rsidRPr="00C55100">
              <w:rPr>
                <w:color w:val="1D5B86" w:themeColor="accent1" w:themeShade="BF"/>
              </w:rPr>
              <w:t>6.4: Inn</w:t>
            </w:r>
            <w:r w:rsidR="009967B2" w:rsidRPr="00C55100">
              <w:rPr>
                <w:color w:val="1D5B86" w:themeColor="accent1" w:themeShade="BF"/>
              </w:rPr>
              <w:t>ovative urban freight logistics</w:t>
            </w:r>
          </w:p>
        </w:tc>
        <w:tc>
          <w:tcPr>
            <w:tcW w:w="4111" w:type="dxa"/>
            <w:tcBorders>
              <w:top w:val="nil"/>
              <w:bottom w:val="nil"/>
            </w:tcBorders>
            <w:shd w:val="clear" w:color="auto" w:fill="auto"/>
          </w:tcPr>
          <w:p w:rsidR="00197364" w:rsidRPr="008E3DF2" w:rsidRDefault="00EB7117">
            <w:pPr>
              <w:pStyle w:val="BodyText"/>
              <w:spacing w:before="120" w:after="0"/>
              <w:ind w:left="28" w:right="113"/>
              <w:rPr>
                <w:color w:val="1D5B86" w:themeColor="text2" w:themeShade="BF"/>
                <w:sz w:val="18"/>
              </w:rPr>
            </w:pPr>
            <w:r>
              <w:rPr>
                <w:color w:val="1D5B86" w:themeColor="text2" w:themeShade="BF"/>
                <w:sz w:val="18"/>
              </w:rPr>
              <w:t xml:space="preserve">Rephrase </w:t>
            </w:r>
            <w:r w:rsidR="004E6D8F">
              <w:rPr>
                <w:color w:val="1D5B86" w:themeColor="text2" w:themeShade="BF"/>
                <w:sz w:val="18"/>
              </w:rPr>
              <w:t xml:space="preserve">the </w:t>
            </w:r>
            <w:r>
              <w:rPr>
                <w:color w:val="1D5B86" w:themeColor="text2" w:themeShade="BF"/>
                <w:sz w:val="18"/>
              </w:rPr>
              <w:t xml:space="preserve">title </w:t>
            </w:r>
            <w:r w:rsidR="004E6D8F">
              <w:rPr>
                <w:color w:val="1D5B86" w:themeColor="text2" w:themeShade="BF"/>
                <w:sz w:val="18"/>
              </w:rPr>
              <w:t>for</w:t>
            </w:r>
            <w:r>
              <w:rPr>
                <w:color w:val="1D5B86" w:themeColor="text2" w:themeShade="BF"/>
                <w:sz w:val="18"/>
              </w:rPr>
              <w:t xml:space="preserve"> the active voice and treat ‘logistics” as one of the components of a good freight system.</w:t>
            </w:r>
          </w:p>
        </w:tc>
      </w:tr>
      <w:tr w:rsidR="00197364" w:rsidRPr="002D63E1" w:rsidTr="00F41C37">
        <w:trPr>
          <w:cantSplit/>
        </w:trPr>
        <w:tc>
          <w:tcPr>
            <w:tcW w:w="2977" w:type="dxa"/>
            <w:tcBorders>
              <w:top w:val="nil"/>
              <w:bottom w:val="nil"/>
              <w:right w:val="single" w:sz="4" w:space="0" w:color="auto"/>
            </w:tcBorders>
          </w:tcPr>
          <w:p w:rsidR="00197364" w:rsidRPr="002514F8" w:rsidRDefault="00E22EB3" w:rsidP="009967B2">
            <w:pPr>
              <w:pStyle w:val="TableBodyText"/>
            </w:pPr>
            <w:r w:rsidRPr="002514F8">
              <w:t>6.5: Transition to future transpor</w:t>
            </w:r>
            <w:r w:rsidR="009967B2">
              <w:t>t technologies.</w:t>
            </w:r>
          </w:p>
        </w:tc>
        <w:tc>
          <w:tcPr>
            <w:tcW w:w="2835" w:type="dxa"/>
            <w:tcBorders>
              <w:top w:val="nil"/>
              <w:left w:val="single" w:sz="4" w:space="0" w:color="auto"/>
              <w:bottom w:val="nil"/>
            </w:tcBorders>
          </w:tcPr>
          <w:p w:rsidR="00197364" w:rsidRPr="00C55100" w:rsidRDefault="00E22EB3" w:rsidP="009967B2">
            <w:pPr>
              <w:pStyle w:val="TableBodyText"/>
              <w:rPr>
                <w:color w:val="1D5B86" w:themeColor="accent1" w:themeShade="BF"/>
              </w:rPr>
            </w:pPr>
            <w:r w:rsidRPr="00C55100">
              <w:rPr>
                <w:color w:val="1D5B86" w:themeColor="accent1" w:themeShade="BF"/>
              </w:rPr>
              <w:t>6.5: Transitioning to future transport technologie</w:t>
            </w:r>
            <w:r w:rsidR="009967B2" w:rsidRPr="00C55100">
              <w:rPr>
                <w:color w:val="1D5B86" w:themeColor="accent1" w:themeShade="BF"/>
              </w:rPr>
              <w:t>s</w:t>
            </w:r>
          </w:p>
        </w:tc>
        <w:tc>
          <w:tcPr>
            <w:tcW w:w="4111" w:type="dxa"/>
            <w:tcBorders>
              <w:top w:val="nil"/>
              <w:bottom w:val="nil"/>
            </w:tcBorders>
            <w:shd w:val="clear" w:color="auto" w:fill="auto"/>
          </w:tcPr>
          <w:p w:rsidR="00197364" w:rsidRPr="002D63E1" w:rsidRDefault="00EB7117">
            <w:pPr>
              <w:pStyle w:val="BodyText"/>
              <w:spacing w:before="120" w:after="0"/>
              <w:ind w:left="28" w:right="113"/>
              <w:rPr>
                <w:sz w:val="18"/>
              </w:rPr>
            </w:pPr>
            <w:r>
              <w:rPr>
                <w:color w:val="1D5B86" w:themeColor="text2" w:themeShade="BF"/>
                <w:sz w:val="18"/>
              </w:rPr>
              <w:t xml:space="preserve">Rephrase </w:t>
            </w:r>
            <w:r w:rsidR="004E6D8F">
              <w:rPr>
                <w:color w:val="1D5B86" w:themeColor="text2" w:themeShade="BF"/>
                <w:sz w:val="18"/>
              </w:rPr>
              <w:t>for</w:t>
            </w:r>
            <w:r>
              <w:rPr>
                <w:color w:val="1D5B86" w:themeColor="text2" w:themeShade="BF"/>
                <w:sz w:val="18"/>
              </w:rPr>
              <w:t xml:space="preserve"> the active voice. Add “adapted” as well as regulated.</w:t>
            </w:r>
          </w:p>
        </w:tc>
      </w:tr>
      <w:tr w:rsidR="00197364" w:rsidRPr="002D63E1" w:rsidTr="00F41C37">
        <w:trPr>
          <w:cantSplit/>
        </w:trPr>
        <w:tc>
          <w:tcPr>
            <w:tcW w:w="2977" w:type="dxa"/>
            <w:tcBorders>
              <w:top w:val="nil"/>
              <w:bottom w:val="single" w:sz="12" w:space="0" w:color="277BB4"/>
              <w:right w:val="single" w:sz="4" w:space="0" w:color="auto"/>
            </w:tcBorders>
          </w:tcPr>
          <w:p w:rsidR="00197364" w:rsidRPr="002514F8" w:rsidRDefault="00E22EB3" w:rsidP="00E22EB3">
            <w:pPr>
              <w:pStyle w:val="TableBodyText"/>
            </w:pPr>
            <w:r w:rsidRPr="002514F8">
              <w:t>6.6: Connect regionally and globally.</w:t>
            </w:r>
          </w:p>
        </w:tc>
        <w:tc>
          <w:tcPr>
            <w:tcW w:w="2835" w:type="dxa"/>
            <w:tcBorders>
              <w:top w:val="nil"/>
              <w:left w:val="single" w:sz="4" w:space="0" w:color="auto"/>
              <w:bottom w:val="single" w:sz="12" w:space="0" w:color="277BB4"/>
            </w:tcBorders>
          </w:tcPr>
          <w:p w:rsidR="00197364" w:rsidRPr="00C55100" w:rsidRDefault="00E22EB3" w:rsidP="00E22EB3">
            <w:pPr>
              <w:pStyle w:val="TableBodyText"/>
              <w:rPr>
                <w:color w:val="1D5B86" w:themeColor="accent1" w:themeShade="BF"/>
              </w:rPr>
            </w:pPr>
            <w:r w:rsidRPr="00C55100">
              <w:rPr>
                <w:color w:val="1D5B86" w:themeColor="accent1" w:themeShade="BF"/>
              </w:rPr>
              <w:t>6.6: Regional and global transport connections</w:t>
            </w:r>
          </w:p>
        </w:tc>
        <w:tc>
          <w:tcPr>
            <w:tcW w:w="4111" w:type="dxa"/>
            <w:tcBorders>
              <w:top w:val="nil"/>
              <w:bottom w:val="single" w:sz="12" w:space="0" w:color="277BB4"/>
            </w:tcBorders>
            <w:shd w:val="clear" w:color="auto" w:fill="auto"/>
          </w:tcPr>
          <w:p w:rsidR="00197364" w:rsidRPr="002D63E1" w:rsidRDefault="00EB7117" w:rsidP="001E6D06">
            <w:pPr>
              <w:pStyle w:val="BodyText"/>
              <w:spacing w:before="120" w:after="0"/>
              <w:ind w:left="28" w:right="113"/>
              <w:rPr>
                <w:sz w:val="18"/>
              </w:rPr>
            </w:pPr>
            <w:r>
              <w:rPr>
                <w:color w:val="1D5B86" w:themeColor="text2" w:themeShade="BF"/>
                <w:sz w:val="18"/>
              </w:rPr>
              <w:t xml:space="preserve">Rephrase </w:t>
            </w:r>
            <w:r w:rsidR="004E6D8F">
              <w:rPr>
                <w:color w:val="1D5B86" w:themeColor="text2" w:themeShade="BF"/>
                <w:sz w:val="18"/>
              </w:rPr>
              <w:t xml:space="preserve">for </w:t>
            </w:r>
            <w:r>
              <w:rPr>
                <w:color w:val="1D5B86" w:themeColor="text2" w:themeShade="BF"/>
                <w:sz w:val="18"/>
              </w:rPr>
              <w:t>the active voice and to clarify meaning.</w:t>
            </w:r>
          </w:p>
        </w:tc>
      </w:tr>
      <w:tr w:rsidR="006B12F7" w:rsidRPr="002D63E1" w:rsidTr="00F41C37">
        <w:trPr>
          <w:cantSplit/>
        </w:trPr>
        <w:tc>
          <w:tcPr>
            <w:tcW w:w="2977" w:type="dxa"/>
            <w:tcBorders>
              <w:top w:val="single" w:sz="12" w:space="0" w:color="277BB4"/>
              <w:bottom w:val="nil"/>
              <w:right w:val="single" w:sz="4" w:space="0" w:color="auto"/>
            </w:tcBorders>
          </w:tcPr>
          <w:p w:rsidR="006B12F7" w:rsidRPr="002D63E1" w:rsidRDefault="006B12F7" w:rsidP="009967B2">
            <w:pPr>
              <w:pStyle w:val="TableBodyTextBold"/>
            </w:pPr>
            <w:r w:rsidRPr="002514F8">
              <w:t>Goal 7: A deliberative city.</w:t>
            </w:r>
          </w:p>
        </w:tc>
        <w:tc>
          <w:tcPr>
            <w:tcW w:w="2835" w:type="dxa"/>
            <w:tcBorders>
              <w:top w:val="single" w:sz="12" w:space="0" w:color="277BB4"/>
              <w:left w:val="single" w:sz="4" w:space="0" w:color="auto"/>
              <w:bottom w:val="nil"/>
            </w:tcBorders>
          </w:tcPr>
          <w:p w:rsidR="006B12F7" w:rsidRPr="00C55100" w:rsidRDefault="006B12F7" w:rsidP="009967B2">
            <w:pPr>
              <w:pStyle w:val="TableBodyTextBold"/>
              <w:rPr>
                <w:color w:val="1D5B86" w:themeColor="accent1" w:themeShade="BF"/>
              </w:rPr>
            </w:pPr>
            <w:r w:rsidRPr="00C55100">
              <w:rPr>
                <w:color w:val="1D5B86" w:themeColor="accent1" w:themeShade="BF"/>
              </w:rPr>
              <w:t>Goal 7: A deliberative city leading in participatory democracy</w:t>
            </w:r>
          </w:p>
        </w:tc>
        <w:tc>
          <w:tcPr>
            <w:tcW w:w="4111" w:type="dxa"/>
            <w:tcBorders>
              <w:top w:val="single" w:sz="12" w:space="0" w:color="277BB4"/>
              <w:bottom w:val="nil"/>
            </w:tcBorders>
            <w:shd w:val="clear" w:color="auto" w:fill="auto"/>
          </w:tcPr>
          <w:p w:rsidR="006B12F7" w:rsidRPr="00051CEC" w:rsidRDefault="00051CEC">
            <w:pPr>
              <w:pStyle w:val="BodyText"/>
              <w:spacing w:before="120" w:after="0"/>
              <w:ind w:left="28" w:right="113"/>
              <w:rPr>
                <w:color w:val="1D5B86" w:themeColor="text2" w:themeShade="BF"/>
                <w:sz w:val="18"/>
              </w:rPr>
            </w:pPr>
            <w:r>
              <w:rPr>
                <w:color w:val="1D5B86" w:themeColor="text2" w:themeShade="BF"/>
                <w:sz w:val="18"/>
              </w:rPr>
              <w:t>Simplify</w:t>
            </w:r>
            <w:r w:rsidR="004E6D8F">
              <w:rPr>
                <w:color w:val="1D5B86" w:themeColor="text2" w:themeShade="BF"/>
                <w:sz w:val="18"/>
              </w:rPr>
              <w:t xml:space="preserve"> the</w:t>
            </w:r>
            <w:r>
              <w:rPr>
                <w:color w:val="1D5B86" w:themeColor="text2" w:themeShade="BF"/>
                <w:sz w:val="18"/>
              </w:rPr>
              <w:t xml:space="preserve"> title </w:t>
            </w:r>
            <w:r w:rsidR="0009582A">
              <w:rPr>
                <w:color w:val="1D5B86" w:themeColor="text2" w:themeShade="BF"/>
                <w:sz w:val="18"/>
              </w:rPr>
              <w:t>so it</w:t>
            </w:r>
            <w:r>
              <w:rPr>
                <w:color w:val="1D5B86" w:themeColor="text2" w:themeShade="BF"/>
                <w:sz w:val="18"/>
              </w:rPr>
              <w:t xml:space="preserve"> encompass</w:t>
            </w:r>
            <w:r w:rsidR="0009582A">
              <w:rPr>
                <w:color w:val="1D5B86" w:themeColor="text2" w:themeShade="BF"/>
                <w:sz w:val="18"/>
              </w:rPr>
              <w:t>es</w:t>
            </w:r>
            <w:r>
              <w:rPr>
                <w:color w:val="1D5B86" w:themeColor="text2" w:themeShade="BF"/>
                <w:sz w:val="18"/>
              </w:rPr>
              <w:t xml:space="preserve"> all the priorities</w:t>
            </w:r>
            <w:r w:rsidR="004E6D8F">
              <w:rPr>
                <w:color w:val="1D5B86" w:themeColor="text2" w:themeShade="BF"/>
                <w:sz w:val="18"/>
              </w:rPr>
              <w:t xml:space="preserve"> under this goal</w:t>
            </w:r>
            <w:r w:rsidR="0009582A">
              <w:rPr>
                <w:color w:val="1D5B86" w:themeColor="text2" w:themeShade="BF"/>
                <w:sz w:val="18"/>
              </w:rPr>
              <w:t xml:space="preserve"> with equal weight</w:t>
            </w:r>
            <w:r>
              <w:rPr>
                <w:color w:val="1D5B86" w:themeColor="text2" w:themeShade="BF"/>
                <w:sz w:val="18"/>
              </w:rPr>
              <w:t xml:space="preserve">. Also add </w:t>
            </w:r>
            <w:r w:rsidR="0009582A">
              <w:rPr>
                <w:color w:val="1D5B86" w:themeColor="text2" w:themeShade="BF"/>
                <w:sz w:val="18"/>
              </w:rPr>
              <w:t xml:space="preserve">to the </w:t>
            </w:r>
            <w:r>
              <w:rPr>
                <w:color w:val="1D5B86" w:themeColor="text2" w:themeShade="BF"/>
                <w:sz w:val="18"/>
              </w:rPr>
              <w:t>last sentence to echo priorities 7.4 and 7.5. R</w:t>
            </w:r>
            <w:r w:rsidRPr="00BB563A">
              <w:rPr>
                <w:color w:val="1D5B86" w:themeColor="text2" w:themeShade="BF"/>
                <w:sz w:val="18"/>
              </w:rPr>
              <w:t xml:space="preserve">ephrase </w:t>
            </w:r>
            <w:r w:rsidR="0009582A">
              <w:rPr>
                <w:color w:val="1D5B86" w:themeColor="text2" w:themeShade="BF"/>
                <w:sz w:val="18"/>
              </w:rPr>
              <w:t xml:space="preserve">the statement </w:t>
            </w:r>
            <w:r w:rsidRPr="00BB563A">
              <w:rPr>
                <w:color w:val="1D5B86" w:themeColor="text2" w:themeShade="BF"/>
                <w:sz w:val="18"/>
              </w:rPr>
              <w:t xml:space="preserve">to be directed to Melbourne more generally rather than </w:t>
            </w:r>
            <w:r w:rsidR="0009582A">
              <w:rPr>
                <w:color w:val="1D5B86" w:themeColor="text2" w:themeShade="BF"/>
                <w:sz w:val="18"/>
              </w:rPr>
              <w:t>just</w:t>
            </w:r>
            <w:r w:rsidRPr="00BB563A">
              <w:rPr>
                <w:color w:val="1D5B86" w:themeColor="text2" w:themeShade="BF"/>
                <w:sz w:val="18"/>
              </w:rPr>
              <w:t xml:space="preserve"> the Council</w:t>
            </w:r>
            <w:r>
              <w:rPr>
                <w:color w:val="1D5B86" w:themeColor="text2" w:themeShade="BF"/>
                <w:sz w:val="18"/>
              </w:rPr>
              <w:t xml:space="preserve">.  </w:t>
            </w:r>
          </w:p>
        </w:tc>
      </w:tr>
      <w:tr w:rsidR="00E22EB3" w:rsidRPr="002D63E1" w:rsidTr="00F41C37">
        <w:trPr>
          <w:cantSplit/>
        </w:trPr>
        <w:tc>
          <w:tcPr>
            <w:tcW w:w="2977" w:type="dxa"/>
            <w:tcBorders>
              <w:top w:val="nil"/>
              <w:bottom w:val="nil"/>
              <w:right w:val="single" w:sz="4" w:space="0" w:color="auto"/>
            </w:tcBorders>
          </w:tcPr>
          <w:p w:rsidR="00E22EB3" w:rsidRPr="002514F8" w:rsidRDefault="009967B2" w:rsidP="009967B2">
            <w:pPr>
              <w:pStyle w:val="TableBodyText"/>
            </w:pPr>
            <w:r w:rsidRPr="002514F8">
              <w:t>7.1: Lead in participatory democracy.</w:t>
            </w:r>
          </w:p>
        </w:tc>
        <w:tc>
          <w:tcPr>
            <w:tcW w:w="2835" w:type="dxa"/>
            <w:tcBorders>
              <w:top w:val="nil"/>
              <w:left w:val="single" w:sz="4" w:space="0" w:color="auto"/>
              <w:bottom w:val="nil"/>
            </w:tcBorders>
          </w:tcPr>
          <w:p w:rsidR="00E22EB3" w:rsidRPr="00C55100" w:rsidRDefault="009967B2" w:rsidP="009967B2">
            <w:pPr>
              <w:pStyle w:val="TableBodyTextRight"/>
              <w:jc w:val="left"/>
              <w:rPr>
                <w:color w:val="1D5B86" w:themeColor="accent1" w:themeShade="BF"/>
              </w:rPr>
            </w:pPr>
            <w:r w:rsidRPr="00C55100">
              <w:rPr>
                <w:color w:val="1D5B86" w:themeColor="accent1" w:themeShade="BF"/>
              </w:rPr>
              <w:t>7.1: A world leader in participatory democracy</w:t>
            </w:r>
          </w:p>
        </w:tc>
        <w:tc>
          <w:tcPr>
            <w:tcW w:w="4111" w:type="dxa"/>
            <w:tcBorders>
              <w:top w:val="nil"/>
              <w:bottom w:val="nil"/>
            </w:tcBorders>
            <w:shd w:val="clear" w:color="auto" w:fill="auto"/>
          </w:tcPr>
          <w:p w:rsidR="00E22EB3" w:rsidRPr="00051CEC" w:rsidRDefault="00DA0C0E">
            <w:pPr>
              <w:pStyle w:val="BodyText"/>
              <w:spacing w:before="120" w:after="0"/>
              <w:ind w:left="28" w:right="113"/>
              <w:rPr>
                <w:color w:val="1D5B86" w:themeColor="text2" w:themeShade="BF"/>
                <w:sz w:val="18"/>
              </w:rPr>
            </w:pPr>
            <w:r>
              <w:rPr>
                <w:color w:val="1D5B86" w:themeColor="text2" w:themeShade="BF"/>
                <w:sz w:val="18"/>
              </w:rPr>
              <w:t>R</w:t>
            </w:r>
            <w:r w:rsidR="00051CEC" w:rsidRPr="00BB563A">
              <w:rPr>
                <w:color w:val="1D5B86" w:themeColor="text2" w:themeShade="BF"/>
                <w:sz w:val="18"/>
              </w:rPr>
              <w:t xml:space="preserve">ephrase </w:t>
            </w:r>
            <w:r w:rsidR="0009582A">
              <w:rPr>
                <w:color w:val="1D5B86" w:themeColor="text2" w:themeShade="BF"/>
                <w:sz w:val="18"/>
              </w:rPr>
              <w:t xml:space="preserve">the statement </w:t>
            </w:r>
            <w:r w:rsidR="00051CEC" w:rsidRPr="00BB563A">
              <w:rPr>
                <w:color w:val="1D5B86" w:themeColor="text2" w:themeShade="BF"/>
                <w:sz w:val="18"/>
              </w:rPr>
              <w:t>to be directed to Melbourne more generally rather than</w:t>
            </w:r>
            <w:r w:rsidR="0009582A">
              <w:rPr>
                <w:color w:val="1D5B86" w:themeColor="text2" w:themeShade="BF"/>
                <w:sz w:val="18"/>
              </w:rPr>
              <w:t xml:space="preserve"> just</w:t>
            </w:r>
            <w:r w:rsidR="00051CEC" w:rsidRPr="00BB563A">
              <w:rPr>
                <w:color w:val="1D5B86" w:themeColor="text2" w:themeShade="BF"/>
                <w:sz w:val="18"/>
              </w:rPr>
              <w:t xml:space="preserve"> the Council</w:t>
            </w:r>
            <w:r w:rsidR="00051CEC">
              <w:rPr>
                <w:color w:val="1D5B86" w:themeColor="text2" w:themeShade="BF"/>
                <w:sz w:val="18"/>
              </w:rPr>
              <w:t xml:space="preserve">.  </w:t>
            </w:r>
          </w:p>
        </w:tc>
      </w:tr>
      <w:tr w:rsidR="00E22EB3" w:rsidRPr="002D63E1" w:rsidTr="00F41C37">
        <w:trPr>
          <w:cantSplit/>
        </w:trPr>
        <w:tc>
          <w:tcPr>
            <w:tcW w:w="2977" w:type="dxa"/>
            <w:tcBorders>
              <w:top w:val="nil"/>
              <w:bottom w:val="nil"/>
              <w:right w:val="single" w:sz="4" w:space="0" w:color="auto"/>
            </w:tcBorders>
          </w:tcPr>
          <w:p w:rsidR="009967B2" w:rsidRPr="002514F8" w:rsidRDefault="009967B2" w:rsidP="009967B2">
            <w:pPr>
              <w:pStyle w:val="TableBodyText"/>
            </w:pPr>
            <w:r w:rsidRPr="002514F8">
              <w:t>7.2: Empower local communities.</w:t>
            </w:r>
          </w:p>
          <w:p w:rsidR="00E22EB3" w:rsidRPr="002514F8" w:rsidRDefault="00E22EB3" w:rsidP="009967B2">
            <w:pPr>
              <w:pStyle w:val="TableBodyTextRight"/>
              <w:jc w:val="left"/>
            </w:pPr>
          </w:p>
        </w:tc>
        <w:tc>
          <w:tcPr>
            <w:tcW w:w="2835" w:type="dxa"/>
            <w:tcBorders>
              <w:top w:val="nil"/>
              <w:left w:val="single" w:sz="4" w:space="0" w:color="auto"/>
              <w:bottom w:val="nil"/>
            </w:tcBorders>
          </w:tcPr>
          <w:p w:rsidR="00E22EB3" w:rsidRPr="00C55100" w:rsidRDefault="009967B2" w:rsidP="009967B2">
            <w:pPr>
              <w:pStyle w:val="TableBodyText"/>
              <w:rPr>
                <w:color w:val="1D5B86" w:themeColor="accent1" w:themeShade="BF"/>
              </w:rPr>
            </w:pPr>
            <w:r w:rsidRPr="00C55100">
              <w:rPr>
                <w:color w:val="1D5B86" w:themeColor="accent1" w:themeShade="BF"/>
              </w:rPr>
              <w:t>7.2: Empowering community groups to resolve issues.</w:t>
            </w:r>
          </w:p>
        </w:tc>
        <w:tc>
          <w:tcPr>
            <w:tcW w:w="4111" w:type="dxa"/>
            <w:tcBorders>
              <w:top w:val="nil"/>
              <w:bottom w:val="nil"/>
            </w:tcBorders>
            <w:shd w:val="clear" w:color="auto" w:fill="auto"/>
          </w:tcPr>
          <w:p w:rsidR="00E22EB3" w:rsidRPr="00051CEC" w:rsidRDefault="00DA0C0E">
            <w:pPr>
              <w:pStyle w:val="BodyText"/>
              <w:spacing w:before="120" w:after="0"/>
              <w:ind w:left="28" w:right="113"/>
              <w:rPr>
                <w:color w:val="1D5B86" w:themeColor="text2" w:themeShade="BF"/>
                <w:sz w:val="18"/>
              </w:rPr>
            </w:pPr>
            <w:r>
              <w:rPr>
                <w:color w:val="1D5B86" w:themeColor="text2" w:themeShade="BF"/>
                <w:sz w:val="18"/>
              </w:rPr>
              <w:t xml:space="preserve">Rephrase </w:t>
            </w:r>
            <w:r w:rsidR="0009582A">
              <w:rPr>
                <w:color w:val="1D5B86" w:themeColor="text2" w:themeShade="BF"/>
                <w:sz w:val="18"/>
              </w:rPr>
              <w:t>the title for</w:t>
            </w:r>
            <w:r>
              <w:rPr>
                <w:color w:val="1D5B86" w:themeColor="text2" w:themeShade="BF"/>
                <w:sz w:val="18"/>
              </w:rPr>
              <w:t xml:space="preserve"> the active voice</w:t>
            </w:r>
            <w:r w:rsidR="0009582A">
              <w:rPr>
                <w:color w:val="1D5B86" w:themeColor="text2" w:themeShade="BF"/>
                <w:sz w:val="18"/>
              </w:rPr>
              <w:t xml:space="preserve"> and rephrase the statement</w:t>
            </w:r>
            <w:r>
              <w:rPr>
                <w:color w:val="1D5B86" w:themeColor="text2" w:themeShade="BF"/>
                <w:sz w:val="18"/>
              </w:rPr>
              <w:t xml:space="preserve"> </w:t>
            </w:r>
            <w:r w:rsidRPr="00BB563A">
              <w:rPr>
                <w:color w:val="1D5B86" w:themeColor="text2" w:themeShade="BF"/>
                <w:sz w:val="18"/>
              </w:rPr>
              <w:t xml:space="preserve">to be directed to Melbourne more generally rather than </w:t>
            </w:r>
            <w:r w:rsidR="0009582A">
              <w:rPr>
                <w:color w:val="1D5B86" w:themeColor="text2" w:themeShade="BF"/>
                <w:sz w:val="18"/>
              </w:rPr>
              <w:t>just</w:t>
            </w:r>
            <w:r w:rsidRPr="00BB563A">
              <w:rPr>
                <w:color w:val="1D5B86" w:themeColor="text2" w:themeShade="BF"/>
                <w:sz w:val="18"/>
              </w:rPr>
              <w:t xml:space="preserve"> the Council</w:t>
            </w:r>
            <w:r>
              <w:rPr>
                <w:color w:val="1D5B86" w:themeColor="text2" w:themeShade="BF"/>
                <w:sz w:val="18"/>
              </w:rPr>
              <w:t xml:space="preserve"> and for clarity of meaning.</w:t>
            </w:r>
          </w:p>
        </w:tc>
      </w:tr>
      <w:tr w:rsidR="00E22EB3" w:rsidRPr="002D63E1" w:rsidTr="00F41C37">
        <w:trPr>
          <w:cantSplit/>
        </w:trPr>
        <w:tc>
          <w:tcPr>
            <w:tcW w:w="2977" w:type="dxa"/>
            <w:tcBorders>
              <w:top w:val="nil"/>
              <w:bottom w:val="nil"/>
              <w:right w:val="single" w:sz="4" w:space="0" w:color="auto"/>
            </w:tcBorders>
          </w:tcPr>
          <w:p w:rsidR="009967B2" w:rsidRPr="002514F8" w:rsidRDefault="009967B2" w:rsidP="009967B2">
            <w:pPr>
              <w:pStyle w:val="TableBodyText"/>
            </w:pPr>
            <w:r w:rsidRPr="002514F8">
              <w:t>7.3: A collaborative city.</w:t>
            </w:r>
          </w:p>
          <w:p w:rsidR="00E22EB3" w:rsidRPr="002514F8" w:rsidRDefault="00E22EB3" w:rsidP="009967B2">
            <w:pPr>
              <w:pStyle w:val="TableBodyTextRight"/>
              <w:jc w:val="left"/>
            </w:pPr>
          </w:p>
        </w:tc>
        <w:tc>
          <w:tcPr>
            <w:tcW w:w="2835" w:type="dxa"/>
            <w:tcBorders>
              <w:top w:val="nil"/>
              <w:left w:val="single" w:sz="4" w:space="0" w:color="auto"/>
              <w:bottom w:val="nil"/>
            </w:tcBorders>
          </w:tcPr>
          <w:p w:rsidR="00E22EB3" w:rsidRPr="00C55100" w:rsidRDefault="009967B2" w:rsidP="009967B2">
            <w:pPr>
              <w:pStyle w:val="TableBodyText"/>
              <w:rPr>
                <w:color w:val="1D5B86" w:themeColor="accent1" w:themeShade="BF"/>
              </w:rPr>
            </w:pPr>
            <w:r w:rsidRPr="00C55100">
              <w:rPr>
                <w:color w:val="1D5B86" w:themeColor="accent1" w:themeShade="BF"/>
              </w:rPr>
              <w:t>7.3: A leader in bringing governments, business, public institutions and community together</w:t>
            </w:r>
          </w:p>
        </w:tc>
        <w:tc>
          <w:tcPr>
            <w:tcW w:w="4111" w:type="dxa"/>
            <w:tcBorders>
              <w:top w:val="nil"/>
              <w:bottom w:val="nil"/>
            </w:tcBorders>
            <w:shd w:val="clear" w:color="auto" w:fill="auto"/>
          </w:tcPr>
          <w:p w:rsidR="00E22EB3" w:rsidRPr="00051CEC" w:rsidRDefault="00DA0C0E" w:rsidP="00051CEC">
            <w:pPr>
              <w:pStyle w:val="BodyText"/>
              <w:spacing w:before="120" w:after="0"/>
              <w:ind w:left="28" w:right="113"/>
              <w:rPr>
                <w:color w:val="1D5B86" w:themeColor="text2" w:themeShade="BF"/>
                <w:sz w:val="18"/>
              </w:rPr>
            </w:pPr>
            <w:r>
              <w:rPr>
                <w:color w:val="1D5B86" w:themeColor="text2" w:themeShade="BF"/>
                <w:sz w:val="18"/>
              </w:rPr>
              <w:t>Simplify</w:t>
            </w:r>
            <w:r w:rsidR="0009582A">
              <w:rPr>
                <w:color w:val="1D5B86" w:themeColor="text2" w:themeShade="BF"/>
                <w:sz w:val="18"/>
              </w:rPr>
              <w:t xml:space="preserve"> the</w:t>
            </w:r>
            <w:r>
              <w:rPr>
                <w:color w:val="1D5B86" w:themeColor="text2" w:themeShade="BF"/>
                <w:sz w:val="18"/>
              </w:rPr>
              <w:t xml:space="preserve"> title. R</w:t>
            </w:r>
            <w:r w:rsidRPr="00BB563A">
              <w:rPr>
                <w:color w:val="1D5B86" w:themeColor="text2" w:themeShade="BF"/>
                <w:sz w:val="18"/>
              </w:rPr>
              <w:t xml:space="preserve">ephrase </w:t>
            </w:r>
            <w:r w:rsidR="0009582A">
              <w:rPr>
                <w:color w:val="1D5B86" w:themeColor="text2" w:themeShade="BF"/>
                <w:sz w:val="18"/>
              </w:rPr>
              <w:t xml:space="preserve">the statement </w:t>
            </w:r>
            <w:r w:rsidRPr="00BB563A">
              <w:rPr>
                <w:color w:val="1D5B86" w:themeColor="text2" w:themeShade="BF"/>
                <w:sz w:val="18"/>
              </w:rPr>
              <w:t xml:space="preserve">to be directed to Melbourne more generally rather than </w:t>
            </w:r>
            <w:r w:rsidR="0009582A">
              <w:rPr>
                <w:color w:val="1D5B86" w:themeColor="text2" w:themeShade="BF"/>
                <w:sz w:val="18"/>
              </w:rPr>
              <w:t>just</w:t>
            </w:r>
            <w:r w:rsidRPr="00BB563A">
              <w:rPr>
                <w:color w:val="1D5B86" w:themeColor="text2" w:themeShade="BF"/>
                <w:sz w:val="18"/>
              </w:rPr>
              <w:t xml:space="preserve"> the Council</w:t>
            </w:r>
            <w:r>
              <w:rPr>
                <w:color w:val="1D5B86" w:themeColor="text2" w:themeShade="BF"/>
                <w:sz w:val="18"/>
              </w:rPr>
              <w:t xml:space="preserve">.  </w:t>
            </w:r>
          </w:p>
        </w:tc>
      </w:tr>
      <w:tr w:rsidR="00E22EB3" w:rsidRPr="002D63E1" w:rsidTr="00F41C37">
        <w:trPr>
          <w:cantSplit/>
        </w:trPr>
        <w:tc>
          <w:tcPr>
            <w:tcW w:w="2977" w:type="dxa"/>
            <w:tcBorders>
              <w:top w:val="nil"/>
              <w:bottom w:val="nil"/>
              <w:right w:val="single" w:sz="4" w:space="0" w:color="auto"/>
            </w:tcBorders>
          </w:tcPr>
          <w:p w:rsidR="009967B2" w:rsidRPr="002514F8" w:rsidRDefault="009967B2" w:rsidP="009967B2">
            <w:pPr>
              <w:pStyle w:val="TableBodyText"/>
            </w:pPr>
            <w:r w:rsidRPr="002514F8">
              <w:t>7.4: Enable citizen engagement with new technologies.</w:t>
            </w:r>
          </w:p>
          <w:p w:rsidR="00E22EB3" w:rsidRPr="002514F8" w:rsidRDefault="00E22EB3" w:rsidP="009967B2">
            <w:pPr>
              <w:pStyle w:val="TableBodyTextRight"/>
              <w:jc w:val="left"/>
            </w:pPr>
          </w:p>
        </w:tc>
        <w:tc>
          <w:tcPr>
            <w:tcW w:w="2835" w:type="dxa"/>
            <w:tcBorders>
              <w:top w:val="nil"/>
              <w:left w:val="single" w:sz="4" w:space="0" w:color="auto"/>
              <w:bottom w:val="nil"/>
            </w:tcBorders>
          </w:tcPr>
          <w:p w:rsidR="00E22EB3" w:rsidRPr="00C55100" w:rsidRDefault="009967B2" w:rsidP="009967B2">
            <w:pPr>
              <w:pStyle w:val="TableBodyTextRight"/>
              <w:jc w:val="left"/>
              <w:rPr>
                <w:color w:val="1D5B86" w:themeColor="accent1" w:themeShade="BF"/>
              </w:rPr>
            </w:pPr>
            <w:r w:rsidRPr="00C55100">
              <w:rPr>
                <w:color w:val="1D5B86" w:themeColor="accent1" w:themeShade="BF"/>
              </w:rPr>
              <w:t>7.4: Harness new technologies for people to provide feedback and be involved in decision making.</w:t>
            </w:r>
          </w:p>
        </w:tc>
        <w:tc>
          <w:tcPr>
            <w:tcW w:w="4111" w:type="dxa"/>
            <w:tcBorders>
              <w:top w:val="nil"/>
              <w:bottom w:val="nil"/>
            </w:tcBorders>
            <w:shd w:val="clear" w:color="auto" w:fill="auto"/>
          </w:tcPr>
          <w:p w:rsidR="00E22EB3" w:rsidRPr="00051CEC" w:rsidRDefault="00DA0C0E" w:rsidP="00051CEC">
            <w:pPr>
              <w:pStyle w:val="BodyText"/>
              <w:spacing w:before="120" w:after="0"/>
              <w:ind w:left="28" w:right="113"/>
              <w:rPr>
                <w:color w:val="1D5B86" w:themeColor="text2" w:themeShade="BF"/>
                <w:sz w:val="18"/>
              </w:rPr>
            </w:pPr>
            <w:r>
              <w:rPr>
                <w:color w:val="1D5B86" w:themeColor="text2" w:themeShade="BF"/>
                <w:sz w:val="18"/>
              </w:rPr>
              <w:t xml:space="preserve">Simplify </w:t>
            </w:r>
            <w:r w:rsidR="00040000">
              <w:rPr>
                <w:color w:val="1D5B86" w:themeColor="text2" w:themeShade="BF"/>
                <w:sz w:val="18"/>
              </w:rPr>
              <w:t xml:space="preserve">the </w:t>
            </w:r>
            <w:r>
              <w:rPr>
                <w:color w:val="1D5B86" w:themeColor="text2" w:themeShade="BF"/>
                <w:sz w:val="18"/>
              </w:rPr>
              <w:t>title. R</w:t>
            </w:r>
            <w:r w:rsidRPr="00BB563A">
              <w:rPr>
                <w:color w:val="1D5B86" w:themeColor="text2" w:themeShade="BF"/>
                <w:sz w:val="18"/>
              </w:rPr>
              <w:t xml:space="preserve">ephrase </w:t>
            </w:r>
            <w:r w:rsidR="00040000">
              <w:rPr>
                <w:color w:val="1D5B86" w:themeColor="text2" w:themeShade="BF"/>
                <w:sz w:val="18"/>
              </w:rPr>
              <w:t xml:space="preserve">the statement </w:t>
            </w:r>
            <w:r w:rsidRPr="00BB563A">
              <w:rPr>
                <w:color w:val="1D5B86" w:themeColor="text2" w:themeShade="BF"/>
                <w:sz w:val="18"/>
              </w:rPr>
              <w:t xml:space="preserve">to be directed to Melbourne more generally rather than </w:t>
            </w:r>
            <w:r w:rsidR="00040000">
              <w:rPr>
                <w:color w:val="1D5B86" w:themeColor="text2" w:themeShade="BF"/>
                <w:sz w:val="18"/>
              </w:rPr>
              <w:t>just</w:t>
            </w:r>
            <w:r w:rsidRPr="00BB563A">
              <w:rPr>
                <w:color w:val="1D5B86" w:themeColor="text2" w:themeShade="BF"/>
                <w:sz w:val="18"/>
              </w:rPr>
              <w:t xml:space="preserve"> the Council</w:t>
            </w:r>
            <w:r>
              <w:rPr>
                <w:color w:val="1D5B86" w:themeColor="text2" w:themeShade="BF"/>
                <w:sz w:val="18"/>
              </w:rPr>
              <w:t xml:space="preserve"> and to correct grammar.</w:t>
            </w:r>
          </w:p>
        </w:tc>
      </w:tr>
      <w:tr w:rsidR="00E22EB3" w:rsidRPr="002D63E1" w:rsidTr="00F41C37">
        <w:trPr>
          <w:cantSplit/>
        </w:trPr>
        <w:tc>
          <w:tcPr>
            <w:tcW w:w="2977" w:type="dxa"/>
            <w:tcBorders>
              <w:top w:val="nil"/>
              <w:bottom w:val="single" w:sz="12" w:space="0" w:color="277BB4"/>
              <w:right w:val="single" w:sz="4" w:space="0" w:color="auto"/>
            </w:tcBorders>
          </w:tcPr>
          <w:p w:rsidR="00E22EB3" w:rsidRPr="002514F8" w:rsidRDefault="009967B2" w:rsidP="009967B2">
            <w:pPr>
              <w:pStyle w:val="TableBodyTextRight"/>
              <w:jc w:val="left"/>
            </w:pPr>
            <w:r w:rsidRPr="002514F8">
              <w:t>7.5: Open up government data.</w:t>
            </w:r>
          </w:p>
        </w:tc>
        <w:tc>
          <w:tcPr>
            <w:tcW w:w="2835" w:type="dxa"/>
            <w:tcBorders>
              <w:top w:val="nil"/>
              <w:left w:val="single" w:sz="4" w:space="0" w:color="auto"/>
              <w:bottom w:val="single" w:sz="12" w:space="0" w:color="277BB4"/>
            </w:tcBorders>
          </w:tcPr>
          <w:p w:rsidR="00E22EB3" w:rsidRPr="00C55100" w:rsidRDefault="009967B2" w:rsidP="009967B2">
            <w:pPr>
              <w:pStyle w:val="TableBodyTextRight"/>
              <w:jc w:val="left"/>
              <w:rPr>
                <w:color w:val="1D5B86" w:themeColor="accent1" w:themeShade="BF"/>
              </w:rPr>
            </w:pPr>
            <w:r w:rsidRPr="00C55100">
              <w:rPr>
                <w:color w:val="1D5B86" w:themeColor="accent1" w:themeShade="BF"/>
              </w:rPr>
              <w:t>7.5: Open government data</w:t>
            </w:r>
          </w:p>
        </w:tc>
        <w:tc>
          <w:tcPr>
            <w:tcW w:w="4111" w:type="dxa"/>
            <w:tcBorders>
              <w:top w:val="nil"/>
              <w:bottom w:val="single" w:sz="12" w:space="0" w:color="277BB4"/>
            </w:tcBorders>
            <w:shd w:val="clear" w:color="auto" w:fill="auto"/>
          </w:tcPr>
          <w:p w:rsidR="00E22EB3" w:rsidRPr="00051CEC" w:rsidRDefault="00DA0C0E" w:rsidP="00051CEC">
            <w:pPr>
              <w:pStyle w:val="BodyText"/>
              <w:spacing w:before="120" w:after="0"/>
              <w:ind w:left="28" w:right="113"/>
              <w:rPr>
                <w:color w:val="1D5B86" w:themeColor="text2" w:themeShade="BF"/>
                <w:sz w:val="18"/>
              </w:rPr>
            </w:pPr>
            <w:r>
              <w:rPr>
                <w:color w:val="1D5B86" w:themeColor="text2" w:themeShade="BF"/>
                <w:sz w:val="18"/>
              </w:rPr>
              <w:t xml:space="preserve">Rephrase </w:t>
            </w:r>
            <w:r w:rsidR="00040000">
              <w:rPr>
                <w:color w:val="1D5B86" w:themeColor="text2" w:themeShade="BF"/>
                <w:sz w:val="18"/>
              </w:rPr>
              <w:t>for</w:t>
            </w:r>
            <w:r>
              <w:rPr>
                <w:color w:val="1D5B86" w:themeColor="text2" w:themeShade="BF"/>
                <w:sz w:val="18"/>
              </w:rPr>
              <w:t xml:space="preserve"> the active voice</w:t>
            </w:r>
            <w:r w:rsidR="00040000">
              <w:rPr>
                <w:color w:val="1D5B86" w:themeColor="text2" w:themeShade="BF"/>
                <w:sz w:val="18"/>
              </w:rPr>
              <w:t xml:space="preserve"> and</w:t>
            </w:r>
            <w:r>
              <w:rPr>
                <w:color w:val="1D5B86" w:themeColor="text2" w:themeShade="BF"/>
                <w:sz w:val="18"/>
              </w:rPr>
              <w:t xml:space="preserve"> </w:t>
            </w:r>
            <w:r w:rsidRPr="00BB563A">
              <w:rPr>
                <w:color w:val="1D5B86" w:themeColor="text2" w:themeShade="BF"/>
                <w:sz w:val="18"/>
              </w:rPr>
              <w:t xml:space="preserve">to be directed to Melbourne more generally rather than </w:t>
            </w:r>
            <w:r w:rsidR="00040000">
              <w:rPr>
                <w:color w:val="1D5B86" w:themeColor="text2" w:themeShade="BF"/>
                <w:sz w:val="18"/>
              </w:rPr>
              <w:t>just</w:t>
            </w:r>
            <w:r w:rsidRPr="00BB563A">
              <w:rPr>
                <w:color w:val="1D5B86" w:themeColor="text2" w:themeShade="BF"/>
                <w:sz w:val="18"/>
              </w:rPr>
              <w:t xml:space="preserve"> the Council</w:t>
            </w:r>
            <w:r>
              <w:rPr>
                <w:color w:val="1D5B86" w:themeColor="text2" w:themeShade="BF"/>
                <w:sz w:val="18"/>
              </w:rPr>
              <w:t xml:space="preserve"> and for clarity of meaning.</w:t>
            </w:r>
          </w:p>
        </w:tc>
      </w:tr>
      <w:tr w:rsidR="006B12F7" w:rsidRPr="002D63E1" w:rsidTr="00F41C37">
        <w:trPr>
          <w:cantSplit/>
        </w:trPr>
        <w:tc>
          <w:tcPr>
            <w:tcW w:w="2977" w:type="dxa"/>
            <w:tcBorders>
              <w:top w:val="single" w:sz="12" w:space="0" w:color="277BB4"/>
              <w:bottom w:val="nil"/>
              <w:right w:val="single" w:sz="4" w:space="0" w:color="auto"/>
            </w:tcBorders>
          </w:tcPr>
          <w:p w:rsidR="006B12F7" w:rsidRPr="002D63E1" w:rsidRDefault="006B12F7" w:rsidP="00B84C64">
            <w:pPr>
              <w:pStyle w:val="TableBodyTextBold"/>
            </w:pPr>
            <w:r w:rsidRPr="002514F8">
              <w:t>Goal 8: A city managing change.</w:t>
            </w:r>
          </w:p>
        </w:tc>
        <w:tc>
          <w:tcPr>
            <w:tcW w:w="2835" w:type="dxa"/>
            <w:tcBorders>
              <w:top w:val="single" w:sz="12" w:space="0" w:color="277BB4"/>
              <w:left w:val="single" w:sz="4" w:space="0" w:color="auto"/>
              <w:bottom w:val="nil"/>
            </w:tcBorders>
          </w:tcPr>
          <w:p w:rsidR="006B12F7" w:rsidRPr="00C55100" w:rsidRDefault="006B12F7" w:rsidP="00B84C64">
            <w:pPr>
              <w:pStyle w:val="TableBodyTextBold"/>
              <w:rPr>
                <w:color w:val="1D5B86" w:themeColor="accent1" w:themeShade="BF"/>
              </w:rPr>
            </w:pPr>
            <w:r w:rsidRPr="00C55100">
              <w:rPr>
                <w:color w:val="1D5B86" w:themeColor="accent1" w:themeShade="BF"/>
              </w:rPr>
              <w:t>Goal 8: A city managing growth and change</w:t>
            </w:r>
          </w:p>
        </w:tc>
        <w:tc>
          <w:tcPr>
            <w:tcW w:w="4111" w:type="dxa"/>
            <w:tcBorders>
              <w:top w:val="single" w:sz="12" w:space="0" w:color="277BB4"/>
              <w:bottom w:val="nil"/>
            </w:tcBorders>
            <w:shd w:val="clear" w:color="auto" w:fill="auto"/>
          </w:tcPr>
          <w:p w:rsidR="006B12F7" w:rsidRPr="00DA0C0E" w:rsidRDefault="00DA0C0E" w:rsidP="0018795C">
            <w:pPr>
              <w:pStyle w:val="BodyText"/>
              <w:spacing w:before="120" w:after="0"/>
              <w:ind w:left="28" w:right="113"/>
              <w:rPr>
                <w:color w:val="1D5B86" w:themeColor="text2" w:themeShade="BF"/>
                <w:sz w:val="18"/>
              </w:rPr>
            </w:pPr>
            <w:r>
              <w:rPr>
                <w:color w:val="1D5B86" w:themeColor="text2" w:themeShade="BF"/>
                <w:sz w:val="18"/>
              </w:rPr>
              <w:t>Simplify to “managing change”. R</w:t>
            </w:r>
            <w:r w:rsidRPr="00BB563A">
              <w:rPr>
                <w:color w:val="1D5B86" w:themeColor="text2" w:themeShade="BF"/>
                <w:sz w:val="18"/>
              </w:rPr>
              <w:t xml:space="preserve">ephrase </w:t>
            </w:r>
            <w:r w:rsidR="00040000">
              <w:rPr>
                <w:color w:val="1D5B86" w:themeColor="text2" w:themeShade="BF"/>
                <w:sz w:val="18"/>
              </w:rPr>
              <w:t xml:space="preserve">the statement </w:t>
            </w:r>
            <w:r w:rsidRPr="00BB563A">
              <w:rPr>
                <w:color w:val="1D5B86" w:themeColor="text2" w:themeShade="BF"/>
                <w:sz w:val="18"/>
              </w:rPr>
              <w:t>to be directed to Melbourne more generally rather than</w:t>
            </w:r>
            <w:r w:rsidR="00040000">
              <w:rPr>
                <w:color w:val="1D5B86" w:themeColor="text2" w:themeShade="BF"/>
                <w:sz w:val="18"/>
              </w:rPr>
              <w:t xml:space="preserve"> just</w:t>
            </w:r>
            <w:r w:rsidRPr="00BB563A">
              <w:rPr>
                <w:color w:val="1D5B86" w:themeColor="text2" w:themeShade="BF"/>
                <w:sz w:val="18"/>
              </w:rPr>
              <w:t xml:space="preserve"> the Council</w:t>
            </w:r>
            <w:r w:rsidR="00424C5D">
              <w:rPr>
                <w:color w:val="1D5B86" w:themeColor="text2" w:themeShade="BF"/>
                <w:sz w:val="18"/>
              </w:rPr>
              <w:t xml:space="preserve"> and to factor in merging priorities 8.5 and 8.7</w:t>
            </w:r>
          </w:p>
        </w:tc>
      </w:tr>
      <w:tr w:rsidR="00B84C64" w:rsidRPr="002D63E1" w:rsidTr="00F41C37">
        <w:trPr>
          <w:cantSplit/>
        </w:trPr>
        <w:tc>
          <w:tcPr>
            <w:tcW w:w="2977" w:type="dxa"/>
            <w:tcBorders>
              <w:top w:val="nil"/>
              <w:bottom w:val="nil"/>
              <w:right w:val="single" w:sz="4" w:space="0" w:color="auto"/>
            </w:tcBorders>
          </w:tcPr>
          <w:p w:rsidR="00B84C64" w:rsidRPr="008B69C2" w:rsidRDefault="00B84C64" w:rsidP="00B84C64">
            <w:pPr>
              <w:pStyle w:val="TableBodyTextRight"/>
              <w:jc w:val="left"/>
            </w:pPr>
            <w:r w:rsidRPr="002514F8">
              <w:t>8.1: Manage for increased density</w:t>
            </w:r>
          </w:p>
        </w:tc>
        <w:tc>
          <w:tcPr>
            <w:tcW w:w="2835" w:type="dxa"/>
            <w:tcBorders>
              <w:top w:val="nil"/>
              <w:left w:val="single" w:sz="4" w:space="0" w:color="auto"/>
              <w:bottom w:val="nil"/>
            </w:tcBorders>
          </w:tcPr>
          <w:p w:rsidR="00B84C64" w:rsidRPr="00C55100" w:rsidRDefault="00B84C64" w:rsidP="00B84C64">
            <w:pPr>
              <w:pStyle w:val="TableBodyTextRight"/>
              <w:jc w:val="left"/>
              <w:rPr>
                <w:color w:val="1D5B86" w:themeColor="accent1" w:themeShade="BF"/>
              </w:rPr>
            </w:pPr>
            <w:r w:rsidRPr="00C55100">
              <w:rPr>
                <w:color w:val="1D5B86" w:themeColor="accent1" w:themeShade="BF"/>
              </w:rPr>
              <w:t>8.1: Managing for increased density and urban planning</w:t>
            </w:r>
          </w:p>
        </w:tc>
        <w:tc>
          <w:tcPr>
            <w:tcW w:w="4111" w:type="dxa"/>
            <w:tcBorders>
              <w:top w:val="nil"/>
              <w:bottom w:val="nil"/>
            </w:tcBorders>
            <w:shd w:val="clear" w:color="auto" w:fill="auto"/>
          </w:tcPr>
          <w:p w:rsidR="00B84C64" w:rsidRPr="00DA0C0E" w:rsidRDefault="00424C5D" w:rsidP="00424C5D">
            <w:pPr>
              <w:pStyle w:val="BodyText"/>
              <w:spacing w:before="120" w:after="0"/>
              <w:ind w:left="28" w:right="113"/>
              <w:rPr>
                <w:color w:val="1D5B86" w:themeColor="text2" w:themeShade="BF"/>
                <w:sz w:val="18"/>
              </w:rPr>
            </w:pPr>
            <w:r>
              <w:rPr>
                <w:color w:val="1D5B86" w:themeColor="text2" w:themeShade="BF"/>
                <w:sz w:val="18"/>
              </w:rPr>
              <w:t>Remove “urban planning” from the title as this is one of the tools for managing density. R</w:t>
            </w:r>
            <w:r w:rsidRPr="00BB563A">
              <w:rPr>
                <w:color w:val="1D5B86" w:themeColor="text2" w:themeShade="BF"/>
                <w:sz w:val="18"/>
              </w:rPr>
              <w:t xml:space="preserve">ephrase </w:t>
            </w:r>
            <w:r w:rsidR="00040000">
              <w:rPr>
                <w:color w:val="1D5B86" w:themeColor="text2" w:themeShade="BF"/>
                <w:sz w:val="18"/>
              </w:rPr>
              <w:t xml:space="preserve">the statement </w:t>
            </w:r>
            <w:r w:rsidRPr="00BB563A">
              <w:rPr>
                <w:color w:val="1D5B86" w:themeColor="text2" w:themeShade="BF"/>
                <w:sz w:val="18"/>
              </w:rPr>
              <w:t xml:space="preserve">to be directed to Melbourne more generally rather than </w:t>
            </w:r>
            <w:r w:rsidR="00040000">
              <w:rPr>
                <w:color w:val="1D5B86" w:themeColor="text2" w:themeShade="BF"/>
                <w:sz w:val="18"/>
              </w:rPr>
              <w:t>just</w:t>
            </w:r>
            <w:r w:rsidRPr="00BB563A">
              <w:rPr>
                <w:color w:val="1D5B86" w:themeColor="text2" w:themeShade="BF"/>
                <w:sz w:val="18"/>
              </w:rPr>
              <w:t xml:space="preserve"> the Council</w:t>
            </w:r>
            <w:r>
              <w:rPr>
                <w:color w:val="1D5B86" w:themeColor="text2" w:themeShade="BF"/>
                <w:sz w:val="18"/>
              </w:rPr>
              <w:t xml:space="preserve"> and to clarify meaning. Add reference to “celebrating” heritage as well as preserving it.</w:t>
            </w:r>
          </w:p>
        </w:tc>
      </w:tr>
      <w:tr w:rsidR="00B84C64" w:rsidRPr="002D63E1" w:rsidTr="00F41C37">
        <w:trPr>
          <w:cantSplit/>
        </w:trPr>
        <w:tc>
          <w:tcPr>
            <w:tcW w:w="2977" w:type="dxa"/>
            <w:tcBorders>
              <w:top w:val="nil"/>
              <w:bottom w:val="nil"/>
              <w:right w:val="single" w:sz="4" w:space="0" w:color="auto"/>
            </w:tcBorders>
          </w:tcPr>
          <w:p w:rsidR="00B84C64" w:rsidRPr="008B69C2" w:rsidRDefault="00B84C64" w:rsidP="00B84C64">
            <w:pPr>
              <w:pStyle w:val="TableBodyTextRight"/>
              <w:jc w:val="left"/>
            </w:pPr>
            <w:r>
              <w:t>8.2: An online city.</w:t>
            </w:r>
          </w:p>
        </w:tc>
        <w:tc>
          <w:tcPr>
            <w:tcW w:w="2835" w:type="dxa"/>
            <w:tcBorders>
              <w:top w:val="nil"/>
              <w:left w:val="single" w:sz="4" w:space="0" w:color="auto"/>
              <w:bottom w:val="nil"/>
            </w:tcBorders>
          </w:tcPr>
          <w:p w:rsidR="00B84C64" w:rsidRPr="00C55100" w:rsidRDefault="00B84C64" w:rsidP="00B84C64">
            <w:pPr>
              <w:pStyle w:val="TableBodyTextRight"/>
              <w:jc w:val="left"/>
              <w:rPr>
                <w:color w:val="1D5B86" w:themeColor="accent1" w:themeShade="BF"/>
              </w:rPr>
            </w:pPr>
            <w:r w:rsidRPr="00C55100">
              <w:rPr>
                <w:color w:val="1D5B86" w:themeColor="accent1" w:themeShade="BF"/>
              </w:rPr>
              <w:t>8.2: Online city</w:t>
            </w:r>
          </w:p>
        </w:tc>
        <w:tc>
          <w:tcPr>
            <w:tcW w:w="4111" w:type="dxa"/>
            <w:tcBorders>
              <w:top w:val="nil"/>
              <w:bottom w:val="nil"/>
            </w:tcBorders>
            <w:shd w:val="clear" w:color="auto" w:fill="auto"/>
          </w:tcPr>
          <w:p w:rsidR="00B84C64" w:rsidRPr="00DA0C0E" w:rsidRDefault="00040000" w:rsidP="0018795C">
            <w:pPr>
              <w:pStyle w:val="BodyText"/>
              <w:spacing w:before="120" w:after="0"/>
              <w:ind w:left="28" w:right="113"/>
              <w:rPr>
                <w:color w:val="1D5B86" w:themeColor="text2" w:themeShade="BF"/>
                <w:sz w:val="18"/>
              </w:rPr>
            </w:pPr>
            <w:r>
              <w:rPr>
                <w:color w:val="1D5B86" w:themeColor="text2" w:themeShade="BF"/>
                <w:sz w:val="18"/>
              </w:rPr>
              <w:t>R</w:t>
            </w:r>
            <w:r w:rsidR="00424C5D">
              <w:rPr>
                <w:color w:val="1D5B86" w:themeColor="text2" w:themeShade="BF"/>
                <w:sz w:val="18"/>
              </w:rPr>
              <w:t>elocate reference to data security to here from priority 8.5</w:t>
            </w:r>
          </w:p>
        </w:tc>
      </w:tr>
      <w:tr w:rsidR="00B84C64" w:rsidRPr="002D63E1" w:rsidTr="00F41C37">
        <w:trPr>
          <w:cantSplit/>
        </w:trPr>
        <w:tc>
          <w:tcPr>
            <w:tcW w:w="2977" w:type="dxa"/>
            <w:tcBorders>
              <w:top w:val="nil"/>
              <w:bottom w:val="nil"/>
              <w:right w:val="single" w:sz="4" w:space="0" w:color="auto"/>
            </w:tcBorders>
          </w:tcPr>
          <w:p w:rsidR="00B84C64" w:rsidRPr="008B69C2" w:rsidRDefault="00B84C64" w:rsidP="00B84C64">
            <w:pPr>
              <w:pStyle w:val="TableBodyTextRight"/>
              <w:jc w:val="left"/>
            </w:pPr>
            <w:r w:rsidRPr="002514F8">
              <w:t>8.3: Plan in</w:t>
            </w:r>
            <w:r>
              <w:t>frastructure for the long-term.</w:t>
            </w:r>
          </w:p>
        </w:tc>
        <w:tc>
          <w:tcPr>
            <w:tcW w:w="2835" w:type="dxa"/>
            <w:tcBorders>
              <w:top w:val="nil"/>
              <w:left w:val="single" w:sz="4" w:space="0" w:color="auto"/>
              <w:bottom w:val="nil"/>
            </w:tcBorders>
          </w:tcPr>
          <w:p w:rsidR="00B84C64" w:rsidRPr="00C55100" w:rsidRDefault="00B84C64" w:rsidP="00B84C64">
            <w:pPr>
              <w:pStyle w:val="TableBodyTextRight"/>
              <w:jc w:val="left"/>
              <w:rPr>
                <w:color w:val="1D5B86" w:themeColor="accent1" w:themeShade="BF"/>
              </w:rPr>
            </w:pPr>
            <w:r w:rsidRPr="00C55100">
              <w:rPr>
                <w:color w:val="1D5B86" w:themeColor="accent1" w:themeShade="BF"/>
              </w:rPr>
              <w:t>8.3: Long-term planning for infrastructure</w:t>
            </w:r>
          </w:p>
        </w:tc>
        <w:tc>
          <w:tcPr>
            <w:tcW w:w="4111" w:type="dxa"/>
            <w:tcBorders>
              <w:top w:val="nil"/>
              <w:bottom w:val="nil"/>
            </w:tcBorders>
            <w:shd w:val="clear" w:color="auto" w:fill="auto"/>
          </w:tcPr>
          <w:p w:rsidR="00B84C64" w:rsidRPr="00DA0C0E" w:rsidRDefault="005F58E1">
            <w:pPr>
              <w:pStyle w:val="BodyText"/>
              <w:spacing w:before="120" w:after="0"/>
              <w:ind w:left="28" w:right="113"/>
              <w:rPr>
                <w:color w:val="1D5B86" w:themeColor="text2" w:themeShade="BF"/>
                <w:sz w:val="18"/>
              </w:rPr>
            </w:pPr>
            <w:r>
              <w:rPr>
                <w:color w:val="1D5B86" w:themeColor="text2" w:themeShade="BF"/>
                <w:sz w:val="18"/>
              </w:rPr>
              <w:t>Rephrase title for the active voice. The priority statement has been expanded to cover a broader infrastructure perspective and not just transport infrastructure.</w:t>
            </w:r>
          </w:p>
        </w:tc>
      </w:tr>
      <w:tr w:rsidR="00B84C64" w:rsidRPr="002D63E1" w:rsidTr="00F41C37">
        <w:trPr>
          <w:cantSplit/>
        </w:trPr>
        <w:tc>
          <w:tcPr>
            <w:tcW w:w="2977" w:type="dxa"/>
            <w:tcBorders>
              <w:top w:val="nil"/>
              <w:bottom w:val="nil"/>
              <w:right w:val="single" w:sz="4" w:space="0" w:color="auto"/>
            </w:tcBorders>
          </w:tcPr>
          <w:p w:rsidR="00B84C64" w:rsidRPr="008B69C2" w:rsidRDefault="00B84C64" w:rsidP="00B84C64">
            <w:pPr>
              <w:pStyle w:val="TableBodyTextRight"/>
              <w:jc w:val="left"/>
            </w:pPr>
            <w:r w:rsidRPr="002514F8">
              <w:t>8.4: Le</w:t>
            </w:r>
            <w:r>
              <w:t>ad urban technology innovation.</w:t>
            </w:r>
          </w:p>
        </w:tc>
        <w:tc>
          <w:tcPr>
            <w:tcW w:w="2835" w:type="dxa"/>
            <w:tcBorders>
              <w:top w:val="nil"/>
              <w:left w:val="single" w:sz="4" w:space="0" w:color="auto"/>
              <w:bottom w:val="nil"/>
            </w:tcBorders>
          </w:tcPr>
          <w:p w:rsidR="00B84C64" w:rsidRPr="00C55100" w:rsidRDefault="00B84C64" w:rsidP="00B84C64">
            <w:pPr>
              <w:pStyle w:val="TableBodyTextRight"/>
              <w:jc w:val="left"/>
              <w:rPr>
                <w:color w:val="1D5B86" w:themeColor="accent1" w:themeShade="BF"/>
              </w:rPr>
            </w:pPr>
            <w:r w:rsidRPr="00C55100">
              <w:rPr>
                <w:color w:val="1D5B86" w:themeColor="accent1" w:themeShade="BF"/>
              </w:rPr>
              <w:t>8.4: Technological capabilities of the Melbourne City Council</w:t>
            </w:r>
          </w:p>
        </w:tc>
        <w:tc>
          <w:tcPr>
            <w:tcW w:w="4111" w:type="dxa"/>
            <w:tcBorders>
              <w:top w:val="nil"/>
              <w:bottom w:val="nil"/>
            </w:tcBorders>
            <w:shd w:val="clear" w:color="auto" w:fill="auto"/>
          </w:tcPr>
          <w:p w:rsidR="00B84C64" w:rsidRPr="00DA0C0E" w:rsidRDefault="005F58E1">
            <w:pPr>
              <w:pStyle w:val="BodyText"/>
              <w:spacing w:before="120" w:after="0"/>
              <w:ind w:left="28" w:right="113"/>
              <w:rPr>
                <w:color w:val="1D5B86" w:themeColor="text2" w:themeShade="BF"/>
                <w:sz w:val="18"/>
              </w:rPr>
            </w:pPr>
            <w:r>
              <w:rPr>
                <w:color w:val="1D5B86" w:themeColor="text2" w:themeShade="BF"/>
                <w:sz w:val="18"/>
              </w:rPr>
              <w:t>R</w:t>
            </w:r>
            <w:r w:rsidRPr="00BB563A">
              <w:rPr>
                <w:color w:val="1D5B86" w:themeColor="text2" w:themeShade="BF"/>
                <w:sz w:val="18"/>
              </w:rPr>
              <w:t xml:space="preserve">ephrase </w:t>
            </w:r>
            <w:r w:rsidR="00045604">
              <w:rPr>
                <w:color w:val="1D5B86" w:themeColor="text2" w:themeShade="BF"/>
                <w:sz w:val="18"/>
              </w:rPr>
              <w:t xml:space="preserve">the statement </w:t>
            </w:r>
            <w:r w:rsidRPr="00BB563A">
              <w:rPr>
                <w:color w:val="1D5B86" w:themeColor="text2" w:themeShade="BF"/>
                <w:sz w:val="18"/>
              </w:rPr>
              <w:t xml:space="preserve">to be directed to Melbourne more generally rather than </w:t>
            </w:r>
            <w:r w:rsidR="00045604">
              <w:rPr>
                <w:color w:val="1D5B86" w:themeColor="text2" w:themeShade="BF"/>
                <w:sz w:val="18"/>
              </w:rPr>
              <w:t>just</w:t>
            </w:r>
            <w:r w:rsidRPr="00BB563A">
              <w:rPr>
                <w:color w:val="1D5B86" w:themeColor="text2" w:themeShade="BF"/>
                <w:sz w:val="18"/>
              </w:rPr>
              <w:t xml:space="preserve"> the Council</w:t>
            </w:r>
            <w:r>
              <w:rPr>
                <w:color w:val="1D5B86" w:themeColor="text2" w:themeShade="BF"/>
                <w:sz w:val="18"/>
              </w:rPr>
              <w:t xml:space="preserve"> and to remove specific action</w:t>
            </w:r>
            <w:r w:rsidR="00045604">
              <w:rPr>
                <w:color w:val="1D5B86" w:themeColor="text2" w:themeShade="BF"/>
                <w:sz w:val="18"/>
              </w:rPr>
              <w:t>s</w:t>
            </w:r>
            <w:r>
              <w:rPr>
                <w:color w:val="1D5B86" w:themeColor="text2" w:themeShade="BF"/>
                <w:sz w:val="18"/>
              </w:rPr>
              <w:t xml:space="preserve"> which gets into </w:t>
            </w:r>
            <w:r w:rsidR="00045604">
              <w:rPr>
                <w:color w:val="1D5B86" w:themeColor="text2" w:themeShade="BF"/>
                <w:sz w:val="18"/>
              </w:rPr>
              <w:t xml:space="preserve">the realm of </w:t>
            </w:r>
            <w:r>
              <w:rPr>
                <w:color w:val="1D5B86" w:themeColor="text2" w:themeShade="BF"/>
                <w:sz w:val="18"/>
              </w:rPr>
              <w:t xml:space="preserve">implementation.  Use the term “urban technologies” to </w:t>
            </w:r>
            <w:r w:rsidR="00136F33">
              <w:rPr>
                <w:color w:val="1D5B86" w:themeColor="text2" w:themeShade="BF"/>
                <w:sz w:val="18"/>
              </w:rPr>
              <w:t>ensure this is not interpreted as just meaning information technology</w:t>
            </w:r>
            <w:r w:rsidR="00045604">
              <w:rPr>
                <w:color w:val="1D5B86" w:themeColor="text2" w:themeShade="BF"/>
                <w:sz w:val="18"/>
              </w:rPr>
              <w:t>.</w:t>
            </w:r>
          </w:p>
        </w:tc>
      </w:tr>
      <w:tr w:rsidR="00B84C64" w:rsidRPr="002D63E1" w:rsidTr="00F41C37">
        <w:trPr>
          <w:cantSplit/>
        </w:trPr>
        <w:tc>
          <w:tcPr>
            <w:tcW w:w="2977" w:type="dxa"/>
            <w:tcBorders>
              <w:top w:val="nil"/>
              <w:bottom w:val="nil"/>
              <w:right w:val="single" w:sz="4" w:space="0" w:color="auto"/>
            </w:tcBorders>
          </w:tcPr>
          <w:p w:rsidR="00B84C64" w:rsidRPr="008B69C2" w:rsidRDefault="00B84C64" w:rsidP="00B84C64">
            <w:pPr>
              <w:pStyle w:val="TableBodyTextRight"/>
              <w:jc w:val="left"/>
            </w:pPr>
            <w:r w:rsidRPr="002514F8">
              <w:t>8.5: Use data to make a better city</w:t>
            </w:r>
          </w:p>
        </w:tc>
        <w:tc>
          <w:tcPr>
            <w:tcW w:w="2835" w:type="dxa"/>
            <w:tcBorders>
              <w:top w:val="nil"/>
              <w:left w:val="single" w:sz="4" w:space="0" w:color="auto"/>
              <w:bottom w:val="nil"/>
            </w:tcBorders>
          </w:tcPr>
          <w:p w:rsidR="00B84C64" w:rsidRDefault="00B84C64" w:rsidP="00C55100">
            <w:pPr>
              <w:pStyle w:val="TableBodyTextRight"/>
              <w:jc w:val="left"/>
              <w:rPr>
                <w:color w:val="1D5B86" w:themeColor="accent1" w:themeShade="BF"/>
              </w:rPr>
            </w:pPr>
            <w:r w:rsidRPr="00C55100">
              <w:rPr>
                <w:color w:val="1D5B86" w:themeColor="accent1" w:themeShade="BF"/>
                <w:highlight w:val="yellow"/>
              </w:rPr>
              <w:t>8.5: Technology and privacy</w:t>
            </w:r>
            <w:r w:rsidR="00C55100">
              <w:rPr>
                <w:color w:val="1D5B86" w:themeColor="accent1" w:themeShade="BF"/>
              </w:rPr>
              <w:t xml:space="preserve"> </w:t>
            </w:r>
          </w:p>
          <w:p w:rsidR="0001775C" w:rsidRPr="00C55100" w:rsidRDefault="0001775C" w:rsidP="00C55100">
            <w:pPr>
              <w:pStyle w:val="TableBodyTextRight"/>
              <w:jc w:val="left"/>
              <w:rPr>
                <w:color w:val="1D5B86" w:themeColor="accent1" w:themeShade="BF"/>
              </w:rPr>
            </w:pPr>
          </w:p>
          <w:p w:rsidR="00B84C64" w:rsidRPr="002E7E50" w:rsidRDefault="00B84C64" w:rsidP="0001775C">
            <w:pPr>
              <w:pStyle w:val="TableBodyTextRight"/>
              <w:jc w:val="left"/>
            </w:pPr>
            <w:r w:rsidRPr="00C55100">
              <w:rPr>
                <w:color w:val="1D5B86" w:themeColor="accent1" w:themeShade="BF"/>
                <w:highlight w:val="yellow"/>
              </w:rPr>
              <w:t>8.7: Technology implementation</w:t>
            </w:r>
            <w:r w:rsidRPr="00C55100">
              <w:rPr>
                <w:color w:val="1D5B86" w:themeColor="accent1" w:themeShade="BF"/>
              </w:rPr>
              <w:t xml:space="preserve"> </w:t>
            </w:r>
          </w:p>
        </w:tc>
        <w:tc>
          <w:tcPr>
            <w:tcW w:w="4111" w:type="dxa"/>
            <w:tcBorders>
              <w:top w:val="nil"/>
              <w:bottom w:val="nil"/>
            </w:tcBorders>
            <w:shd w:val="clear" w:color="auto" w:fill="auto"/>
          </w:tcPr>
          <w:p w:rsidR="00136F33" w:rsidRPr="002D63E1" w:rsidRDefault="00136F33" w:rsidP="0001775C">
            <w:pPr>
              <w:pStyle w:val="BodyText"/>
              <w:spacing w:before="120" w:after="0"/>
              <w:ind w:left="28" w:right="113"/>
              <w:rPr>
                <w:sz w:val="18"/>
              </w:rPr>
            </w:pPr>
            <w:r w:rsidRPr="00136F33">
              <w:rPr>
                <w:color w:val="1D5B86" w:themeColor="text2" w:themeShade="BF"/>
                <w:sz w:val="18"/>
              </w:rPr>
              <w:t>Combine priorities 8.5 and 8.7</w:t>
            </w:r>
            <w:r>
              <w:rPr>
                <w:color w:val="1D5B86" w:themeColor="text2" w:themeShade="BF"/>
                <w:sz w:val="18"/>
              </w:rPr>
              <w:t xml:space="preserve"> and make the focus data use. </w:t>
            </w:r>
            <w:r w:rsidRPr="00136F33">
              <w:rPr>
                <w:color w:val="1D5B86" w:themeColor="text2" w:themeShade="BF"/>
                <w:sz w:val="18"/>
              </w:rPr>
              <w:t>In doing this</w:t>
            </w:r>
            <w:r>
              <w:rPr>
                <w:sz w:val="18"/>
              </w:rPr>
              <w:t xml:space="preserve"> </w:t>
            </w:r>
            <w:r w:rsidR="0001775C">
              <w:rPr>
                <w:sz w:val="18"/>
              </w:rPr>
              <w:t>r</w:t>
            </w:r>
            <w:r w:rsidRPr="00BB563A">
              <w:rPr>
                <w:color w:val="1D5B86" w:themeColor="text2" w:themeShade="BF"/>
                <w:sz w:val="18"/>
              </w:rPr>
              <w:t xml:space="preserve">ephrase </w:t>
            </w:r>
            <w:r w:rsidR="00045604">
              <w:rPr>
                <w:color w:val="1D5B86" w:themeColor="text2" w:themeShade="BF"/>
                <w:sz w:val="18"/>
              </w:rPr>
              <w:t xml:space="preserve">the statement </w:t>
            </w:r>
            <w:r w:rsidRPr="00BB563A">
              <w:rPr>
                <w:color w:val="1D5B86" w:themeColor="text2" w:themeShade="BF"/>
                <w:sz w:val="18"/>
              </w:rPr>
              <w:t xml:space="preserve">to be directed to Melbourne more generally rather than </w:t>
            </w:r>
            <w:r w:rsidR="00045604">
              <w:rPr>
                <w:color w:val="1D5B86" w:themeColor="text2" w:themeShade="BF"/>
                <w:sz w:val="18"/>
              </w:rPr>
              <w:t>just</w:t>
            </w:r>
            <w:r w:rsidRPr="00BB563A">
              <w:rPr>
                <w:color w:val="1D5B86" w:themeColor="text2" w:themeShade="BF"/>
                <w:sz w:val="18"/>
              </w:rPr>
              <w:t xml:space="preserve"> the Council</w:t>
            </w:r>
            <w:r>
              <w:rPr>
                <w:color w:val="1D5B86" w:themeColor="text2" w:themeShade="BF"/>
                <w:sz w:val="18"/>
              </w:rPr>
              <w:t xml:space="preserve"> and to remove specific action</w:t>
            </w:r>
            <w:r w:rsidR="00C55100">
              <w:rPr>
                <w:color w:val="1D5B86" w:themeColor="text2" w:themeShade="BF"/>
                <w:sz w:val="18"/>
              </w:rPr>
              <w:t>s</w:t>
            </w:r>
            <w:r>
              <w:rPr>
                <w:color w:val="1D5B86" w:themeColor="text2" w:themeShade="BF"/>
                <w:sz w:val="18"/>
              </w:rPr>
              <w:t xml:space="preserve"> which gets into implementation</w:t>
            </w:r>
            <w:r w:rsidR="00C55100">
              <w:rPr>
                <w:color w:val="1D5B86" w:themeColor="text2" w:themeShade="BF"/>
                <w:sz w:val="18"/>
              </w:rPr>
              <w:t xml:space="preserve"> and industry standards.</w:t>
            </w:r>
          </w:p>
        </w:tc>
      </w:tr>
      <w:tr w:rsidR="00B84C64" w:rsidRPr="002D63E1" w:rsidTr="00F41C37">
        <w:trPr>
          <w:cantSplit/>
        </w:trPr>
        <w:tc>
          <w:tcPr>
            <w:tcW w:w="2977" w:type="dxa"/>
            <w:tcBorders>
              <w:top w:val="nil"/>
              <w:bottom w:val="nil"/>
              <w:right w:val="single" w:sz="4" w:space="0" w:color="auto"/>
            </w:tcBorders>
          </w:tcPr>
          <w:p w:rsidR="00F71BDF" w:rsidRPr="008B69C2" w:rsidRDefault="00F71BDF" w:rsidP="00F71BDF">
            <w:pPr>
              <w:pStyle w:val="TableBodyTextRight"/>
              <w:jc w:val="left"/>
            </w:pPr>
          </w:p>
        </w:tc>
        <w:tc>
          <w:tcPr>
            <w:tcW w:w="2835" w:type="dxa"/>
            <w:tcBorders>
              <w:top w:val="nil"/>
              <w:left w:val="single" w:sz="4" w:space="0" w:color="auto"/>
              <w:bottom w:val="nil"/>
            </w:tcBorders>
          </w:tcPr>
          <w:p w:rsidR="00B84C64" w:rsidRPr="00B84C64" w:rsidRDefault="00B84C64" w:rsidP="0001775C">
            <w:pPr>
              <w:pStyle w:val="BodyText"/>
              <w:spacing w:before="120" w:after="0"/>
              <w:ind w:left="28" w:right="113"/>
              <w:rPr>
                <w:sz w:val="18"/>
              </w:rPr>
            </w:pPr>
            <w:r w:rsidRPr="00C55100">
              <w:rPr>
                <w:color w:val="1D5B86" w:themeColor="text2" w:themeShade="BF"/>
                <w:sz w:val="18"/>
                <w:highlight w:val="yellow"/>
              </w:rPr>
              <w:t xml:space="preserve">8.6: Managing Infrastructure </w:t>
            </w:r>
            <w:r w:rsidR="00C55100" w:rsidRPr="00C55100">
              <w:rPr>
                <w:color w:val="1D5B86" w:themeColor="text2" w:themeShade="BF"/>
                <w:sz w:val="18"/>
                <w:highlight w:val="yellow"/>
              </w:rPr>
              <w:t>gr</w:t>
            </w:r>
            <w:r w:rsidRPr="00C55100">
              <w:rPr>
                <w:color w:val="1D5B86" w:themeColor="text2" w:themeShade="BF"/>
                <w:sz w:val="18"/>
                <w:highlight w:val="yellow"/>
              </w:rPr>
              <w:t>owth</w:t>
            </w:r>
            <w:r w:rsidRPr="00C55100">
              <w:rPr>
                <w:color w:val="1D5B86" w:themeColor="text2" w:themeShade="BF"/>
                <w:sz w:val="18"/>
              </w:rPr>
              <w:t xml:space="preserve"> </w:t>
            </w:r>
          </w:p>
        </w:tc>
        <w:tc>
          <w:tcPr>
            <w:tcW w:w="4111" w:type="dxa"/>
            <w:tcBorders>
              <w:top w:val="nil"/>
              <w:bottom w:val="nil"/>
            </w:tcBorders>
            <w:shd w:val="clear" w:color="auto" w:fill="auto"/>
          </w:tcPr>
          <w:p w:rsidR="00045604" w:rsidRPr="001E6D06" w:rsidRDefault="00045604">
            <w:pPr>
              <w:pStyle w:val="BodyText"/>
              <w:spacing w:before="120" w:after="0"/>
              <w:ind w:left="28" w:right="113"/>
              <w:rPr>
                <w:color w:val="1D5B86" w:themeColor="text2" w:themeShade="BF"/>
                <w:sz w:val="18"/>
              </w:rPr>
            </w:pPr>
            <w:r>
              <w:rPr>
                <w:color w:val="1D5B86" w:themeColor="text2" w:themeShade="BF"/>
                <w:sz w:val="18"/>
              </w:rPr>
              <w:t xml:space="preserve">This priority is covered elsewhere in the plan. </w:t>
            </w:r>
            <w:r w:rsidR="0077280A">
              <w:rPr>
                <w:color w:val="1D5B86" w:themeColor="text2" w:themeShade="BF"/>
                <w:sz w:val="18"/>
              </w:rPr>
              <w:t>Remove</w:t>
            </w:r>
            <w:r>
              <w:rPr>
                <w:color w:val="1D5B86" w:themeColor="text2" w:themeShade="BF"/>
                <w:sz w:val="18"/>
              </w:rPr>
              <w:t xml:space="preserve"> this priority</w:t>
            </w:r>
            <w:r w:rsidR="0077280A">
              <w:rPr>
                <w:color w:val="1D5B86" w:themeColor="text2" w:themeShade="BF"/>
                <w:sz w:val="18"/>
              </w:rPr>
              <w:t xml:space="preserve"> after </w:t>
            </w:r>
            <w:r w:rsidR="00C55100">
              <w:rPr>
                <w:color w:val="1D5B86" w:themeColor="text2" w:themeShade="BF"/>
                <w:sz w:val="18"/>
              </w:rPr>
              <w:t>Incorporat</w:t>
            </w:r>
            <w:r w:rsidR="0077280A">
              <w:rPr>
                <w:color w:val="1D5B86" w:themeColor="text2" w:themeShade="BF"/>
                <w:sz w:val="18"/>
              </w:rPr>
              <w:t>ing</w:t>
            </w:r>
            <w:r w:rsidR="00C55100">
              <w:rPr>
                <w:color w:val="1D5B86" w:themeColor="text2" w:themeShade="BF"/>
                <w:sz w:val="18"/>
              </w:rPr>
              <w:t xml:space="preserve"> infrastructure references in priority 8.3.</w:t>
            </w:r>
          </w:p>
        </w:tc>
      </w:tr>
      <w:tr w:rsidR="00B84C64" w:rsidRPr="002D63E1" w:rsidTr="00F41C37">
        <w:trPr>
          <w:cantSplit/>
        </w:trPr>
        <w:tc>
          <w:tcPr>
            <w:tcW w:w="2977" w:type="dxa"/>
            <w:tcBorders>
              <w:top w:val="nil"/>
              <w:bottom w:val="single" w:sz="12" w:space="0" w:color="277BB4"/>
              <w:right w:val="single" w:sz="4" w:space="0" w:color="auto"/>
            </w:tcBorders>
          </w:tcPr>
          <w:p w:rsidR="00B84C64" w:rsidRPr="008B69C2" w:rsidRDefault="00B84C64" w:rsidP="00B84C64">
            <w:pPr>
              <w:pStyle w:val="TableBodyTextRight"/>
              <w:jc w:val="left"/>
            </w:pPr>
            <w:r w:rsidRPr="002514F8">
              <w:t>8.6: Support people to transition to new technology.</w:t>
            </w:r>
          </w:p>
        </w:tc>
        <w:tc>
          <w:tcPr>
            <w:tcW w:w="2835" w:type="dxa"/>
            <w:tcBorders>
              <w:top w:val="nil"/>
              <w:left w:val="single" w:sz="4" w:space="0" w:color="auto"/>
              <w:bottom w:val="single" w:sz="12" w:space="0" w:color="277BB4"/>
            </w:tcBorders>
          </w:tcPr>
          <w:p w:rsidR="00B84C64" w:rsidRPr="0001775C" w:rsidRDefault="00B84C64" w:rsidP="00B84C64">
            <w:pPr>
              <w:pStyle w:val="TableBodyTextRight"/>
              <w:jc w:val="left"/>
              <w:rPr>
                <w:color w:val="1D5B86" w:themeColor="accent1" w:themeShade="BF"/>
              </w:rPr>
            </w:pPr>
            <w:r w:rsidRPr="0001775C">
              <w:rPr>
                <w:color w:val="1D5B86" w:themeColor="accent1" w:themeShade="BF"/>
              </w:rPr>
              <w:t>8.8: No-one left behind</w:t>
            </w:r>
          </w:p>
        </w:tc>
        <w:tc>
          <w:tcPr>
            <w:tcW w:w="4111" w:type="dxa"/>
            <w:tcBorders>
              <w:top w:val="nil"/>
              <w:bottom w:val="single" w:sz="12" w:space="0" w:color="277BB4"/>
            </w:tcBorders>
            <w:shd w:val="clear" w:color="auto" w:fill="auto"/>
          </w:tcPr>
          <w:p w:rsidR="00B84C64" w:rsidRPr="0001775C" w:rsidRDefault="0001775C">
            <w:pPr>
              <w:pStyle w:val="BodyText"/>
              <w:spacing w:before="120" w:after="0"/>
              <w:ind w:left="28" w:right="113"/>
              <w:rPr>
                <w:color w:val="1D5B86" w:themeColor="text2" w:themeShade="BF"/>
                <w:sz w:val="18"/>
              </w:rPr>
            </w:pPr>
            <w:r>
              <w:rPr>
                <w:color w:val="1D5B86" w:themeColor="text2" w:themeShade="BF"/>
                <w:sz w:val="18"/>
              </w:rPr>
              <w:t>R</w:t>
            </w:r>
            <w:r w:rsidRPr="00BB563A">
              <w:rPr>
                <w:color w:val="1D5B86" w:themeColor="text2" w:themeShade="BF"/>
                <w:sz w:val="18"/>
              </w:rPr>
              <w:t xml:space="preserve">ephrase </w:t>
            </w:r>
            <w:r w:rsidR="00045604">
              <w:rPr>
                <w:color w:val="1D5B86" w:themeColor="text2" w:themeShade="BF"/>
                <w:sz w:val="18"/>
              </w:rPr>
              <w:t xml:space="preserve">the </w:t>
            </w:r>
            <w:r>
              <w:rPr>
                <w:color w:val="1D5B86" w:themeColor="text2" w:themeShade="BF"/>
                <w:sz w:val="18"/>
              </w:rPr>
              <w:t>title to be more explicit and the statement to</w:t>
            </w:r>
            <w:r w:rsidRPr="00BB563A">
              <w:rPr>
                <w:color w:val="1D5B86" w:themeColor="text2" w:themeShade="BF"/>
                <w:sz w:val="18"/>
              </w:rPr>
              <w:t xml:space="preserve"> be directed to Melbourne more generally rather than </w:t>
            </w:r>
            <w:r w:rsidR="00045604">
              <w:rPr>
                <w:color w:val="1D5B86" w:themeColor="text2" w:themeShade="BF"/>
                <w:sz w:val="18"/>
              </w:rPr>
              <w:t>just</w:t>
            </w:r>
            <w:r w:rsidRPr="00BB563A">
              <w:rPr>
                <w:color w:val="1D5B86" w:themeColor="text2" w:themeShade="BF"/>
                <w:sz w:val="18"/>
              </w:rPr>
              <w:t xml:space="preserve"> the Council</w:t>
            </w:r>
          </w:p>
        </w:tc>
      </w:tr>
      <w:tr w:rsidR="006B12F7" w:rsidRPr="002D63E1" w:rsidTr="00F41C37">
        <w:trPr>
          <w:cantSplit/>
        </w:trPr>
        <w:tc>
          <w:tcPr>
            <w:tcW w:w="2977" w:type="dxa"/>
            <w:tcBorders>
              <w:top w:val="single" w:sz="12" w:space="0" w:color="277BB4"/>
              <w:bottom w:val="nil"/>
              <w:right w:val="single" w:sz="4" w:space="0" w:color="auto"/>
            </w:tcBorders>
          </w:tcPr>
          <w:p w:rsidR="006B12F7" w:rsidRPr="002D63E1" w:rsidRDefault="006B12F7" w:rsidP="00C32513">
            <w:pPr>
              <w:pStyle w:val="TableBodyTextBold"/>
            </w:pPr>
            <w:r w:rsidRPr="008B69C2">
              <w:t>Goal 9: A city with an Aboriginal focus</w:t>
            </w:r>
            <w:r w:rsidRPr="00FD427B">
              <w:t>.</w:t>
            </w:r>
          </w:p>
        </w:tc>
        <w:tc>
          <w:tcPr>
            <w:tcW w:w="2835" w:type="dxa"/>
            <w:tcBorders>
              <w:top w:val="single" w:sz="12" w:space="0" w:color="277BB4"/>
              <w:left w:val="single" w:sz="4" w:space="0" w:color="auto"/>
              <w:bottom w:val="nil"/>
            </w:tcBorders>
          </w:tcPr>
          <w:p w:rsidR="006B12F7" w:rsidRPr="0001775C" w:rsidRDefault="006B12F7" w:rsidP="00C32513">
            <w:pPr>
              <w:pStyle w:val="TableBodyTextBold"/>
              <w:rPr>
                <w:color w:val="1D5B86" w:themeColor="accent1" w:themeShade="BF"/>
              </w:rPr>
            </w:pPr>
            <w:r w:rsidRPr="0001775C">
              <w:rPr>
                <w:color w:val="1D5B86" w:themeColor="accent1" w:themeShade="BF"/>
              </w:rPr>
              <w:t xml:space="preserve">Goal </w:t>
            </w:r>
            <w:r w:rsidR="00C32513" w:rsidRPr="0001775C">
              <w:rPr>
                <w:color w:val="1D5B86" w:themeColor="accent1" w:themeShade="BF"/>
              </w:rPr>
              <w:t>9: A city with Aboriginal focus</w:t>
            </w:r>
          </w:p>
        </w:tc>
        <w:tc>
          <w:tcPr>
            <w:tcW w:w="4111" w:type="dxa"/>
            <w:tcBorders>
              <w:top w:val="single" w:sz="12" w:space="0" w:color="277BB4"/>
              <w:bottom w:val="nil"/>
            </w:tcBorders>
            <w:shd w:val="clear" w:color="auto" w:fill="auto"/>
          </w:tcPr>
          <w:p w:rsidR="006B12F7" w:rsidRPr="0001775C" w:rsidRDefault="0001775C" w:rsidP="0018795C">
            <w:pPr>
              <w:pStyle w:val="BodyText"/>
              <w:spacing w:before="120" w:after="0"/>
              <w:ind w:left="28" w:right="113"/>
              <w:rPr>
                <w:color w:val="1D5B86" w:themeColor="text2" w:themeShade="BF"/>
                <w:sz w:val="18"/>
              </w:rPr>
            </w:pPr>
            <w:bookmarkStart w:id="85" w:name="A_bold_inspirational_and_sustain"/>
            <w:bookmarkStart w:id="86" w:name="_A_bold_inspirational_and_sustai"/>
            <w:bookmarkEnd w:id="85"/>
            <w:bookmarkEnd w:id="86"/>
            <w:r>
              <w:rPr>
                <w:color w:val="1D5B86" w:themeColor="text2" w:themeShade="BF"/>
                <w:sz w:val="18"/>
              </w:rPr>
              <w:t>Rephrase for the future tense.</w:t>
            </w:r>
          </w:p>
        </w:tc>
      </w:tr>
      <w:tr w:rsidR="00FF2ED1" w:rsidRPr="002D63E1" w:rsidTr="00F41C37">
        <w:trPr>
          <w:cantSplit/>
        </w:trPr>
        <w:tc>
          <w:tcPr>
            <w:tcW w:w="2977" w:type="dxa"/>
            <w:tcBorders>
              <w:top w:val="nil"/>
              <w:bottom w:val="nil"/>
              <w:right w:val="single" w:sz="4" w:space="0" w:color="auto"/>
            </w:tcBorders>
          </w:tcPr>
          <w:p w:rsidR="00FF2ED1" w:rsidRPr="008B69C2" w:rsidRDefault="00C32513" w:rsidP="00C32513">
            <w:pPr>
              <w:pStyle w:val="TableBodyTextRight"/>
              <w:jc w:val="left"/>
            </w:pPr>
            <w:r w:rsidRPr="008B69C2">
              <w:t>9.1: Ackno</w:t>
            </w:r>
            <w:r>
              <w:t>wledge our Aboriginal identity.</w:t>
            </w:r>
          </w:p>
        </w:tc>
        <w:tc>
          <w:tcPr>
            <w:tcW w:w="2835" w:type="dxa"/>
            <w:tcBorders>
              <w:top w:val="nil"/>
              <w:left w:val="single" w:sz="4" w:space="0" w:color="auto"/>
              <w:bottom w:val="nil"/>
            </w:tcBorders>
          </w:tcPr>
          <w:p w:rsidR="00FF2ED1" w:rsidRPr="0001775C" w:rsidRDefault="00C32513" w:rsidP="00C32513">
            <w:pPr>
              <w:pStyle w:val="TableBodyTextRight"/>
              <w:jc w:val="left"/>
              <w:rPr>
                <w:color w:val="1D5B86" w:themeColor="accent1" w:themeShade="BF"/>
              </w:rPr>
            </w:pPr>
            <w:r w:rsidRPr="0001775C">
              <w:rPr>
                <w:color w:val="1D5B86" w:themeColor="accent1" w:themeShade="BF"/>
              </w:rPr>
              <w:t>9.1: Acknowledgement</w:t>
            </w:r>
          </w:p>
        </w:tc>
        <w:tc>
          <w:tcPr>
            <w:tcW w:w="4111" w:type="dxa"/>
            <w:tcBorders>
              <w:top w:val="nil"/>
              <w:bottom w:val="nil"/>
            </w:tcBorders>
            <w:shd w:val="clear" w:color="auto" w:fill="auto"/>
          </w:tcPr>
          <w:p w:rsidR="00FF2ED1" w:rsidRPr="0001775C" w:rsidRDefault="0001775C" w:rsidP="0018795C">
            <w:pPr>
              <w:pStyle w:val="BodyText"/>
              <w:spacing w:before="120" w:after="0"/>
              <w:ind w:left="28" w:right="113"/>
              <w:rPr>
                <w:color w:val="1D5B86" w:themeColor="text2" w:themeShade="BF"/>
                <w:sz w:val="18"/>
              </w:rPr>
            </w:pPr>
            <w:r>
              <w:rPr>
                <w:color w:val="1D5B86" w:themeColor="text2" w:themeShade="BF"/>
                <w:sz w:val="18"/>
              </w:rPr>
              <w:t>Rephrase for the active voice and</w:t>
            </w:r>
            <w:r w:rsidRPr="00BB563A">
              <w:rPr>
                <w:color w:val="1D5B86" w:themeColor="text2" w:themeShade="BF"/>
                <w:sz w:val="18"/>
              </w:rPr>
              <w:t xml:space="preserve"> </w:t>
            </w:r>
            <w:r w:rsidR="00045604">
              <w:rPr>
                <w:color w:val="1D5B86" w:themeColor="text2" w:themeShade="BF"/>
                <w:sz w:val="18"/>
              </w:rPr>
              <w:t xml:space="preserve">to </w:t>
            </w:r>
            <w:r w:rsidRPr="00BB563A">
              <w:rPr>
                <w:color w:val="1D5B86" w:themeColor="text2" w:themeShade="BF"/>
                <w:sz w:val="18"/>
              </w:rPr>
              <w:t xml:space="preserve">be directed to Melbourne more generally rather than </w:t>
            </w:r>
            <w:r w:rsidR="00045604">
              <w:rPr>
                <w:color w:val="1D5B86" w:themeColor="text2" w:themeShade="BF"/>
                <w:sz w:val="18"/>
              </w:rPr>
              <w:t>just</w:t>
            </w:r>
            <w:r w:rsidRPr="00BB563A">
              <w:rPr>
                <w:color w:val="1D5B86" w:themeColor="text2" w:themeShade="BF"/>
                <w:sz w:val="18"/>
              </w:rPr>
              <w:t xml:space="preserve"> the Council</w:t>
            </w:r>
            <w:r>
              <w:rPr>
                <w:color w:val="1D5B86" w:themeColor="text2" w:themeShade="BF"/>
                <w:sz w:val="18"/>
              </w:rPr>
              <w:t>. Add maximum deadline date for the treaty.</w:t>
            </w:r>
          </w:p>
        </w:tc>
      </w:tr>
      <w:tr w:rsidR="00C32513" w:rsidRPr="002D63E1" w:rsidTr="00F41C37">
        <w:trPr>
          <w:cantSplit/>
        </w:trPr>
        <w:tc>
          <w:tcPr>
            <w:tcW w:w="2977" w:type="dxa"/>
            <w:tcBorders>
              <w:top w:val="nil"/>
              <w:bottom w:val="nil"/>
              <w:right w:val="single" w:sz="4" w:space="0" w:color="auto"/>
            </w:tcBorders>
          </w:tcPr>
          <w:p w:rsidR="00C32513" w:rsidRPr="008B69C2" w:rsidRDefault="00C32513" w:rsidP="00C32513">
            <w:pPr>
              <w:pStyle w:val="TableBodyTextRight"/>
              <w:jc w:val="left"/>
            </w:pPr>
          </w:p>
        </w:tc>
        <w:tc>
          <w:tcPr>
            <w:tcW w:w="2835" w:type="dxa"/>
            <w:tcBorders>
              <w:top w:val="nil"/>
              <w:left w:val="single" w:sz="4" w:space="0" w:color="auto"/>
              <w:bottom w:val="nil"/>
            </w:tcBorders>
          </w:tcPr>
          <w:p w:rsidR="00C32513" w:rsidRPr="002E7E50" w:rsidRDefault="00C32513" w:rsidP="00AE6F81">
            <w:pPr>
              <w:spacing w:before="120"/>
              <w:ind w:left="368" w:right="113" w:hanging="340"/>
              <w:rPr>
                <w:sz w:val="18"/>
              </w:rPr>
            </w:pPr>
            <w:r w:rsidRPr="00AE6F81">
              <w:rPr>
                <w:color w:val="1D5B86" w:themeColor="accent1" w:themeShade="BF"/>
                <w:sz w:val="18"/>
                <w:highlight w:val="yellow"/>
              </w:rPr>
              <w:t>9.2: Engagement</w:t>
            </w:r>
            <w:r w:rsidRPr="00AE6F81">
              <w:rPr>
                <w:color w:val="1D5B86" w:themeColor="accent1" w:themeShade="BF"/>
                <w:sz w:val="18"/>
              </w:rPr>
              <w:t xml:space="preserve"> </w:t>
            </w:r>
          </w:p>
        </w:tc>
        <w:tc>
          <w:tcPr>
            <w:tcW w:w="4111" w:type="dxa"/>
            <w:tcBorders>
              <w:top w:val="nil"/>
              <w:bottom w:val="nil"/>
            </w:tcBorders>
            <w:shd w:val="clear" w:color="auto" w:fill="auto"/>
          </w:tcPr>
          <w:p w:rsidR="00C32513" w:rsidRPr="0001775C" w:rsidRDefault="00AE6F81">
            <w:pPr>
              <w:pStyle w:val="BodyText"/>
              <w:spacing w:before="120" w:after="0"/>
              <w:ind w:left="28" w:right="113"/>
              <w:rPr>
                <w:color w:val="1D5B86" w:themeColor="text2" w:themeShade="BF"/>
                <w:sz w:val="18"/>
              </w:rPr>
            </w:pPr>
            <w:r>
              <w:rPr>
                <w:color w:val="1D5B86" w:themeColor="text2" w:themeShade="BF"/>
                <w:sz w:val="18"/>
              </w:rPr>
              <w:t xml:space="preserve">Remove </w:t>
            </w:r>
            <w:r w:rsidR="00E40A6D">
              <w:rPr>
                <w:color w:val="1D5B86" w:themeColor="text2" w:themeShade="BF"/>
                <w:sz w:val="18"/>
              </w:rPr>
              <w:t xml:space="preserve">this priority </w:t>
            </w:r>
            <w:r>
              <w:rPr>
                <w:color w:val="1D5B86" w:themeColor="text2" w:themeShade="BF"/>
                <w:sz w:val="18"/>
              </w:rPr>
              <w:t xml:space="preserve">as </w:t>
            </w:r>
            <w:r w:rsidR="00E40A6D">
              <w:rPr>
                <w:color w:val="1D5B86" w:themeColor="text2" w:themeShade="BF"/>
                <w:sz w:val="18"/>
              </w:rPr>
              <w:t>it</w:t>
            </w:r>
            <w:r>
              <w:rPr>
                <w:color w:val="1D5B86" w:themeColor="text2" w:themeShade="BF"/>
                <w:sz w:val="18"/>
              </w:rPr>
              <w:t xml:space="preserve"> lacks specificity.</w:t>
            </w:r>
          </w:p>
        </w:tc>
      </w:tr>
      <w:tr w:rsidR="00FF2ED1" w:rsidRPr="002D63E1" w:rsidTr="00F41C37">
        <w:trPr>
          <w:cantSplit/>
        </w:trPr>
        <w:tc>
          <w:tcPr>
            <w:tcW w:w="2977" w:type="dxa"/>
            <w:tcBorders>
              <w:top w:val="nil"/>
              <w:bottom w:val="nil"/>
              <w:right w:val="single" w:sz="4" w:space="0" w:color="auto"/>
            </w:tcBorders>
          </w:tcPr>
          <w:p w:rsidR="00FF2ED1" w:rsidRPr="008B69C2" w:rsidRDefault="00C32513" w:rsidP="00C32513">
            <w:pPr>
              <w:pStyle w:val="TableBodyTextRight"/>
              <w:jc w:val="left"/>
            </w:pPr>
            <w:r w:rsidRPr="008B69C2">
              <w:t>9.2: Educate</w:t>
            </w:r>
            <w:r>
              <w:t>d about our Aboriginal culture.</w:t>
            </w:r>
          </w:p>
        </w:tc>
        <w:tc>
          <w:tcPr>
            <w:tcW w:w="2835" w:type="dxa"/>
            <w:tcBorders>
              <w:top w:val="nil"/>
              <w:left w:val="single" w:sz="4" w:space="0" w:color="auto"/>
              <w:bottom w:val="nil"/>
            </w:tcBorders>
          </w:tcPr>
          <w:p w:rsidR="00FF2ED1" w:rsidRPr="00F41C37" w:rsidRDefault="00C32513" w:rsidP="00C32513">
            <w:pPr>
              <w:pStyle w:val="TableBodyTextRight"/>
              <w:jc w:val="left"/>
              <w:rPr>
                <w:color w:val="1D5B86" w:themeColor="accent1" w:themeShade="BF"/>
              </w:rPr>
            </w:pPr>
            <w:r w:rsidRPr="00F41C37">
              <w:rPr>
                <w:color w:val="1D5B86" w:themeColor="accent1" w:themeShade="BF"/>
              </w:rPr>
              <w:t>9.3: Education</w:t>
            </w:r>
          </w:p>
        </w:tc>
        <w:tc>
          <w:tcPr>
            <w:tcW w:w="4111" w:type="dxa"/>
            <w:tcBorders>
              <w:top w:val="nil"/>
              <w:bottom w:val="nil"/>
            </w:tcBorders>
            <w:shd w:val="clear" w:color="auto" w:fill="auto"/>
          </w:tcPr>
          <w:p w:rsidR="00FF2ED1" w:rsidRPr="0001775C" w:rsidRDefault="00AE6F81">
            <w:pPr>
              <w:pStyle w:val="BodyText"/>
              <w:spacing w:before="120" w:after="0"/>
              <w:ind w:left="28" w:right="113"/>
              <w:rPr>
                <w:color w:val="1D5B86" w:themeColor="text2" w:themeShade="BF"/>
                <w:sz w:val="18"/>
              </w:rPr>
            </w:pPr>
            <w:r>
              <w:rPr>
                <w:color w:val="1D5B86" w:themeColor="text2" w:themeShade="BF"/>
                <w:sz w:val="18"/>
              </w:rPr>
              <w:t>Rephrase for the active voice and</w:t>
            </w:r>
            <w:r w:rsidRPr="00BB563A">
              <w:rPr>
                <w:color w:val="1D5B86" w:themeColor="text2" w:themeShade="BF"/>
                <w:sz w:val="18"/>
              </w:rPr>
              <w:t xml:space="preserve"> </w:t>
            </w:r>
            <w:r w:rsidR="00E40A6D">
              <w:rPr>
                <w:color w:val="1D5B86" w:themeColor="text2" w:themeShade="BF"/>
                <w:sz w:val="18"/>
              </w:rPr>
              <w:t xml:space="preserve">to </w:t>
            </w:r>
            <w:r w:rsidRPr="00BB563A">
              <w:rPr>
                <w:color w:val="1D5B86" w:themeColor="text2" w:themeShade="BF"/>
                <w:sz w:val="18"/>
              </w:rPr>
              <w:t xml:space="preserve">be directed to Melbourne more generally rather than </w:t>
            </w:r>
            <w:r w:rsidR="00E40A6D">
              <w:rPr>
                <w:color w:val="1D5B86" w:themeColor="text2" w:themeShade="BF"/>
                <w:sz w:val="18"/>
              </w:rPr>
              <w:t>just</w:t>
            </w:r>
            <w:r w:rsidRPr="00BB563A">
              <w:rPr>
                <w:color w:val="1D5B86" w:themeColor="text2" w:themeShade="BF"/>
                <w:sz w:val="18"/>
              </w:rPr>
              <w:t xml:space="preserve"> the Council</w:t>
            </w:r>
            <w:r>
              <w:rPr>
                <w:color w:val="1D5B86" w:themeColor="text2" w:themeShade="BF"/>
                <w:sz w:val="18"/>
              </w:rPr>
              <w:t>.</w:t>
            </w:r>
          </w:p>
        </w:tc>
      </w:tr>
      <w:tr w:rsidR="00FF2ED1" w:rsidRPr="002D63E1" w:rsidTr="00F41C37">
        <w:trPr>
          <w:cantSplit/>
        </w:trPr>
        <w:tc>
          <w:tcPr>
            <w:tcW w:w="2977" w:type="dxa"/>
            <w:tcBorders>
              <w:top w:val="nil"/>
              <w:bottom w:val="nil"/>
              <w:right w:val="single" w:sz="4" w:space="0" w:color="auto"/>
            </w:tcBorders>
          </w:tcPr>
          <w:p w:rsidR="00FF2ED1" w:rsidRPr="008B69C2" w:rsidRDefault="00C32513" w:rsidP="00C32513">
            <w:pPr>
              <w:pStyle w:val="TableBodyTextRight"/>
              <w:jc w:val="left"/>
            </w:pPr>
            <w:r w:rsidRPr="008B69C2">
              <w:t>9.3: Pro</w:t>
            </w:r>
            <w:r>
              <w:t>sper from our Aboriginal focus.</w:t>
            </w:r>
          </w:p>
        </w:tc>
        <w:tc>
          <w:tcPr>
            <w:tcW w:w="2835" w:type="dxa"/>
            <w:tcBorders>
              <w:top w:val="nil"/>
              <w:left w:val="single" w:sz="4" w:space="0" w:color="auto"/>
              <w:bottom w:val="nil"/>
            </w:tcBorders>
          </w:tcPr>
          <w:p w:rsidR="00FF2ED1" w:rsidRPr="00F41C37" w:rsidRDefault="00C32513" w:rsidP="00C32513">
            <w:pPr>
              <w:pStyle w:val="TableBodyTextRight"/>
              <w:jc w:val="left"/>
              <w:rPr>
                <w:color w:val="1D5B86" w:themeColor="accent1" w:themeShade="BF"/>
              </w:rPr>
            </w:pPr>
            <w:r w:rsidRPr="00F41C37">
              <w:rPr>
                <w:color w:val="1D5B86" w:themeColor="accent1" w:themeShade="BF"/>
              </w:rPr>
              <w:t>9.4: Prosperity and acclaim</w:t>
            </w:r>
          </w:p>
        </w:tc>
        <w:tc>
          <w:tcPr>
            <w:tcW w:w="4111" w:type="dxa"/>
            <w:tcBorders>
              <w:top w:val="nil"/>
              <w:bottom w:val="nil"/>
            </w:tcBorders>
            <w:shd w:val="clear" w:color="auto" w:fill="auto"/>
          </w:tcPr>
          <w:p w:rsidR="00FF2ED1" w:rsidRPr="0001775C" w:rsidRDefault="00AE6F81">
            <w:pPr>
              <w:pStyle w:val="BodyText"/>
              <w:spacing w:before="120" w:after="0"/>
              <w:ind w:left="28" w:right="113"/>
              <w:rPr>
                <w:color w:val="1D5B86" w:themeColor="text2" w:themeShade="BF"/>
                <w:sz w:val="18"/>
              </w:rPr>
            </w:pPr>
            <w:r>
              <w:rPr>
                <w:color w:val="1D5B86" w:themeColor="text2" w:themeShade="BF"/>
                <w:sz w:val="18"/>
              </w:rPr>
              <w:t>Rephrase for the active voice and</w:t>
            </w:r>
            <w:r w:rsidRPr="00BB563A">
              <w:rPr>
                <w:color w:val="1D5B86" w:themeColor="text2" w:themeShade="BF"/>
                <w:sz w:val="18"/>
              </w:rPr>
              <w:t xml:space="preserve"> </w:t>
            </w:r>
            <w:r w:rsidR="00E40A6D">
              <w:rPr>
                <w:color w:val="1D5B86" w:themeColor="text2" w:themeShade="BF"/>
                <w:sz w:val="18"/>
              </w:rPr>
              <w:t xml:space="preserve">to </w:t>
            </w:r>
            <w:r w:rsidRPr="00BB563A">
              <w:rPr>
                <w:color w:val="1D5B86" w:themeColor="text2" w:themeShade="BF"/>
                <w:sz w:val="18"/>
              </w:rPr>
              <w:t xml:space="preserve">be directed to Melbourne more generally rather than </w:t>
            </w:r>
            <w:r w:rsidR="00E40A6D">
              <w:rPr>
                <w:color w:val="1D5B86" w:themeColor="text2" w:themeShade="BF"/>
                <w:sz w:val="18"/>
              </w:rPr>
              <w:t>just</w:t>
            </w:r>
            <w:r w:rsidRPr="00BB563A">
              <w:rPr>
                <w:color w:val="1D5B86" w:themeColor="text2" w:themeShade="BF"/>
                <w:sz w:val="18"/>
              </w:rPr>
              <w:t xml:space="preserve"> the Council</w:t>
            </w:r>
            <w:r>
              <w:rPr>
                <w:color w:val="1D5B86" w:themeColor="text2" w:themeShade="BF"/>
                <w:sz w:val="18"/>
              </w:rPr>
              <w:t>.</w:t>
            </w:r>
          </w:p>
        </w:tc>
      </w:tr>
      <w:tr w:rsidR="00FF2ED1" w:rsidRPr="002D63E1" w:rsidTr="00F41C37">
        <w:trPr>
          <w:cantSplit/>
        </w:trPr>
        <w:tc>
          <w:tcPr>
            <w:tcW w:w="2977" w:type="dxa"/>
            <w:tcBorders>
              <w:top w:val="nil"/>
              <w:bottom w:val="nil"/>
              <w:right w:val="single" w:sz="4" w:space="0" w:color="auto"/>
            </w:tcBorders>
          </w:tcPr>
          <w:p w:rsidR="00FF2ED1" w:rsidRPr="008B69C2" w:rsidRDefault="00C32513" w:rsidP="00C32513">
            <w:pPr>
              <w:pStyle w:val="TableBodyTextRight"/>
              <w:jc w:val="left"/>
            </w:pPr>
            <w:r w:rsidRPr="008B69C2">
              <w:t>9.4: Engage Aboriginal people in urban land management</w:t>
            </w:r>
          </w:p>
        </w:tc>
        <w:tc>
          <w:tcPr>
            <w:tcW w:w="2835" w:type="dxa"/>
            <w:tcBorders>
              <w:top w:val="nil"/>
              <w:left w:val="single" w:sz="4" w:space="0" w:color="auto"/>
              <w:bottom w:val="nil"/>
            </w:tcBorders>
          </w:tcPr>
          <w:p w:rsidR="00FF2ED1" w:rsidRPr="00F41C37" w:rsidRDefault="00C32513" w:rsidP="00C32513">
            <w:pPr>
              <w:pStyle w:val="TableBodyTextRight"/>
              <w:jc w:val="left"/>
              <w:rPr>
                <w:color w:val="1D5B86" w:themeColor="accent1" w:themeShade="BF"/>
              </w:rPr>
            </w:pPr>
            <w:r w:rsidRPr="00F41C37">
              <w:rPr>
                <w:color w:val="1D5B86" w:themeColor="accent1" w:themeShade="BF"/>
              </w:rPr>
              <w:t>9.5: Sustainability</w:t>
            </w:r>
          </w:p>
        </w:tc>
        <w:tc>
          <w:tcPr>
            <w:tcW w:w="4111" w:type="dxa"/>
            <w:tcBorders>
              <w:top w:val="nil"/>
              <w:bottom w:val="nil"/>
            </w:tcBorders>
            <w:shd w:val="clear" w:color="auto" w:fill="auto"/>
          </w:tcPr>
          <w:p w:rsidR="00FF2ED1" w:rsidRPr="0001775C" w:rsidRDefault="00AE6F81">
            <w:pPr>
              <w:pStyle w:val="BodyText"/>
              <w:spacing w:before="120" w:after="0"/>
              <w:ind w:left="28" w:right="113"/>
              <w:rPr>
                <w:color w:val="1D5B86" w:themeColor="text2" w:themeShade="BF"/>
                <w:sz w:val="18"/>
              </w:rPr>
            </w:pPr>
            <w:r>
              <w:rPr>
                <w:color w:val="1D5B86" w:themeColor="text2" w:themeShade="BF"/>
                <w:sz w:val="18"/>
              </w:rPr>
              <w:t xml:space="preserve">“Sustainability” </w:t>
            </w:r>
            <w:r w:rsidR="00E40A6D">
              <w:rPr>
                <w:color w:val="1D5B86" w:themeColor="text2" w:themeShade="BF"/>
                <w:sz w:val="18"/>
              </w:rPr>
              <w:t>too broad a concept to use in this context.</w:t>
            </w:r>
            <w:r>
              <w:rPr>
                <w:color w:val="1D5B86" w:themeColor="text2" w:themeShade="BF"/>
                <w:sz w:val="18"/>
              </w:rPr>
              <w:t xml:space="preserve"> This priority is about land management. Rephrase for the active voice and</w:t>
            </w:r>
            <w:r w:rsidRPr="00BB563A">
              <w:rPr>
                <w:color w:val="1D5B86" w:themeColor="text2" w:themeShade="BF"/>
                <w:sz w:val="18"/>
              </w:rPr>
              <w:t xml:space="preserve"> </w:t>
            </w:r>
            <w:r w:rsidR="00E40A6D">
              <w:rPr>
                <w:color w:val="1D5B86" w:themeColor="text2" w:themeShade="BF"/>
                <w:sz w:val="18"/>
              </w:rPr>
              <w:t xml:space="preserve">to </w:t>
            </w:r>
            <w:r w:rsidRPr="00BB563A">
              <w:rPr>
                <w:color w:val="1D5B86" w:themeColor="text2" w:themeShade="BF"/>
                <w:sz w:val="18"/>
              </w:rPr>
              <w:t xml:space="preserve">be directed to Melbourne more generally rather than </w:t>
            </w:r>
            <w:r w:rsidR="00E40A6D">
              <w:rPr>
                <w:color w:val="1D5B86" w:themeColor="text2" w:themeShade="BF"/>
                <w:sz w:val="18"/>
              </w:rPr>
              <w:t>just</w:t>
            </w:r>
            <w:r w:rsidRPr="00BB563A">
              <w:rPr>
                <w:color w:val="1D5B86" w:themeColor="text2" w:themeShade="BF"/>
                <w:sz w:val="18"/>
              </w:rPr>
              <w:t xml:space="preserve"> the Council</w:t>
            </w:r>
            <w:r>
              <w:rPr>
                <w:color w:val="1D5B86" w:themeColor="text2" w:themeShade="BF"/>
                <w:sz w:val="18"/>
              </w:rPr>
              <w:t>.</w:t>
            </w:r>
          </w:p>
        </w:tc>
      </w:tr>
    </w:tbl>
    <w:p w:rsidR="006B12F7" w:rsidRPr="006B12F7" w:rsidRDefault="006B12F7" w:rsidP="006B12F7">
      <w:pPr>
        <w:pStyle w:val="BodyText"/>
        <w:rPr>
          <w:lang w:eastAsia="en-US"/>
        </w:rPr>
      </w:pPr>
    </w:p>
    <w:sectPr w:rsidR="006B12F7" w:rsidRPr="006B12F7" w:rsidSect="00720522">
      <w:headerReference w:type="even" r:id="rId15"/>
      <w:footerReference w:type="even" r:id="rId16"/>
      <w:headerReference w:type="first" r:id="rId17"/>
      <w:footerReference w:type="first" r:id="rId18"/>
      <w:pgSz w:w="11907" w:h="16839" w:code="9"/>
      <w:pgMar w:top="1701" w:right="1417" w:bottom="1134" w:left="1417"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AFB" w:rsidRPr="00C33C38" w:rsidRDefault="00876AFB" w:rsidP="00256624">
      <w:pPr>
        <w:spacing w:line="240" w:lineRule="auto"/>
        <w:rPr>
          <w:sz w:val="19"/>
          <w:szCs w:val="19"/>
        </w:rPr>
      </w:pPr>
      <w:r w:rsidRPr="00C33C38">
        <w:rPr>
          <w:sz w:val="19"/>
          <w:szCs w:val="19"/>
        </w:rPr>
        <w:separator/>
      </w:r>
    </w:p>
    <w:p w:rsidR="00876AFB" w:rsidRDefault="00876AFB"/>
  </w:endnote>
  <w:endnote w:type="continuationSeparator" w:id="0">
    <w:p w:rsidR="00876AFB" w:rsidRPr="00C33C38" w:rsidRDefault="00876AFB" w:rsidP="00256624">
      <w:pPr>
        <w:spacing w:line="240" w:lineRule="auto"/>
        <w:rPr>
          <w:sz w:val="19"/>
          <w:szCs w:val="19"/>
        </w:rPr>
      </w:pPr>
      <w:r w:rsidRPr="00C33C38">
        <w:rPr>
          <w:sz w:val="19"/>
          <w:szCs w:val="19"/>
        </w:rPr>
        <w:continuationSeparator/>
      </w:r>
    </w:p>
    <w:p w:rsidR="00876AFB" w:rsidRDefault="00876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horzAnchor="margin" w:tblpY="86"/>
      <w:tblOverlap w:val="never"/>
      <w:tblW w:w="0" w:type="auto"/>
      <w:tblLook w:val="04A0" w:firstRow="1" w:lastRow="0" w:firstColumn="1" w:lastColumn="0" w:noHBand="0" w:noVBand="1"/>
    </w:tblPr>
    <w:tblGrid>
      <w:gridCol w:w="7196"/>
    </w:tblGrid>
    <w:tr w:rsidR="00FD067F" w:rsidTr="00175051">
      <w:tc>
        <w:tcPr>
          <w:tcW w:w="7196" w:type="dxa"/>
          <w:vAlign w:val="bottom"/>
        </w:tcPr>
        <w:p w:rsidR="00FD067F" w:rsidRDefault="00FD067F" w:rsidP="00175051">
          <w:pPr>
            <w:pStyle w:val="Footer"/>
          </w:pPr>
          <w:r>
            <w:t xml:space="preserve">                                        </w:t>
          </w:r>
          <w:r w:rsidRPr="00A11123">
            <w:t xml:space="preserve"> |</w:t>
          </w:r>
          <w:r>
            <w:t xml:space="preserve"> Future Melbourne 2026 </w:t>
          </w:r>
          <w:r>
            <w:rPr>
              <w:noProof/>
              <w:sz w:val="16"/>
              <w:szCs w:val="16"/>
            </w:rPr>
            <w:t>Citizens’ Jury Report</w:t>
          </w:r>
          <w:r w:rsidRPr="00A11123">
            <w:t xml:space="preserve"> </w:t>
          </w:r>
        </w:p>
      </w:tc>
    </w:tr>
  </w:tbl>
  <w:p w:rsidR="00FD067F" w:rsidRPr="00175051" w:rsidRDefault="00FD067F" w:rsidP="00175051">
    <w:pPr>
      <w:pStyle w:val="Footer"/>
    </w:pPr>
    <w:r>
      <w:fldChar w:fldCharType="begin"/>
    </w:r>
    <w:r>
      <w:instrText xml:space="preserve"> PAGE   \* MERGEFORMAT </w:instrText>
    </w:r>
    <w:r>
      <w:fldChar w:fldCharType="separate"/>
    </w:r>
    <w:r w:rsidR="002031C8">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67F" w:rsidRDefault="00FD067F" w:rsidP="00F25E60">
    <w:pPr>
      <w:pStyle w:val="Footer"/>
    </w:pPr>
  </w:p>
  <w:p w:rsidR="00FD067F" w:rsidRDefault="00FD067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67F" w:rsidRDefault="00FD067F" w:rsidP="00F25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AFB" w:rsidRPr="0032656F" w:rsidRDefault="00876AFB" w:rsidP="0032656F">
      <w:r w:rsidRPr="0032656F">
        <w:separator/>
      </w:r>
    </w:p>
  </w:footnote>
  <w:footnote w:type="continuationSeparator" w:id="0">
    <w:p w:rsidR="00876AFB" w:rsidRDefault="00876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67F" w:rsidRPr="00720522" w:rsidRDefault="00FD067F" w:rsidP="007205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67F" w:rsidRPr="0082737B" w:rsidRDefault="00FD067F" w:rsidP="00827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86EC5A"/>
    <w:lvl w:ilvl="0">
      <w:start w:val="1"/>
      <w:numFmt w:val="decimal"/>
      <w:lvlText w:val="%1."/>
      <w:lvlJc w:val="left"/>
      <w:pPr>
        <w:tabs>
          <w:tab w:val="num" w:pos="1492"/>
        </w:tabs>
        <w:ind w:left="1492" w:hanging="360"/>
      </w:pPr>
    </w:lvl>
  </w:abstractNum>
  <w:abstractNum w:abstractNumId="1">
    <w:nsid w:val="FFFFFF7D"/>
    <w:multiLevelType w:val="singleLevel"/>
    <w:tmpl w:val="D7B2751E"/>
    <w:lvl w:ilvl="0">
      <w:start w:val="1"/>
      <w:numFmt w:val="decimal"/>
      <w:lvlText w:val="%1."/>
      <w:lvlJc w:val="left"/>
      <w:pPr>
        <w:tabs>
          <w:tab w:val="num" w:pos="1209"/>
        </w:tabs>
        <w:ind w:left="1209" w:hanging="360"/>
      </w:pPr>
    </w:lvl>
  </w:abstractNum>
  <w:abstractNum w:abstractNumId="2">
    <w:nsid w:val="FFFFFF80"/>
    <w:multiLevelType w:val="singleLevel"/>
    <w:tmpl w:val="47A266EC"/>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FAF4F5E8"/>
    <w:lvl w:ilvl="0">
      <w:start w:val="1"/>
      <w:numFmt w:val="bullet"/>
      <w:lvlText w:val=""/>
      <w:lvlJc w:val="left"/>
      <w:pPr>
        <w:tabs>
          <w:tab w:val="num" w:pos="1209"/>
        </w:tabs>
        <w:ind w:left="1209" w:hanging="360"/>
      </w:pPr>
      <w:rPr>
        <w:rFonts w:ascii="Symbol" w:hAnsi="Symbol" w:hint="default"/>
      </w:rPr>
    </w:lvl>
  </w:abstractNum>
  <w:abstractNum w:abstractNumId="4">
    <w:nsid w:val="012C2CC3"/>
    <w:multiLevelType w:val="multilevel"/>
    <w:tmpl w:val="591C1A3C"/>
    <w:name w:val="PullOutBoxNumbering"/>
    <w:lvl w:ilvl="0">
      <w:start w:val="1"/>
      <w:numFmt w:val="decimal"/>
      <w:pStyle w:val="PullOutBoxNumber"/>
      <w:lvlText w:val="%1."/>
      <w:lvlJc w:val="left"/>
      <w:pPr>
        <w:tabs>
          <w:tab w:val="num" w:pos="680"/>
        </w:tabs>
        <w:ind w:left="680" w:hanging="396"/>
      </w:pPr>
      <w:rPr>
        <w:rFonts w:hint="default"/>
      </w:rPr>
    </w:lvl>
    <w:lvl w:ilvl="1">
      <w:start w:val="1"/>
      <w:numFmt w:val="lowerLetter"/>
      <w:pStyle w:val="PullOutBoxNumber2"/>
      <w:lvlText w:val="%2."/>
      <w:lvlJc w:val="left"/>
      <w:pPr>
        <w:tabs>
          <w:tab w:val="num" w:pos="1077"/>
        </w:tabs>
        <w:ind w:left="1077" w:hanging="397"/>
      </w:pPr>
      <w:rPr>
        <w:rFonts w:hint="default"/>
      </w:rPr>
    </w:lvl>
    <w:lvl w:ilvl="2">
      <w:start w:val="1"/>
      <w:numFmt w:val="lowerRoman"/>
      <w:pStyle w:val="PullOutBoxNumber3"/>
      <w:lvlText w:val="%3."/>
      <w:lvlJc w:val="left"/>
      <w:pPr>
        <w:tabs>
          <w:tab w:val="num" w:pos="1474"/>
        </w:tabs>
        <w:ind w:left="1474"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pStyle w:val="Footnotes"/>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7">
    <w:nsid w:val="0B60147B"/>
    <w:multiLevelType w:val="multilevel"/>
    <w:tmpl w:val="3CEEEB7C"/>
    <w:lvl w:ilvl="0">
      <w:start w:val="1"/>
      <w:numFmt w:val="upperLetter"/>
      <w:lvlText w:val="Appendix %1"/>
      <w:lvlJc w:val="left"/>
      <w:pPr>
        <w:tabs>
          <w:tab w:val="num" w:pos="1134"/>
        </w:tabs>
        <w:ind w:left="1134" w:hanging="1134"/>
      </w:pPr>
      <w:rPr>
        <w:rFonts w:asciiTheme="majorHAnsi" w:hAnsiTheme="majorHAnsi" w:hint="default"/>
        <w:b/>
        <w:i w:val="0"/>
        <w:sz w:val="28"/>
      </w:rPr>
    </w:lvl>
    <w:lvl w:ilvl="1">
      <w:start w:val="1"/>
      <w:numFmt w:val="decimal"/>
      <w:lvlText w:val="%1%2. "/>
      <w:lvlJc w:val="left"/>
      <w:pPr>
        <w:tabs>
          <w:tab w:val="num" w:pos="709"/>
        </w:tabs>
        <w:ind w:left="709" w:hanging="709"/>
      </w:pPr>
      <w:rPr>
        <w:rFonts w:hint="default"/>
        <w:sz w:val="24"/>
      </w:rPr>
    </w:lvl>
    <w:lvl w:ilvl="2">
      <w:start w:val="1"/>
      <w:numFmt w:val="decimal"/>
      <w:lvlText w:val="%1%2.%3 "/>
      <w:lvlJc w:val="left"/>
      <w:pPr>
        <w:tabs>
          <w:tab w:val="num" w:pos="709"/>
        </w:tabs>
        <w:ind w:left="709" w:hanging="709"/>
      </w:pPr>
      <w:rPr>
        <w:rFonts w:hint="default"/>
      </w:rPr>
    </w:lvl>
    <w:lvl w:ilvl="3">
      <w:start w:val="1"/>
      <w:numFmt w:val="decimal"/>
      <w:lvlText w:val="%1%2.%3.%4 "/>
      <w:lvlJc w:val="left"/>
      <w:pPr>
        <w:tabs>
          <w:tab w:val="num" w:pos="709"/>
        </w:tabs>
        <w:ind w:left="709" w:hanging="709"/>
      </w:pPr>
      <w:rPr>
        <w:rFonts w:hint="default"/>
      </w:rPr>
    </w:lvl>
    <w:lvl w:ilvl="4">
      <w:start w:val="1"/>
      <w:numFmt w:val="decimal"/>
      <w:suff w:val="space"/>
      <w:lvlText w:val="%1%2.%3.%4.%5"/>
      <w:lvlJc w:val="left"/>
      <w:pPr>
        <w:ind w:left="709" w:hanging="709"/>
      </w:pPr>
      <w:rPr>
        <w:rFonts w:hint="default"/>
      </w:rPr>
    </w:lvl>
    <w:lvl w:ilvl="5">
      <w:start w:val="1"/>
      <w:numFmt w:val="none"/>
      <w:lvlText w:val=""/>
      <w:lvlJc w:val="right"/>
      <w:pPr>
        <w:tabs>
          <w:tab w:val="num" w:pos="709"/>
        </w:tabs>
        <w:ind w:left="709" w:hanging="709"/>
      </w:pPr>
      <w:rPr>
        <w:rFonts w:hint="default"/>
      </w:rPr>
    </w:lvl>
    <w:lvl w:ilvl="6">
      <w:start w:val="1"/>
      <w:numFmt w:val="none"/>
      <w:lvlText w:val=""/>
      <w:lvlJc w:val="left"/>
      <w:pPr>
        <w:tabs>
          <w:tab w:val="num" w:pos="709"/>
        </w:tabs>
        <w:ind w:left="709" w:hanging="709"/>
      </w:pPr>
      <w:rPr>
        <w:rFonts w:hint="default"/>
      </w:rPr>
    </w:lvl>
    <w:lvl w:ilvl="7">
      <w:start w:val="1"/>
      <w:numFmt w:val="none"/>
      <w:lvlText w:val=""/>
      <w:lvlJc w:val="left"/>
      <w:pPr>
        <w:tabs>
          <w:tab w:val="num" w:pos="709"/>
        </w:tabs>
        <w:ind w:left="709" w:hanging="709"/>
      </w:pPr>
      <w:rPr>
        <w:rFonts w:hint="default"/>
      </w:rPr>
    </w:lvl>
    <w:lvl w:ilvl="8">
      <w:start w:val="1"/>
      <w:numFmt w:val="none"/>
      <w:lvlText w:val=""/>
      <w:lvlJc w:val="right"/>
      <w:pPr>
        <w:tabs>
          <w:tab w:val="num" w:pos="709"/>
        </w:tabs>
        <w:ind w:left="709" w:hanging="709"/>
      </w:pPr>
      <w:rPr>
        <w:rFonts w:hint="default"/>
      </w:rPr>
    </w:lvl>
  </w:abstractNum>
  <w:abstractNum w:abstractNumId="8">
    <w:nsid w:val="14890D1D"/>
    <w:multiLevelType w:val="multilevel"/>
    <w:tmpl w:val="9B5A65BA"/>
    <w:name w:val="MyBullets"/>
    <w:lvl w:ilvl="0">
      <w:start w:val="7"/>
      <w:numFmt w:val="bullet"/>
      <w:pStyle w:val="ListBullet"/>
      <w:lvlText w:val=""/>
      <w:lvlJc w:val="left"/>
      <w:pPr>
        <w:tabs>
          <w:tab w:val="num" w:pos="397"/>
        </w:tabs>
        <w:ind w:left="397" w:hanging="397"/>
      </w:pPr>
      <w:rPr>
        <w:rFonts w:ascii="Symbol" w:hAnsi="Symbol" w:hint="default"/>
        <w:color w:val="auto"/>
        <w:position w:val="0"/>
        <w:sz w:val="20"/>
      </w:rPr>
    </w:lvl>
    <w:lvl w:ilvl="1">
      <w:start w:val="5"/>
      <w:numFmt w:val="bullet"/>
      <w:pStyle w:val="ListBullet2"/>
      <w:lvlText w:val="o"/>
      <w:lvlJc w:val="left"/>
      <w:pPr>
        <w:tabs>
          <w:tab w:val="num" w:pos="794"/>
        </w:tabs>
        <w:ind w:left="794" w:hanging="397"/>
      </w:pPr>
      <w:rPr>
        <w:rFonts w:ascii="Courier New" w:hAnsi="Courier New" w:hint="default"/>
        <w:b w:val="0"/>
        <w:i w:val="0"/>
        <w:color w:val="auto"/>
        <w:position w:val="2"/>
        <w:sz w:val="18"/>
      </w:rPr>
    </w:lvl>
    <w:lvl w:ilvl="2">
      <w:start w:val="1"/>
      <w:numFmt w:val="bullet"/>
      <w:pStyle w:val="ListBullet3"/>
      <w:lvlText w:val="–"/>
      <w:lvlJc w:val="left"/>
      <w:pPr>
        <w:tabs>
          <w:tab w:val="num" w:pos="1191"/>
        </w:tabs>
        <w:ind w:left="1191" w:hanging="397"/>
      </w:pPr>
      <w:rPr>
        <w:rFonts w:ascii="Calibri" w:hAnsi="Calibri" w:hint="default"/>
        <w:color w:val="auto"/>
        <w:position w:val="0"/>
        <w:sz w:val="20"/>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9">
    <w:nsid w:val="1AA4375A"/>
    <w:multiLevelType w:val="multilevel"/>
    <w:tmpl w:val="15049394"/>
    <w:name w:val="PullOutBoxBullets"/>
    <w:lvl w:ilvl="0">
      <w:start w:val="1"/>
      <w:numFmt w:val="bullet"/>
      <w:pStyle w:val="PullOutBoxBullet"/>
      <w:lvlText w:val=""/>
      <w:lvlJc w:val="left"/>
      <w:pPr>
        <w:tabs>
          <w:tab w:val="num" w:pos="680"/>
        </w:tabs>
        <w:ind w:left="680" w:hanging="396"/>
      </w:pPr>
      <w:rPr>
        <w:rFonts w:ascii="Symbol" w:hAnsi="Symbol" w:hint="default"/>
        <w:color w:val="auto"/>
        <w:position w:val="0"/>
        <w:sz w:val="22"/>
      </w:rPr>
    </w:lvl>
    <w:lvl w:ilvl="1">
      <w:start w:val="1"/>
      <w:numFmt w:val="bullet"/>
      <w:pStyle w:val="PullOutBoxBullet2"/>
      <w:lvlText w:val="o"/>
      <w:lvlJc w:val="left"/>
      <w:pPr>
        <w:tabs>
          <w:tab w:val="num" w:pos="1077"/>
        </w:tabs>
        <w:ind w:left="1077" w:hanging="397"/>
      </w:pPr>
      <w:rPr>
        <w:rFonts w:ascii="Courier New" w:hAnsi="Courier New" w:hint="default"/>
        <w:sz w:val="18"/>
      </w:rPr>
    </w:lvl>
    <w:lvl w:ilvl="2">
      <w:start w:val="1"/>
      <w:numFmt w:val="bullet"/>
      <w:pStyle w:val="PullOutBoxBullet3"/>
      <w:lvlText w:val="–"/>
      <w:lvlJc w:val="left"/>
      <w:pPr>
        <w:tabs>
          <w:tab w:val="num" w:pos="1474"/>
        </w:tabs>
        <w:ind w:left="1474" w:hanging="397"/>
      </w:pPr>
      <w:rPr>
        <w:rFonts w:ascii="Arial" w:hAnsi="Arial" w:hint="default"/>
        <w:color w:val="auto"/>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1">
    <w:nsid w:val="1E555728"/>
    <w:multiLevelType w:val="multilevel"/>
    <w:tmpl w:val="E0AE053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26A6EE6"/>
    <w:multiLevelType w:val="multilevel"/>
    <w:tmpl w:val="951CD05C"/>
    <w:lvl w:ilvl="0">
      <w:start w:val="1"/>
      <w:numFmt w:val="bullet"/>
      <w:pStyle w:val="TableListBullet"/>
      <w:lvlText w:val=""/>
      <w:lvlJc w:val="left"/>
      <w:pPr>
        <w:tabs>
          <w:tab w:val="num" w:pos="198"/>
        </w:tabs>
        <w:ind w:left="198" w:hanging="170"/>
      </w:pPr>
      <w:rPr>
        <w:rFonts w:ascii="Symbol" w:hAnsi="Symbol" w:hint="default"/>
        <w:color w:val="auto"/>
        <w:position w:val="0"/>
        <w:sz w:val="18"/>
      </w:rPr>
    </w:lvl>
    <w:lvl w:ilvl="1">
      <w:start w:val="1"/>
      <w:numFmt w:val="bullet"/>
      <w:pStyle w:val="TableListBullet2"/>
      <w:lvlText w:val="o"/>
      <w:lvlJc w:val="left"/>
      <w:pPr>
        <w:tabs>
          <w:tab w:val="num" w:pos="397"/>
        </w:tabs>
        <w:ind w:left="397" w:hanging="199"/>
      </w:pPr>
      <w:rPr>
        <w:rFonts w:ascii="Courier New" w:hAnsi="Courier New" w:hint="default"/>
        <w:color w:val="auto"/>
        <w:position w:val="2"/>
        <w:sz w:val="14"/>
      </w:rPr>
    </w:lvl>
    <w:lvl w:ilvl="2">
      <w:start w:val="1"/>
      <w:numFmt w:val="bullet"/>
      <w:pStyle w:val="TableListBullet3"/>
      <w:lvlText w:val="–"/>
      <w:lvlJc w:val="left"/>
      <w:pPr>
        <w:tabs>
          <w:tab w:val="num" w:pos="595"/>
        </w:tabs>
        <w:ind w:left="595" w:hanging="198"/>
      </w:pPr>
      <w:rPr>
        <w:rFonts w:ascii="Calibri" w:hAnsi="Calibri" w:hint="default"/>
        <w:color w:val="auto"/>
        <w:position w:val="0"/>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4">
    <w:nsid w:val="2C696240"/>
    <w:multiLevelType w:val="multilevel"/>
    <w:tmpl w:val="05EED632"/>
    <w:lvl w:ilvl="0">
      <w:start w:val="1"/>
      <w:numFmt w:val="bullet"/>
      <w:pStyle w:val="HighlightBoxBullet"/>
      <w:lvlText w:val=""/>
      <w:lvlJc w:val="left"/>
      <w:pPr>
        <w:ind w:left="624" w:hanging="284"/>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6">
    <w:nsid w:val="315672CA"/>
    <w:multiLevelType w:val="multilevel"/>
    <w:tmpl w:val="F9C0EF30"/>
    <w:name w:val="Table Numbering"/>
    <w:lvl w:ilvl="0">
      <w:start w:val="1"/>
      <w:numFmt w:val="decimal"/>
      <w:pStyle w:val="TableListNumber"/>
      <w:lvlText w:val="%1."/>
      <w:lvlJc w:val="left"/>
      <w:pPr>
        <w:tabs>
          <w:tab w:val="num" w:pos="312"/>
        </w:tabs>
        <w:ind w:left="312" w:hanging="284"/>
      </w:pPr>
      <w:rPr>
        <w:rFonts w:hint="default"/>
        <w:color w:val="252420"/>
      </w:rPr>
    </w:lvl>
    <w:lvl w:ilvl="1">
      <w:start w:val="1"/>
      <w:numFmt w:val="lowerLetter"/>
      <w:pStyle w:val="TableListNumber2"/>
      <w:lvlText w:val="%2."/>
      <w:lvlJc w:val="left"/>
      <w:pPr>
        <w:tabs>
          <w:tab w:val="num" w:pos="595"/>
        </w:tabs>
        <w:ind w:left="595" w:hanging="283"/>
      </w:pPr>
      <w:rPr>
        <w:rFonts w:hint="default"/>
        <w:color w:val="252420"/>
      </w:rPr>
    </w:lvl>
    <w:lvl w:ilvl="2">
      <w:start w:val="1"/>
      <w:numFmt w:val="lowerRoman"/>
      <w:pStyle w:val="TableListNumber3"/>
      <w:lvlText w:val="%3."/>
      <w:lvlJc w:val="left"/>
      <w:pPr>
        <w:tabs>
          <w:tab w:val="num" w:pos="879"/>
        </w:tabs>
        <w:ind w:left="879" w:hanging="284"/>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7">
    <w:nsid w:val="45BA3EBF"/>
    <w:multiLevelType w:val="multilevel"/>
    <w:tmpl w:val="A34AFEE8"/>
    <w:styleLink w:val="PullOutBoxNumberi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19">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0">
    <w:nsid w:val="55100E83"/>
    <w:multiLevelType w:val="multilevel"/>
    <w:tmpl w:val="0EBCC1C4"/>
    <w:lvl w:ilvl="0">
      <w:start w:val="1"/>
      <w:numFmt w:val="decimal"/>
      <w:lvlText w:val="%1."/>
      <w:lvlJc w:val="left"/>
      <w:pPr>
        <w:tabs>
          <w:tab w:val="num" w:pos="397"/>
        </w:tabs>
        <w:ind w:left="397" w:hanging="397"/>
      </w:pPr>
      <w:rPr>
        <w:rFonts w:hint="default"/>
        <w:color w:val="000000" w:themeColor="text1"/>
        <w:sz w:val="20"/>
      </w:rPr>
    </w:lvl>
    <w:lvl w:ilvl="1">
      <w:start w:val="1"/>
      <w:numFmt w:val="lowerLetter"/>
      <w:lvlText w:val="%2."/>
      <w:lvlJc w:val="left"/>
      <w:pPr>
        <w:tabs>
          <w:tab w:val="num" w:pos="794"/>
        </w:tabs>
        <w:ind w:left="794" w:hanging="397"/>
      </w:pPr>
      <w:rPr>
        <w:rFonts w:hint="default"/>
        <w:color w:val="000000" w:themeColor="text1"/>
        <w:sz w:val="20"/>
      </w:rPr>
    </w:lvl>
    <w:lvl w:ilvl="2">
      <w:start w:val="1"/>
      <w:numFmt w:val="lowerRoman"/>
      <w:lvlText w:val="%3."/>
      <w:lvlJc w:val="left"/>
      <w:pPr>
        <w:tabs>
          <w:tab w:val="num" w:pos="1191"/>
        </w:tabs>
        <w:ind w:left="1191" w:hanging="397"/>
      </w:pPr>
      <w:rPr>
        <w:rFonts w:hint="default"/>
        <w:color w:val="000000" w:themeColor="text1"/>
        <w:sz w:val="20"/>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righ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right"/>
      <w:pPr>
        <w:tabs>
          <w:tab w:val="num" w:pos="3213"/>
        </w:tabs>
        <w:ind w:left="3213" w:hanging="357"/>
      </w:pPr>
      <w:rPr>
        <w:rFonts w:hint="default"/>
      </w:rPr>
    </w:lvl>
  </w:abstractNum>
  <w:abstractNum w:abstractNumId="21">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2">
    <w:nsid w:val="59770461"/>
    <w:multiLevelType w:val="hybridMultilevel"/>
    <w:tmpl w:val="37E6E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AE6625A"/>
    <w:multiLevelType w:val="multilevel"/>
    <w:tmpl w:val="CFB272FA"/>
    <w:name w:val="MyHeadings"/>
    <w:lvl w:ilvl="0">
      <w:start w:val="1"/>
      <w:numFmt w:val="decimal"/>
      <w:lvlText w:val="%1."/>
      <w:lvlJc w:val="left"/>
      <w:pPr>
        <w:tabs>
          <w:tab w:val="num" w:pos="1191"/>
        </w:tabs>
        <w:ind w:left="1191" w:hanging="1191"/>
      </w:pPr>
      <w:rPr>
        <w:rFonts w:hint="default"/>
        <w:b w:val="0"/>
        <w:i w:val="0"/>
        <w:color w:val="277BB4" w:themeColor="text2"/>
      </w:rPr>
    </w:lvl>
    <w:lvl w:ilvl="1">
      <w:start w:val="1"/>
      <w:numFmt w:val="decimal"/>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suff w:val="space"/>
      <w:lvlText w:val="%1.%2.%3.%4.%5"/>
      <w:lvlJc w:val="left"/>
      <w:pPr>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24">
    <w:nsid w:val="5D0540A9"/>
    <w:multiLevelType w:val="multilevel"/>
    <w:tmpl w:val="690A1638"/>
    <w:name w:val="MyAppendicesNumbering"/>
    <w:lvl w:ilvl="0">
      <w:start w:val="1"/>
      <w:numFmt w:val="upperLetter"/>
      <w:lvlRestart w:val="0"/>
      <w:pStyle w:val="Heading8"/>
      <w:suff w:val="nothing"/>
      <w:lvlText w:val="Appendix %1"/>
      <w:lvlJc w:val="left"/>
      <w:pPr>
        <w:ind w:left="0" w:firstLine="0"/>
      </w:pPr>
      <w:rPr>
        <w:rFonts w:asciiTheme="majorHAnsi" w:hAnsiTheme="majorHAnsi" w:hint="default"/>
        <w:b w:val="0"/>
        <w:i w:val="0"/>
        <w:color w:val="auto"/>
        <w:sz w:val="38"/>
      </w:rPr>
    </w:lvl>
    <w:lvl w:ilvl="1">
      <w:start w:val="1"/>
      <w:numFmt w:val="decimal"/>
      <w:pStyle w:val="Heading9"/>
      <w:lvlText w:val="%1.%2"/>
      <w:lvlJc w:val="left"/>
      <w:pPr>
        <w:tabs>
          <w:tab w:val="num" w:pos="851"/>
        </w:tabs>
        <w:ind w:left="851" w:hanging="851"/>
      </w:pPr>
      <w:rPr>
        <w:rFonts w:hint="default"/>
        <w:sz w:val="24"/>
      </w:rPr>
    </w:lvl>
    <w:lvl w:ilvl="2">
      <w:start w:val="1"/>
      <w:numFmt w:val="decimal"/>
      <w:pStyle w:val="AppendixHeading2"/>
      <w:lvlText w:val="%1.%2.%3"/>
      <w:lvlJc w:val="left"/>
      <w:pPr>
        <w:tabs>
          <w:tab w:val="num" w:pos="851"/>
        </w:tabs>
        <w:ind w:left="851" w:hanging="851"/>
      </w:pPr>
      <w:rPr>
        <w:rFonts w:hint="default"/>
      </w:rPr>
    </w:lvl>
    <w:lvl w:ilvl="3">
      <w:start w:val="1"/>
      <w:numFmt w:val="decimal"/>
      <w:pStyle w:val="AppendixHeading3"/>
      <w:lvlText w:val="%1.%2.%3.%4"/>
      <w:lvlJc w:val="left"/>
      <w:pPr>
        <w:tabs>
          <w:tab w:val="num" w:pos="851"/>
        </w:tabs>
        <w:ind w:left="851" w:hanging="851"/>
      </w:pPr>
      <w:rPr>
        <w:rFonts w:hint="default"/>
      </w:rPr>
    </w:lvl>
    <w:lvl w:ilvl="4">
      <w:start w:val="1"/>
      <w:numFmt w:val="decimal"/>
      <w:suff w:val="space"/>
      <w:lvlText w:val="%1.%2.%3.%4.%5"/>
      <w:lvlJc w:val="left"/>
      <w:pPr>
        <w:ind w:left="709" w:hanging="709"/>
      </w:pPr>
      <w:rPr>
        <w:rFonts w:hint="default"/>
      </w:rPr>
    </w:lvl>
    <w:lvl w:ilvl="5">
      <w:start w:val="1"/>
      <w:numFmt w:val="none"/>
      <w:lvlText w:val=""/>
      <w:lvlJc w:val="right"/>
      <w:pPr>
        <w:tabs>
          <w:tab w:val="num" w:pos="709"/>
        </w:tabs>
        <w:ind w:left="709" w:hanging="709"/>
      </w:pPr>
      <w:rPr>
        <w:rFonts w:hint="default"/>
      </w:rPr>
    </w:lvl>
    <w:lvl w:ilvl="6">
      <w:start w:val="1"/>
      <w:numFmt w:val="none"/>
      <w:lvlText w:val=""/>
      <w:lvlJc w:val="left"/>
      <w:pPr>
        <w:tabs>
          <w:tab w:val="num" w:pos="709"/>
        </w:tabs>
        <w:ind w:left="709" w:hanging="709"/>
      </w:pPr>
      <w:rPr>
        <w:rFonts w:hint="default"/>
      </w:rPr>
    </w:lvl>
    <w:lvl w:ilvl="7">
      <w:start w:val="1"/>
      <w:numFmt w:val="none"/>
      <w:lvlText w:val=""/>
      <w:lvlJc w:val="left"/>
      <w:pPr>
        <w:tabs>
          <w:tab w:val="num" w:pos="709"/>
        </w:tabs>
        <w:ind w:left="709" w:hanging="709"/>
      </w:pPr>
      <w:rPr>
        <w:rFonts w:hint="default"/>
      </w:rPr>
    </w:lvl>
    <w:lvl w:ilvl="8">
      <w:start w:val="1"/>
      <w:numFmt w:val="none"/>
      <w:lvlText w:val=""/>
      <w:lvlJc w:val="right"/>
      <w:pPr>
        <w:tabs>
          <w:tab w:val="num" w:pos="709"/>
        </w:tabs>
        <w:ind w:left="709" w:hanging="709"/>
      </w:pPr>
      <w:rPr>
        <w:rFonts w:hint="default"/>
      </w:rPr>
    </w:lvl>
  </w:abstractNum>
  <w:abstractNum w:abstractNumId="25">
    <w:nsid w:val="5F883DB1"/>
    <w:multiLevelType w:val="multilevel"/>
    <w:tmpl w:val="8FF89C38"/>
    <w:lvl w:ilvl="0">
      <w:start w:val="1"/>
      <w:numFmt w:val="upperLetter"/>
      <w:pStyle w:val="ListAlpha"/>
      <w:lvlText w:val="%1."/>
      <w:lvlJc w:val="left"/>
      <w:pPr>
        <w:tabs>
          <w:tab w:val="num" w:pos="397"/>
        </w:tabs>
        <w:ind w:left="397" w:hanging="397"/>
      </w:pPr>
      <w:rPr>
        <w:rFonts w:hint="default"/>
      </w:rPr>
    </w:lvl>
    <w:lvl w:ilvl="1">
      <w:start w:val="1"/>
      <w:numFmt w:val="lowerLetter"/>
      <w:pStyle w:val="ListAlpha2"/>
      <w:lvlText w:val="%2."/>
      <w:lvlJc w:val="left"/>
      <w:pPr>
        <w:tabs>
          <w:tab w:val="num" w:pos="794"/>
        </w:tabs>
        <w:ind w:left="794" w:hanging="397"/>
      </w:pPr>
      <w:rPr>
        <w:rFonts w:hint="default"/>
      </w:rPr>
    </w:lvl>
    <w:lvl w:ilvl="2">
      <w:start w:val="1"/>
      <w:numFmt w:val="lowerRoman"/>
      <w:pStyle w:val="ListAlpha3"/>
      <w:lvlText w:val="%3."/>
      <w:lvlJc w:val="left"/>
      <w:pPr>
        <w:ind w:left="1191"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6854EFE"/>
    <w:multiLevelType w:val="multilevel"/>
    <w:tmpl w:val="7C703E76"/>
    <w:lvl w:ilvl="0">
      <w:start w:val="1"/>
      <w:numFmt w:val="bullet"/>
      <w:lvlText w:val=""/>
      <w:lvlJc w:val="left"/>
      <w:pPr>
        <w:tabs>
          <w:tab w:val="num" w:pos="641"/>
        </w:tabs>
        <w:ind w:left="641" w:hanging="357"/>
      </w:pPr>
      <w:rPr>
        <w:rFonts w:ascii="Symbol" w:hAnsi="Symbol" w:hint="default"/>
        <w:color w:val="auto"/>
        <w:position w:val="0"/>
        <w:sz w:val="22"/>
      </w:rPr>
    </w:lvl>
    <w:lvl w:ilvl="1">
      <w:start w:val="1"/>
      <w:numFmt w:val="bullet"/>
      <w:lvlText w:val="o"/>
      <w:lvlJc w:val="left"/>
      <w:pPr>
        <w:ind w:left="998" w:hanging="357"/>
      </w:pPr>
      <w:rPr>
        <w:rFonts w:ascii="Courier New" w:hAnsi="Courier New" w:hint="default"/>
        <w:sz w:val="18"/>
      </w:rPr>
    </w:lvl>
    <w:lvl w:ilvl="2">
      <w:start w:val="1"/>
      <w:numFmt w:val="bullet"/>
      <w:lvlText w:val="–"/>
      <w:lvlJc w:val="left"/>
      <w:pPr>
        <w:ind w:left="1355" w:hanging="357"/>
      </w:pPr>
      <w:rPr>
        <w:rFonts w:ascii="Arial" w:hAnsi="Arial" w:hint="default"/>
        <w:color w:val="auto"/>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27">
    <w:nsid w:val="67700874"/>
    <w:multiLevelType w:val="multilevel"/>
    <w:tmpl w:val="F8125DE0"/>
    <w:lvl w:ilvl="0">
      <w:start w:val="1"/>
      <w:numFmt w:val="decimal"/>
      <w:suff w:val="space"/>
      <w:lvlText w:val="%1."/>
      <w:lvlJc w:val="left"/>
      <w:pPr>
        <w:ind w:left="0" w:firstLine="0"/>
      </w:pPr>
      <w:rPr>
        <w:rFonts w:asciiTheme="minorHAnsi" w:hAnsiTheme="minorHAnsi" w:hint="default"/>
        <w:b/>
        <w:i w:val="0"/>
        <w:color w:val="auto"/>
        <w:sz w:val="16"/>
      </w:rPr>
    </w:lvl>
    <w:lvl w:ilvl="1">
      <w:start w:val="1"/>
      <w:numFmt w:val="decimal"/>
      <w:suff w:val="space"/>
      <w:lvlText w:val="%1.%2"/>
      <w:lvlJc w:val="left"/>
      <w:pPr>
        <w:ind w:left="0" w:firstLine="0"/>
      </w:pPr>
      <w:rPr>
        <w:rFonts w:hint="default"/>
      </w:rPr>
    </w:lvl>
    <w:lvl w:ilvl="2">
      <w:start w:val="1"/>
      <w:numFmt w:val="lowerLetter"/>
      <w:suff w:val="space"/>
      <w:lvlText w:val="(%3)"/>
      <w:lvlJc w:val="left"/>
      <w:pPr>
        <w:ind w:left="0" w:firstLine="0"/>
      </w:pPr>
      <w:rPr>
        <w:rFonts w:hint="default"/>
      </w:rPr>
    </w:lvl>
    <w:lvl w:ilvl="3">
      <w:start w:val="1"/>
      <w:numFmt w:val="decimal"/>
      <w:lvlText w:val="%4."/>
      <w:lvlJc w:val="left"/>
      <w:pPr>
        <w:ind w:left="3534" w:hanging="360"/>
      </w:pPr>
      <w:rPr>
        <w:rFonts w:hint="default"/>
      </w:rPr>
    </w:lvl>
    <w:lvl w:ilvl="4">
      <w:start w:val="1"/>
      <w:numFmt w:val="lowerLetter"/>
      <w:lvlText w:val="%5."/>
      <w:lvlJc w:val="left"/>
      <w:pPr>
        <w:ind w:left="4254" w:hanging="360"/>
      </w:pPr>
      <w:rPr>
        <w:rFonts w:hint="default"/>
      </w:rPr>
    </w:lvl>
    <w:lvl w:ilvl="5">
      <w:start w:val="1"/>
      <w:numFmt w:val="lowerRoman"/>
      <w:lvlText w:val="%6."/>
      <w:lvlJc w:val="right"/>
      <w:pPr>
        <w:ind w:left="4974" w:hanging="180"/>
      </w:pPr>
      <w:rPr>
        <w:rFonts w:hint="default"/>
      </w:rPr>
    </w:lvl>
    <w:lvl w:ilvl="6">
      <w:start w:val="1"/>
      <w:numFmt w:val="decimal"/>
      <w:lvlText w:val="%7."/>
      <w:lvlJc w:val="left"/>
      <w:pPr>
        <w:ind w:left="5694" w:hanging="360"/>
      </w:pPr>
      <w:rPr>
        <w:rFonts w:hint="default"/>
      </w:rPr>
    </w:lvl>
    <w:lvl w:ilvl="7">
      <w:start w:val="1"/>
      <w:numFmt w:val="lowerLetter"/>
      <w:lvlText w:val="%8."/>
      <w:lvlJc w:val="left"/>
      <w:pPr>
        <w:ind w:left="6414" w:hanging="360"/>
      </w:pPr>
      <w:rPr>
        <w:rFonts w:hint="default"/>
      </w:rPr>
    </w:lvl>
    <w:lvl w:ilvl="8">
      <w:start w:val="1"/>
      <w:numFmt w:val="lowerRoman"/>
      <w:lvlText w:val="%9."/>
      <w:lvlJc w:val="right"/>
      <w:pPr>
        <w:ind w:left="7134" w:hanging="180"/>
      </w:pPr>
      <w:rPr>
        <w:rFonts w:hint="default"/>
      </w:rPr>
    </w:lvl>
  </w:abstractNum>
  <w:abstractNum w:abstractNumId="28">
    <w:nsid w:val="69355CC2"/>
    <w:multiLevelType w:val="multilevel"/>
    <w:tmpl w:val="13C82816"/>
    <w:lvl w:ilvl="0">
      <w:start w:val="1"/>
      <w:numFmt w:val="decimal"/>
      <w:lvlText w:val="%1."/>
      <w:lvlJc w:val="left"/>
      <w:pPr>
        <w:tabs>
          <w:tab w:val="num" w:pos="1191"/>
        </w:tabs>
        <w:ind w:left="1191" w:hanging="1191"/>
      </w:pPr>
      <w:rPr>
        <w:rFonts w:hint="default"/>
        <w:b/>
        <w:i w:val="0"/>
        <w:color w:val="277BB4" w:themeColor="text2"/>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709"/>
        </w:tabs>
        <w:ind w:left="709" w:hanging="709"/>
      </w:pPr>
      <w:rPr>
        <w:rFonts w:hint="default"/>
      </w:rPr>
    </w:lvl>
    <w:lvl w:ilvl="4">
      <w:start w:val="1"/>
      <w:numFmt w:val="decimal"/>
      <w:suff w:val="space"/>
      <w:lvlText w:val="%1.%2.%3.%4.%5"/>
      <w:lvlJc w:val="left"/>
      <w:pPr>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29">
    <w:nsid w:val="70250B03"/>
    <w:multiLevelType w:val="multilevel"/>
    <w:tmpl w:val="5D1EC8C4"/>
    <w:name w:val="quotebullets"/>
    <w:lvl w:ilvl="0">
      <w:start w:val="1"/>
      <w:numFmt w:val="bullet"/>
      <w:pStyle w:val="QuoteBullet"/>
      <w:lvlText w:val="•"/>
      <w:lvlJc w:val="left"/>
      <w:pPr>
        <w:tabs>
          <w:tab w:val="num" w:pos="851"/>
        </w:tabs>
        <w:ind w:left="851" w:hanging="284"/>
      </w:pPr>
      <w:rPr>
        <w:rFonts w:ascii="Calibri" w:hAnsi="Calibri" w:hint="default"/>
        <w:color w:val="auto"/>
      </w:rPr>
    </w:lvl>
    <w:lvl w:ilvl="1">
      <w:start w:val="1"/>
      <w:numFmt w:val="bullet"/>
      <w:pStyle w:val="QuoteBullet2"/>
      <w:lvlText w:val="‒"/>
      <w:lvlJc w:val="left"/>
      <w:pPr>
        <w:tabs>
          <w:tab w:val="num" w:pos="1134"/>
        </w:tabs>
        <w:ind w:left="1134" w:hanging="283"/>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77BB4"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nsid w:val="7E030DAE"/>
    <w:multiLevelType w:val="multilevel"/>
    <w:tmpl w:val="0EBCC1C4"/>
    <w:name w:val="MyNumbering"/>
    <w:lvl w:ilvl="0">
      <w:start w:val="1"/>
      <w:numFmt w:val="decimal"/>
      <w:pStyle w:val="ListNumber"/>
      <w:lvlText w:val="%1."/>
      <w:lvlJc w:val="left"/>
      <w:pPr>
        <w:tabs>
          <w:tab w:val="num" w:pos="397"/>
        </w:tabs>
        <w:ind w:left="397" w:hanging="397"/>
      </w:pPr>
      <w:rPr>
        <w:rFonts w:hint="default"/>
        <w:color w:val="000000" w:themeColor="text1"/>
        <w:sz w:val="20"/>
      </w:rPr>
    </w:lvl>
    <w:lvl w:ilvl="1">
      <w:start w:val="1"/>
      <w:numFmt w:val="lowerLetter"/>
      <w:pStyle w:val="ListNumber2"/>
      <w:lvlText w:val="%2."/>
      <w:lvlJc w:val="left"/>
      <w:pPr>
        <w:tabs>
          <w:tab w:val="num" w:pos="794"/>
        </w:tabs>
        <w:ind w:left="794" w:hanging="397"/>
      </w:pPr>
      <w:rPr>
        <w:rFonts w:hint="default"/>
        <w:color w:val="000000" w:themeColor="text1"/>
        <w:sz w:val="20"/>
      </w:rPr>
    </w:lvl>
    <w:lvl w:ilvl="2">
      <w:start w:val="1"/>
      <w:numFmt w:val="lowerRoman"/>
      <w:pStyle w:val="ListNumber3"/>
      <w:lvlText w:val="%3."/>
      <w:lvlJc w:val="left"/>
      <w:pPr>
        <w:tabs>
          <w:tab w:val="num" w:pos="1191"/>
        </w:tabs>
        <w:ind w:left="1191" w:hanging="397"/>
      </w:pPr>
      <w:rPr>
        <w:rFonts w:hint="default"/>
        <w:color w:val="000000" w:themeColor="text1"/>
        <w:sz w:val="20"/>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righ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right"/>
      <w:pPr>
        <w:tabs>
          <w:tab w:val="num" w:pos="3213"/>
        </w:tabs>
        <w:ind w:left="3213" w:hanging="357"/>
      </w:pPr>
      <w:rPr>
        <w:rFonts w:hint="default"/>
      </w:rPr>
    </w:lvl>
  </w:abstractNum>
  <w:num w:numId="1">
    <w:abstractNumId w:val="13"/>
  </w:num>
  <w:num w:numId="2">
    <w:abstractNumId w:val="10"/>
  </w:num>
  <w:num w:numId="3">
    <w:abstractNumId w:val="30"/>
  </w:num>
  <w:num w:numId="4">
    <w:abstractNumId w:val="5"/>
  </w:num>
  <w:num w:numId="5">
    <w:abstractNumId w:val="6"/>
  </w:num>
  <w:num w:numId="6">
    <w:abstractNumId w:val="12"/>
  </w:num>
  <w:num w:numId="7">
    <w:abstractNumId w:val="16"/>
  </w:num>
  <w:num w:numId="8">
    <w:abstractNumId w:val="15"/>
  </w:num>
  <w:num w:numId="9">
    <w:abstractNumId w:val="21"/>
  </w:num>
  <w:num w:numId="10">
    <w:abstractNumId w:val="18"/>
  </w:num>
  <w:num w:numId="11">
    <w:abstractNumId w:val="24"/>
  </w:num>
  <w:num w:numId="12">
    <w:abstractNumId w:val="23"/>
  </w:num>
  <w:num w:numId="13">
    <w:abstractNumId w:val="27"/>
  </w:num>
  <w:num w:numId="14">
    <w:abstractNumId w:val="8"/>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
  </w:num>
  <w:num w:numId="26">
    <w:abstractNumId w:val="2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
  </w:num>
  <w:num w:numId="33">
    <w:abstractNumId w:val="1"/>
  </w:num>
  <w:num w:numId="34">
    <w:abstractNumId w:val="0"/>
  </w:num>
  <w:num w:numId="35">
    <w:abstractNumId w:val="25"/>
  </w:num>
  <w:num w:numId="36">
    <w:abstractNumId w:val="20"/>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9"/>
  </w:num>
  <w:num w:numId="40">
    <w:abstractNumId w:val="9"/>
  </w:num>
  <w:num w:numId="41">
    <w:abstractNumId w:val="4"/>
  </w:num>
  <w:num w:numId="42">
    <w:abstractNumId w:val="4"/>
  </w:num>
  <w:num w:numId="43">
    <w:abstractNumId w:val="4"/>
  </w:num>
  <w:num w:numId="44">
    <w:abstractNumId w:val="17"/>
  </w:num>
  <w:num w:numId="45">
    <w:abstractNumId w:val="14"/>
  </w:num>
  <w:num w:numId="46">
    <w:abstractNumId w:val="29"/>
  </w:num>
  <w:num w:numId="47">
    <w:abstractNumId w:val="29"/>
  </w:num>
  <w:num w:numId="48">
    <w:abstractNumId w:val="24"/>
  </w:num>
  <w:num w:numId="4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ame" w:val="Appendix"/>
    <w:docVar w:name="Heading1Numbered" w:val="True"/>
    <w:docVar w:name="Heading2Numbered" w:val="True"/>
    <w:docVar w:name="Heading3Numbered" w:val="True"/>
    <w:docVar w:name="Heading4Numbered" w:val="True"/>
    <w:docVar w:name="Heading5Numbered" w:val="False"/>
    <w:docVar w:name="Para" w:val="_x000d__x000a_"/>
  </w:docVars>
  <w:rsids>
    <w:rsidRoot w:val="00715D98"/>
    <w:rsid w:val="00000194"/>
    <w:rsid w:val="000009B8"/>
    <w:rsid w:val="000019EA"/>
    <w:rsid w:val="000035F6"/>
    <w:rsid w:val="000043B6"/>
    <w:rsid w:val="00004810"/>
    <w:rsid w:val="00004A68"/>
    <w:rsid w:val="0000533E"/>
    <w:rsid w:val="00007510"/>
    <w:rsid w:val="00007614"/>
    <w:rsid w:val="0001021B"/>
    <w:rsid w:val="000105A9"/>
    <w:rsid w:val="00011166"/>
    <w:rsid w:val="000123D2"/>
    <w:rsid w:val="000125A5"/>
    <w:rsid w:val="000142A8"/>
    <w:rsid w:val="0001659D"/>
    <w:rsid w:val="0001775C"/>
    <w:rsid w:val="00020425"/>
    <w:rsid w:val="00021E0F"/>
    <w:rsid w:val="00023619"/>
    <w:rsid w:val="000246C0"/>
    <w:rsid w:val="0002579D"/>
    <w:rsid w:val="0003266E"/>
    <w:rsid w:val="00032F6A"/>
    <w:rsid w:val="00032FF0"/>
    <w:rsid w:val="00033ED6"/>
    <w:rsid w:val="000343D3"/>
    <w:rsid w:val="000348BD"/>
    <w:rsid w:val="00035C28"/>
    <w:rsid w:val="00036D45"/>
    <w:rsid w:val="000374E9"/>
    <w:rsid w:val="00037589"/>
    <w:rsid w:val="00040000"/>
    <w:rsid w:val="00041613"/>
    <w:rsid w:val="000436A1"/>
    <w:rsid w:val="00045604"/>
    <w:rsid w:val="000469FF"/>
    <w:rsid w:val="00050713"/>
    <w:rsid w:val="00050FA5"/>
    <w:rsid w:val="00051CEC"/>
    <w:rsid w:val="00051D5C"/>
    <w:rsid w:val="00052454"/>
    <w:rsid w:val="0005252A"/>
    <w:rsid w:val="00052649"/>
    <w:rsid w:val="00053432"/>
    <w:rsid w:val="0005444D"/>
    <w:rsid w:val="00055F1B"/>
    <w:rsid w:val="00056B4D"/>
    <w:rsid w:val="000574CC"/>
    <w:rsid w:val="00057CAE"/>
    <w:rsid w:val="00057FA5"/>
    <w:rsid w:val="00060B9F"/>
    <w:rsid w:val="00061256"/>
    <w:rsid w:val="000634B5"/>
    <w:rsid w:val="000650B5"/>
    <w:rsid w:val="00065F04"/>
    <w:rsid w:val="00066A4B"/>
    <w:rsid w:val="00066DA8"/>
    <w:rsid w:val="00067A55"/>
    <w:rsid w:val="0007042E"/>
    <w:rsid w:val="00071A26"/>
    <w:rsid w:val="00072E55"/>
    <w:rsid w:val="00074EF6"/>
    <w:rsid w:val="000763BB"/>
    <w:rsid w:val="000764DD"/>
    <w:rsid w:val="00076CEC"/>
    <w:rsid w:val="00077A9C"/>
    <w:rsid w:val="000818A1"/>
    <w:rsid w:val="00082CAC"/>
    <w:rsid w:val="00083976"/>
    <w:rsid w:val="00084022"/>
    <w:rsid w:val="000840C4"/>
    <w:rsid w:val="00084BEB"/>
    <w:rsid w:val="00086400"/>
    <w:rsid w:val="0008654D"/>
    <w:rsid w:val="00086C5B"/>
    <w:rsid w:val="00087D4A"/>
    <w:rsid w:val="00090D68"/>
    <w:rsid w:val="00090EF6"/>
    <w:rsid w:val="0009129D"/>
    <w:rsid w:val="00091E67"/>
    <w:rsid w:val="000946E4"/>
    <w:rsid w:val="0009582A"/>
    <w:rsid w:val="000961D0"/>
    <w:rsid w:val="000A043A"/>
    <w:rsid w:val="000A0D39"/>
    <w:rsid w:val="000A0F51"/>
    <w:rsid w:val="000A1838"/>
    <w:rsid w:val="000A1A10"/>
    <w:rsid w:val="000A2042"/>
    <w:rsid w:val="000A2A5F"/>
    <w:rsid w:val="000A4D96"/>
    <w:rsid w:val="000A64D2"/>
    <w:rsid w:val="000B1F7F"/>
    <w:rsid w:val="000B59CB"/>
    <w:rsid w:val="000B65EE"/>
    <w:rsid w:val="000B77E0"/>
    <w:rsid w:val="000C036C"/>
    <w:rsid w:val="000C043D"/>
    <w:rsid w:val="000C12C8"/>
    <w:rsid w:val="000C1ABD"/>
    <w:rsid w:val="000C22B1"/>
    <w:rsid w:val="000C269E"/>
    <w:rsid w:val="000C3390"/>
    <w:rsid w:val="000C53ED"/>
    <w:rsid w:val="000C582A"/>
    <w:rsid w:val="000C7566"/>
    <w:rsid w:val="000C7BB4"/>
    <w:rsid w:val="000D01DB"/>
    <w:rsid w:val="000D1DA0"/>
    <w:rsid w:val="000D2DCC"/>
    <w:rsid w:val="000D3881"/>
    <w:rsid w:val="000D5967"/>
    <w:rsid w:val="000D66AF"/>
    <w:rsid w:val="000D6A96"/>
    <w:rsid w:val="000D73BF"/>
    <w:rsid w:val="000E0068"/>
    <w:rsid w:val="000E2931"/>
    <w:rsid w:val="000E2E35"/>
    <w:rsid w:val="000E2F22"/>
    <w:rsid w:val="000E3622"/>
    <w:rsid w:val="000E3F49"/>
    <w:rsid w:val="000E5431"/>
    <w:rsid w:val="000E7057"/>
    <w:rsid w:val="000E70E9"/>
    <w:rsid w:val="000F1017"/>
    <w:rsid w:val="000F3362"/>
    <w:rsid w:val="000F47F5"/>
    <w:rsid w:val="000F4D26"/>
    <w:rsid w:val="000F59FB"/>
    <w:rsid w:val="000F5E55"/>
    <w:rsid w:val="000F669B"/>
    <w:rsid w:val="000F7466"/>
    <w:rsid w:val="000F7FBB"/>
    <w:rsid w:val="00101C2D"/>
    <w:rsid w:val="00101C4D"/>
    <w:rsid w:val="0010297B"/>
    <w:rsid w:val="0010305F"/>
    <w:rsid w:val="001042E1"/>
    <w:rsid w:val="0010618D"/>
    <w:rsid w:val="00106B35"/>
    <w:rsid w:val="00107129"/>
    <w:rsid w:val="0011087C"/>
    <w:rsid w:val="00110DC1"/>
    <w:rsid w:val="0011109A"/>
    <w:rsid w:val="0011371C"/>
    <w:rsid w:val="00114377"/>
    <w:rsid w:val="001146CA"/>
    <w:rsid w:val="00116264"/>
    <w:rsid w:val="001172AE"/>
    <w:rsid w:val="00117584"/>
    <w:rsid w:val="001176AC"/>
    <w:rsid w:val="001178CA"/>
    <w:rsid w:val="00120459"/>
    <w:rsid w:val="00120CB6"/>
    <w:rsid w:val="001230A0"/>
    <w:rsid w:val="00126002"/>
    <w:rsid w:val="001260F6"/>
    <w:rsid w:val="00126984"/>
    <w:rsid w:val="00127C8A"/>
    <w:rsid w:val="00127D0A"/>
    <w:rsid w:val="0013044E"/>
    <w:rsid w:val="001320DB"/>
    <w:rsid w:val="00133CEB"/>
    <w:rsid w:val="00135FD4"/>
    <w:rsid w:val="00136233"/>
    <w:rsid w:val="001369AB"/>
    <w:rsid w:val="00136F1B"/>
    <w:rsid w:val="00136F33"/>
    <w:rsid w:val="00137A24"/>
    <w:rsid w:val="00140BB8"/>
    <w:rsid w:val="0014220A"/>
    <w:rsid w:val="00143675"/>
    <w:rsid w:val="00144DE1"/>
    <w:rsid w:val="00146133"/>
    <w:rsid w:val="00146947"/>
    <w:rsid w:val="0014722D"/>
    <w:rsid w:val="001503F4"/>
    <w:rsid w:val="00152AF0"/>
    <w:rsid w:val="001536B2"/>
    <w:rsid w:val="00155B41"/>
    <w:rsid w:val="001571C1"/>
    <w:rsid w:val="00157F04"/>
    <w:rsid w:val="00161D9D"/>
    <w:rsid w:val="00162508"/>
    <w:rsid w:val="0016271B"/>
    <w:rsid w:val="0016363C"/>
    <w:rsid w:val="001646FC"/>
    <w:rsid w:val="00164716"/>
    <w:rsid w:val="00166097"/>
    <w:rsid w:val="00166E6D"/>
    <w:rsid w:val="0016704C"/>
    <w:rsid w:val="00171E9C"/>
    <w:rsid w:val="001726D4"/>
    <w:rsid w:val="00175051"/>
    <w:rsid w:val="001750A0"/>
    <w:rsid w:val="001752D2"/>
    <w:rsid w:val="001759D5"/>
    <w:rsid w:val="0017706B"/>
    <w:rsid w:val="001827CC"/>
    <w:rsid w:val="001837C4"/>
    <w:rsid w:val="0018426D"/>
    <w:rsid w:val="00184490"/>
    <w:rsid w:val="001844C6"/>
    <w:rsid w:val="001845EF"/>
    <w:rsid w:val="00184FAE"/>
    <w:rsid w:val="00184FF7"/>
    <w:rsid w:val="001874D7"/>
    <w:rsid w:val="0018795C"/>
    <w:rsid w:val="00190F39"/>
    <w:rsid w:val="00193CE4"/>
    <w:rsid w:val="001948DE"/>
    <w:rsid w:val="00194B60"/>
    <w:rsid w:val="00195CFA"/>
    <w:rsid w:val="00195D19"/>
    <w:rsid w:val="00197364"/>
    <w:rsid w:val="001A093A"/>
    <w:rsid w:val="001A0C3F"/>
    <w:rsid w:val="001A3352"/>
    <w:rsid w:val="001A3695"/>
    <w:rsid w:val="001A6CF4"/>
    <w:rsid w:val="001B0E58"/>
    <w:rsid w:val="001B1992"/>
    <w:rsid w:val="001B1B2B"/>
    <w:rsid w:val="001B1D98"/>
    <w:rsid w:val="001B3405"/>
    <w:rsid w:val="001B5EAD"/>
    <w:rsid w:val="001B667B"/>
    <w:rsid w:val="001B688C"/>
    <w:rsid w:val="001B6D41"/>
    <w:rsid w:val="001C0BAE"/>
    <w:rsid w:val="001C145F"/>
    <w:rsid w:val="001C2358"/>
    <w:rsid w:val="001C2511"/>
    <w:rsid w:val="001C559B"/>
    <w:rsid w:val="001C7946"/>
    <w:rsid w:val="001C79A2"/>
    <w:rsid w:val="001D2467"/>
    <w:rsid w:val="001D39F8"/>
    <w:rsid w:val="001D3B02"/>
    <w:rsid w:val="001D5C3F"/>
    <w:rsid w:val="001D63D0"/>
    <w:rsid w:val="001D6826"/>
    <w:rsid w:val="001E04BC"/>
    <w:rsid w:val="001E150D"/>
    <w:rsid w:val="001E2412"/>
    <w:rsid w:val="001E274C"/>
    <w:rsid w:val="001E3E6C"/>
    <w:rsid w:val="001E539A"/>
    <w:rsid w:val="001E56FB"/>
    <w:rsid w:val="001E6421"/>
    <w:rsid w:val="001E6674"/>
    <w:rsid w:val="001E6D06"/>
    <w:rsid w:val="001E7225"/>
    <w:rsid w:val="001E768A"/>
    <w:rsid w:val="001F2D7D"/>
    <w:rsid w:val="001F44D3"/>
    <w:rsid w:val="001F5040"/>
    <w:rsid w:val="001F555F"/>
    <w:rsid w:val="001F55A0"/>
    <w:rsid w:val="001F797E"/>
    <w:rsid w:val="002001B1"/>
    <w:rsid w:val="00200A6F"/>
    <w:rsid w:val="00202628"/>
    <w:rsid w:val="00202D57"/>
    <w:rsid w:val="002031C8"/>
    <w:rsid w:val="00206566"/>
    <w:rsid w:val="002068CE"/>
    <w:rsid w:val="002071C2"/>
    <w:rsid w:val="00207596"/>
    <w:rsid w:val="002076E7"/>
    <w:rsid w:val="002114AD"/>
    <w:rsid w:val="00211B7F"/>
    <w:rsid w:val="0021200B"/>
    <w:rsid w:val="00212389"/>
    <w:rsid w:val="002142D0"/>
    <w:rsid w:val="002146AD"/>
    <w:rsid w:val="00215847"/>
    <w:rsid w:val="0022074F"/>
    <w:rsid w:val="00222422"/>
    <w:rsid w:val="00225FD7"/>
    <w:rsid w:val="00226225"/>
    <w:rsid w:val="002266B7"/>
    <w:rsid w:val="00230874"/>
    <w:rsid w:val="00232D3E"/>
    <w:rsid w:val="002340CC"/>
    <w:rsid w:val="00234CDD"/>
    <w:rsid w:val="0023624D"/>
    <w:rsid w:val="0023728B"/>
    <w:rsid w:val="002410D9"/>
    <w:rsid w:val="00242B92"/>
    <w:rsid w:val="00243399"/>
    <w:rsid w:val="00243751"/>
    <w:rsid w:val="002448CB"/>
    <w:rsid w:val="00245A76"/>
    <w:rsid w:val="0024629C"/>
    <w:rsid w:val="00246892"/>
    <w:rsid w:val="00247DAF"/>
    <w:rsid w:val="002515DA"/>
    <w:rsid w:val="002530B3"/>
    <w:rsid w:val="0025626D"/>
    <w:rsid w:val="00256560"/>
    <w:rsid w:val="00256624"/>
    <w:rsid w:val="002574B6"/>
    <w:rsid w:val="002579F3"/>
    <w:rsid w:val="00257F30"/>
    <w:rsid w:val="002606CC"/>
    <w:rsid w:val="00260CB3"/>
    <w:rsid w:val="00261D30"/>
    <w:rsid w:val="0026239B"/>
    <w:rsid w:val="00262A91"/>
    <w:rsid w:val="00262ACE"/>
    <w:rsid w:val="00263A5F"/>
    <w:rsid w:val="00265C0D"/>
    <w:rsid w:val="00265D70"/>
    <w:rsid w:val="00266435"/>
    <w:rsid w:val="0026655E"/>
    <w:rsid w:val="00266DC2"/>
    <w:rsid w:val="002722EC"/>
    <w:rsid w:val="0027240B"/>
    <w:rsid w:val="002726B6"/>
    <w:rsid w:val="00274D13"/>
    <w:rsid w:val="00274DED"/>
    <w:rsid w:val="0027759D"/>
    <w:rsid w:val="00280075"/>
    <w:rsid w:val="0028219A"/>
    <w:rsid w:val="002834E2"/>
    <w:rsid w:val="00283EA9"/>
    <w:rsid w:val="00284193"/>
    <w:rsid w:val="00284AA5"/>
    <w:rsid w:val="002857D1"/>
    <w:rsid w:val="002859D1"/>
    <w:rsid w:val="00286F6F"/>
    <w:rsid w:val="00287FD0"/>
    <w:rsid w:val="00290C42"/>
    <w:rsid w:val="00295268"/>
    <w:rsid w:val="002953E2"/>
    <w:rsid w:val="00295C9E"/>
    <w:rsid w:val="00296514"/>
    <w:rsid w:val="00297C2D"/>
    <w:rsid w:val="002A04E1"/>
    <w:rsid w:val="002A0A44"/>
    <w:rsid w:val="002A11B8"/>
    <w:rsid w:val="002A175E"/>
    <w:rsid w:val="002A330A"/>
    <w:rsid w:val="002A68DC"/>
    <w:rsid w:val="002A7D81"/>
    <w:rsid w:val="002B118F"/>
    <w:rsid w:val="002B23F8"/>
    <w:rsid w:val="002B349C"/>
    <w:rsid w:val="002B4A7C"/>
    <w:rsid w:val="002B4A82"/>
    <w:rsid w:val="002B5A41"/>
    <w:rsid w:val="002B5DAA"/>
    <w:rsid w:val="002B6B22"/>
    <w:rsid w:val="002B7038"/>
    <w:rsid w:val="002B742D"/>
    <w:rsid w:val="002B77BD"/>
    <w:rsid w:val="002B7B5A"/>
    <w:rsid w:val="002B7F31"/>
    <w:rsid w:val="002C017A"/>
    <w:rsid w:val="002C02B3"/>
    <w:rsid w:val="002C0A65"/>
    <w:rsid w:val="002C37A5"/>
    <w:rsid w:val="002C3B94"/>
    <w:rsid w:val="002C5D6F"/>
    <w:rsid w:val="002D21C9"/>
    <w:rsid w:val="002D2577"/>
    <w:rsid w:val="002D277A"/>
    <w:rsid w:val="002D2A80"/>
    <w:rsid w:val="002D2D1D"/>
    <w:rsid w:val="002D31B5"/>
    <w:rsid w:val="002D36E7"/>
    <w:rsid w:val="002D44EE"/>
    <w:rsid w:val="002D4C04"/>
    <w:rsid w:val="002D525E"/>
    <w:rsid w:val="002D5A8E"/>
    <w:rsid w:val="002D7740"/>
    <w:rsid w:val="002D7AA5"/>
    <w:rsid w:val="002D7B07"/>
    <w:rsid w:val="002E0ED2"/>
    <w:rsid w:val="002E1030"/>
    <w:rsid w:val="002E3000"/>
    <w:rsid w:val="002E34C5"/>
    <w:rsid w:val="002E3829"/>
    <w:rsid w:val="002E4582"/>
    <w:rsid w:val="002E4C49"/>
    <w:rsid w:val="002E4E4D"/>
    <w:rsid w:val="002E5E0C"/>
    <w:rsid w:val="002E6528"/>
    <w:rsid w:val="002E674E"/>
    <w:rsid w:val="002F00B2"/>
    <w:rsid w:val="002F0D9F"/>
    <w:rsid w:val="002F3731"/>
    <w:rsid w:val="002F3ED9"/>
    <w:rsid w:val="002F3FDF"/>
    <w:rsid w:val="002F47C0"/>
    <w:rsid w:val="002F498A"/>
    <w:rsid w:val="0030018A"/>
    <w:rsid w:val="00301647"/>
    <w:rsid w:val="0030259D"/>
    <w:rsid w:val="0030427C"/>
    <w:rsid w:val="003064BD"/>
    <w:rsid w:val="00306C20"/>
    <w:rsid w:val="0031211F"/>
    <w:rsid w:val="003135D8"/>
    <w:rsid w:val="00314734"/>
    <w:rsid w:val="00315198"/>
    <w:rsid w:val="00315D95"/>
    <w:rsid w:val="00316518"/>
    <w:rsid w:val="003172A7"/>
    <w:rsid w:val="00317D2D"/>
    <w:rsid w:val="0032074B"/>
    <w:rsid w:val="0032084F"/>
    <w:rsid w:val="00325018"/>
    <w:rsid w:val="00325069"/>
    <w:rsid w:val="003253FC"/>
    <w:rsid w:val="00325E0A"/>
    <w:rsid w:val="0032602F"/>
    <w:rsid w:val="0032656F"/>
    <w:rsid w:val="00326E64"/>
    <w:rsid w:val="003270E8"/>
    <w:rsid w:val="003307F2"/>
    <w:rsid w:val="00331625"/>
    <w:rsid w:val="00331831"/>
    <w:rsid w:val="00331931"/>
    <w:rsid w:val="00332CF5"/>
    <w:rsid w:val="003337C6"/>
    <w:rsid w:val="0033380E"/>
    <w:rsid w:val="00334447"/>
    <w:rsid w:val="003347F7"/>
    <w:rsid w:val="00334EDC"/>
    <w:rsid w:val="00335083"/>
    <w:rsid w:val="0033555D"/>
    <w:rsid w:val="003379B1"/>
    <w:rsid w:val="00340873"/>
    <w:rsid w:val="00340F88"/>
    <w:rsid w:val="00341858"/>
    <w:rsid w:val="00341D4C"/>
    <w:rsid w:val="003425C3"/>
    <w:rsid w:val="00343100"/>
    <w:rsid w:val="00343F93"/>
    <w:rsid w:val="0034413F"/>
    <w:rsid w:val="00344548"/>
    <w:rsid w:val="00344FFE"/>
    <w:rsid w:val="0034506E"/>
    <w:rsid w:val="003459BB"/>
    <w:rsid w:val="00345F29"/>
    <w:rsid w:val="00346ADF"/>
    <w:rsid w:val="00347812"/>
    <w:rsid w:val="003516D3"/>
    <w:rsid w:val="0035206E"/>
    <w:rsid w:val="003536B2"/>
    <w:rsid w:val="00361ECA"/>
    <w:rsid w:val="0036258B"/>
    <w:rsid w:val="003626FB"/>
    <w:rsid w:val="003647D0"/>
    <w:rsid w:val="00366113"/>
    <w:rsid w:val="003667EB"/>
    <w:rsid w:val="00366E1B"/>
    <w:rsid w:val="003670C0"/>
    <w:rsid w:val="00370000"/>
    <w:rsid w:val="00370140"/>
    <w:rsid w:val="003720BE"/>
    <w:rsid w:val="003725D5"/>
    <w:rsid w:val="00372CFD"/>
    <w:rsid w:val="0037354A"/>
    <w:rsid w:val="003756A1"/>
    <w:rsid w:val="003763C4"/>
    <w:rsid w:val="003803CA"/>
    <w:rsid w:val="00380F4A"/>
    <w:rsid w:val="00381B72"/>
    <w:rsid w:val="00382081"/>
    <w:rsid w:val="003824AA"/>
    <w:rsid w:val="00382C4B"/>
    <w:rsid w:val="0038455A"/>
    <w:rsid w:val="00384A8F"/>
    <w:rsid w:val="003915C3"/>
    <w:rsid w:val="003930BB"/>
    <w:rsid w:val="00394117"/>
    <w:rsid w:val="0039477E"/>
    <w:rsid w:val="0039701A"/>
    <w:rsid w:val="003972DF"/>
    <w:rsid w:val="00397F7A"/>
    <w:rsid w:val="003A02AE"/>
    <w:rsid w:val="003A0F33"/>
    <w:rsid w:val="003A205E"/>
    <w:rsid w:val="003A362B"/>
    <w:rsid w:val="003A3FB4"/>
    <w:rsid w:val="003A4666"/>
    <w:rsid w:val="003A6115"/>
    <w:rsid w:val="003A76AB"/>
    <w:rsid w:val="003A7E6D"/>
    <w:rsid w:val="003B198A"/>
    <w:rsid w:val="003B1D62"/>
    <w:rsid w:val="003B2299"/>
    <w:rsid w:val="003B24D1"/>
    <w:rsid w:val="003B2E0D"/>
    <w:rsid w:val="003B3578"/>
    <w:rsid w:val="003B3D5D"/>
    <w:rsid w:val="003B53BD"/>
    <w:rsid w:val="003B5CFA"/>
    <w:rsid w:val="003B600B"/>
    <w:rsid w:val="003B74BE"/>
    <w:rsid w:val="003C18F9"/>
    <w:rsid w:val="003C1E76"/>
    <w:rsid w:val="003C25F9"/>
    <w:rsid w:val="003C2C0D"/>
    <w:rsid w:val="003C2C66"/>
    <w:rsid w:val="003C300B"/>
    <w:rsid w:val="003C34DF"/>
    <w:rsid w:val="003C3B57"/>
    <w:rsid w:val="003C3E74"/>
    <w:rsid w:val="003C4C72"/>
    <w:rsid w:val="003C5227"/>
    <w:rsid w:val="003C5282"/>
    <w:rsid w:val="003C79B3"/>
    <w:rsid w:val="003D1B95"/>
    <w:rsid w:val="003D6C88"/>
    <w:rsid w:val="003D70B4"/>
    <w:rsid w:val="003D70C8"/>
    <w:rsid w:val="003D7E3D"/>
    <w:rsid w:val="003E1BAD"/>
    <w:rsid w:val="003E2D32"/>
    <w:rsid w:val="003E31A8"/>
    <w:rsid w:val="003E329B"/>
    <w:rsid w:val="003E3BB8"/>
    <w:rsid w:val="003E4269"/>
    <w:rsid w:val="003E4809"/>
    <w:rsid w:val="003E5011"/>
    <w:rsid w:val="003E55A4"/>
    <w:rsid w:val="003E563C"/>
    <w:rsid w:val="003E5979"/>
    <w:rsid w:val="003E6391"/>
    <w:rsid w:val="003E7BA2"/>
    <w:rsid w:val="003F0B33"/>
    <w:rsid w:val="003F0C6C"/>
    <w:rsid w:val="003F1A32"/>
    <w:rsid w:val="003F1A4D"/>
    <w:rsid w:val="003F38A2"/>
    <w:rsid w:val="003F5238"/>
    <w:rsid w:val="003F5645"/>
    <w:rsid w:val="003F591F"/>
    <w:rsid w:val="003F71C4"/>
    <w:rsid w:val="003F782D"/>
    <w:rsid w:val="003F78FC"/>
    <w:rsid w:val="004019F9"/>
    <w:rsid w:val="0040292D"/>
    <w:rsid w:val="004038A4"/>
    <w:rsid w:val="00404CC3"/>
    <w:rsid w:val="00406CE3"/>
    <w:rsid w:val="004070BE"/>
    <w:rsid w:val="0040743E"/>
    <w:rsid w:val="00407885"/>
    <w:rsid w:val="004100F3"/>
    <w:rsid w:val="0041156D"/>
    <w:rsid w:val="00411865"/>
    <w:rsid w:val="00411C72"/>
    <w:rsid w:val="00412ABA"/>
    <w:rsid w:val="0041376D"/>
    <w:rsid w:val="00414C7D"/>
    <w:rsid w:val="004164F2"/>
    <w:rsid w:val="00417333"/>
    <w:rsid w:val="004178B0"/>
    <w:rsid w:val="00417EBE"/>
    <w:rsid w:val="0042169D"/>
    <w:rsid w:val="00422D7F"/>
    <w:rsid w:val="00423068"/>
    <w:rsid w:val="0042336A"/>
    <w:rsid w:val="004243DC"/>
    <w:rsid w:val="00424C5D"/>
    <w:rsid w:val="00425417"/>
    <w:rsid w:val="0042583F"/>
    <w:rsid w:val="00425CB8"/>
    <w:rsid w:val="00426F5A"/>
    <w:rsid w:val="00430175"/>
    <w:rsid w:val="00430A40"/>
    <w:rsid w:val="00431B05"/>
    <w:rsid w:val="004335DB"/>
    <w:rsid w:val="004335F0"/>
    <w:rsid w:val="00433F43"/>
    <w:rsid w:val="00434060"/>
    <w:rsid w:val="004352A5"/>
    <w:rsid w:val="004352F7"/>
    <w:rsid w:val="00435BD4"/>
    <w:rsid w:val="00436175"/>
    <w:rsid w:val="00436F59"/>
    <w:rsid w:val="00437842"/>
    <w:rsid w:val="0043786F"/>
    <w:rsid w:val="00440496"/>
    <w:rsid w:val="0044145F"/>
    <w:rsid w:val="004418A6"/>
    <w:rsid w:val="00441C6D"/>
    <w:rsid w:val="004435BE"/>
    <w:rsid w:val="00444688"/>
    <w:rsid w:val="00446A75"/>
    <w:rsid w:val="00446A79"/>
    <w:rsid w:val="0045080F"/>
    <w:rsid w:val="00450F63"/>
    <w:rsid w:val="00452294"/>
    <w:rsid w:val="00452568"/>
    <w:rsid w:val="00452E74"/>
    <w:rsid w:val="00454250"/>
    <w:rsid w:val="004547DD"/>
    <w:rsid w:val="00455994"/>
    <w:rsid w:val="00456BDA"/>
    <w:rsid w:val="0045796F"/>
    <w:rsid w:val="00457E74"/>
    <w:rsid w:val="00460B70"/>
    <w:rsid w:val="00461467"/>
    <w:rsid w:val="0046149F"/>
    <w:rsid w:val="0046152D"/>
    <w:rsid w:val="00461991"/>
    <w:rsid w:val="004620C7"/>
    <w:rsid w:val="00463E1E"/>
    <w:rsid w:val="00466199"/>
    <w:rsid w:val="004664F8"/>
    <w:rsid w:val="00467742"/>
    <w:rsid w:val="00471615"/>
    <w:rsid w:val="004732F9"/>
    <w:rsid w:val="00473606"/>
    <w:rsid w:val="004744DC"/>
    <w:rsid w:val="00475145"/>
    <w:rsid w:val="00475624"/>
    <w:rsid w:val="00477C86"/>
    <w:rsid w:val="004801AC"/>
    <w:rsid w:val="004807F0"/>
    <w:rsid w:val="00481250"/>
    <w:rsid w:val="00481819"/>
    <w:rsid w:val="00481A08"/>
    <w:rsid w:val="0048263F"/>
    <w:rsid w:val="004836C9"/>
    <w:rsid w:val="0048370C"/>
    <w:rsid w:val="00483A93"/>
    <w:rsid w:val="00484F7A"/>
    <w:rsid w:val="00485859"/>
    <w:rsid w:val="00485AB3"/>
    <w:rsid w:val="00485C3C"/>
    <w:rsid w:val="00486331"/>
    <w:rsid w:val="00486615"/>
    <w:rsid w:val="0048667B"/>
    <w:rsid w:val="004867EE"/>
    <w:rsid w:val="00487320"/>
    <w:rsid w:val="00487817"/>
    <w:rsid w:val="00490510"/>
    <w:rsid w:val="00491DD5"/>
    <w:rsid w:val="00492527"/>
    <w:rsid w:val="00493160"/>
    <w:rsid w:val="0049478A"/>
    <w:rsid w:val="00494D37"/>
    <w:rsid w:val="004A0C26"/>
    <w:rsid w:val="004A12EC"/>
    <w:rsid w:val="004A3769"/>
    <w:rsid w:val="004A42E3"/>
    <w:rsid w:val="004A4B42"/>
    <w:rsid w:val="004A4EB1"/>
    <w:rsid w:val="004A7EA9"/>
    <w:rsid w:val="004B0498"/>
    <w:rsid w:val="004B2721"/>
    <w:rsid w:val="004B35FF"/>
    <w:rsid w:val="004B40AB"/>
    <w:rsid w:val="004B49B3"/>
    <w:rsid w:val="004B5875"/>
    <w:rsid w:val="004B5E17"/>
    <w:rsid w:val="004B61BF"/>
    <w:rsid w:val="004B7293"/>
    <w:rsid w:val="004C0249"/>
    <w:rsid w:val="004C1248"/>
    <w:rsid w:val="004C2263"/>
    <w:rsid w:val="004C4381"/>
    <w:rsid w:val="004C4521"/>
    <w:rsid w:val="004C5440"/>
    <w:rsid w:val="004C6E0D"/>
    <w:rsid w:val="004C7B70"/>
    <w:rsid w:val="004D085E"/>
    <w:rsid w:val="004D457F"/>
    <w:rsid w:val="004D5882"/>
    <w:rsid w:val="004D59A9"/>
    <w:rsid w:val="004D5E29"/>
    <w:rsid w:val="004D777B"/>
    <w:rsid w:val="004D7A9B"/>
    <w:rsid w:val="004E0C0A"/>
    <w:rsid w:val="004E23A6"/>
    <w:rsid w:val="004E2B69"/>
    <w:rsid w:val="004E4150"/>
    <w:rsid w:val="004E60F4"/>
    <w:rsid w:val="004E6D8F"/>
    <w:rsid w:val="004E78B5"/>
    <w:rsid w:val="004F02A8"/>
    <w:rsid w:val="004F03F3"/>
    <w:rsid w:val="004F06E6"/>
    <w:rsid w:val="004F2932"/>
    <w:rsid w:val="004F659E"/>
    <w:rsid w:val="004F6971"/>
    <w:rsid w:val="004F6D5C"/>
    <w:rsid w:val="00500C6B"/>
    <w:rsid w:val="005021BD"/>
    <w:rsid w:val="00504037"/>
    <w:rsid w:val="005040D3"/>
    <w:rsid w:val="005047D7"/>
    <w:rsid w:val="00506106"/>
    <w:rsid w:val="0050628A"/>
    <w:rsid w:val="00506C1C"/>
    <w:rsid w:val="00507008"/>
    <w:rsid w:val="00507966"/>
    <w:rsid w:val="005134D4"/>
    <w:rsid w:val="00513D22"/>
    <w:rsid w:val="00513E47"/>
    <w:rsid w:val="00517E9C"/>
    <w:rsid w:val="005202C1"/>
    <w:rsid w:val="00522412"/>
    <w:rsid w:val="00523946"/>
    <w:rsid w:val="0052700E"/>
    <w:rsid w:val="005272DD"/>
    <w:rsid w:val="00527BD6"/>
    <w:rsid w:val="00531BE4"/>
    <w:rsid w:val="005327B9"/>
    <w:rsid w:val="005338E4"/>
    <w:rsid w:val="00533ED7"/>
    <w:rsid w:val="00534179"/>
    <w:rsid w:val="00535041"/>
    <w:rsid w:val="00535361"/>
    <w:rsid w:val="005367BF"/>
    <w:rsid w:val="0053703D"/>
    <w:rsid w:val="00537683"/>
    <w:rsid w:val="0053776D"/>
    <w:rsid w:val="00541545"/>
    <w:rsid w:val="00542301"/>
    <w:rsid w:val="005423F5"/>
    <w:rsid w:val="00544D97"/>
    <w:rsid w:val="00545192"/>
    <w:rsid w:val="0054651A"/>
    <w:rsid w:val="00550CF5"/>
    <w:rsid w:val="005516A4"/>
    <w:rsid w:val="0055198C"/>
    <w:rsid w:val="0055254F"/>
    <w:rsid w:val="005538BC"/>
    <w:rsid w:val="005542F9"/>
    <w:rsid w:val="00554375"/>
    <w:rsid w:val="00554A12"/>
    <w:rsid w:val="00554CC8"/>
    <w:rsid w:val="00557481"/>
    <w:rsid w:val="00560B95"/>
    <w:rsid w:val="00561458"/>
    <w:rsid w:val="00561DAB"/>
    <w:rsid w:val="00561FA0"/>
    <w:rsid w:val="00565168"/>
    <w:rsid w:val="005664B7"/>
    <w:rsid w:val="00566786"/>
    <w:rsid w:val="00566E04"/>
    <w:rsid w:val="00570F6F"/>
    <w:rsid w:val="0057108A"/>
    <w:rsid w:val="00573A99"/>
    <w:rsid w:val="00573E5B"/>
    <w:rsid w:val="00573E71"/>
    <w:rsid w:val="0057410A"/>
    <w:rsid w:val="00574171"/>
    <w:rsid w:val="00574C7C"/>
    <w:rsid w:val="00575582"/>
    <w:rsid w:val="005760E9"/>
    <w:rsid w:val="00576543"/>
    <w:rsid w:val="00576894"/>
    <w:rsid w:val="005808C1"/>
    <w:rsid w:val="00580E6D"/>
    <w:rsid w:val="005817D6"/>
    <w:rsid w:val="005820A8"/>
    <w:rsid w:val="00582406"/>
    <w:rsid w:val="00582B69"/>
    <w:rsid w:val="0058438B"/>
    <w:rsid w:val="005857C7"/>
    <w:rsid w:val="005864D6"/>
    <w:rsid w:val="00586B37"/>
    <w:rsid w:val="00587502"/>
    <w:rsid w:val="00591BA5"/>
    <w:rsid w:val="00593334"/>
    <w:rsid w:val="0059378B"/>
    <w:rsid w:val="00593EF8"/>
    <w:rsid w:val="005947B6"/>
    <w:rsid w:val="00597C8E"/>
    <w:rsid w:val="005A09FD"/>
    <w:rsid w:val="005A2FB7"/>
    <w:rsid w:val="005A46E2"/>
    <w:rsid w:val="005A56E5"/>
    <w:rsid w:val="005A5F39"/>
    <w:rsid w:val="005A7587"/>
    <w:rsid w:val="005B6B22"/>
    <w:rsid w:val="005B772F"/>
    <w:rsid w:val="005B774B"/>
    <w:rsid w:val="005C0DAF"/>
    <w:rsid w:val="005C1D4E"/>
    <w:rsid w:val="005C1E38"/>
    <w:rsid w:val="005C274A"/>
    <w:rsid w:val="005C3EF5"/>
    <w:rsid w:val="005C45E7"/>
    <w:rsid w:val="005C4E07"/>
    <w:rsid w:val="005C4F14"/>
    <w:rsid w:val="005C4FD0"/>
    <w:rsid w:val="005D21B8"/>
    <w:rsid w:val="005D3BC3"/>
    <w:rsid w:val="005D63E9"/>
    <w:rsid w:val="005E1111"/>
    <w:rsid w:val="005E2331"/>
    <w:rsid w:val="005E44B5"/>
    <w:rsid w:val="005E562C"/>
    <w:rsid w:val="005E69D4"/>
    <w:rsid w:val="005E7F6C"/>
    <w:rsid w:val="005F0A6A"/>
    <w:rsid w:val="005F253E"/>
    <w:rsid w:val="005F2AD6"/>
    <w:rsid w:val="005F2FD2"/>
    <w:rsid w:val="005F3BFD"/>
    <w:rsid w:val="005F3DBC"/>
    <w:rsid w:val="005F4F76"/>
    <w:rsid w:val="005F58E1"/>
    <w:rsid w:val="005F7638"/>
    <w:rsid w:val="006008FF"/>
    <w:rsid w:val="00600CD0"/>
    <w:rsid w:val="0060174F"/>
    <w:rsid w:val="00601B57"/>
    <w:rsid w:val="006023D2"/>
    <w:rsid w:val="006039DD"/>
    <w:rsid w:val="00603CE8"/>
    <w:rsid w:val="00603F2E"/>
    <w:rsid w:val="0060492D"/>
    <w:rsid w:val="00604B4C"/>
    <w:rsid w:val="00604EAC"/>
    <w:rsid w:val="00605ECF"/>
    <w:rsid w:val="0060715B"/>
    <w:rsid w:val="00607178"/>
    <w:rsid w:val="00607E04"/>
    <w:rsid w:val="00610636"/>
    <w:rsid w:val="00611BC7"/>
    <w:rsid w:val="00612169"/>
    <w:rsid w:val="0061394B"/>
    <w:rsid w:val="00613FE0"/>
    <w:rsid w:val="00616561"/>
    <w:rsid w:val="00616D97"/>
    <w:rsid w:val="00616FE2"/>
    <w:rsid w:val="00617C92"/>
    <w:rsid w:val="00617CBC"/>
    <w:rsid w:val="00621F59"/>
    <w:rsid w:val="00622CE8"/>
    <w:rsid w:val="00623492"/>
    <w:rsid w:val="0062479B"/>
    <w:rsid w:val="006254C4"/>
    <w:rsid w:val="006268FB"/>
    <w:rsid w:val="00627FD3"/>
    <w:rsid w:val="00630EAB"/>
    <w:rsid w:val="00631BA5"/>
    <w:rsid w:val="00632211"/>
    <w:rsid w:val="00632F36"/>
    <w:rsid w:val="00635921"/>
    <w:rsid w:val="006364F7"/>
    <w:rsid w:val="00637032"/>
    <w:rsid w:val="00637E93"/>
    <w:rsid w:val="00641ED0"/>
    <w:rsid w:val="00642199"/>
    <w:rsid w:val="00642B11"/>
    <w:rsid w:val="00644445"/>
    <w:rsid w:val="006451D0"/>
    <w:rsid w:val="00646218"/>
    <w:rsid w:val="00650F8A"/>
    <w:rsid w:val="00652BB6"/>
    <w:rsid w:val="00654CCE"/>
    <w:rsid w:val="006559F2"/>
    <w:rsid w:val="00656D5B"/>
    <w:rsid w:val="0065786B"/>
    <w:rsid w:val="00657F2D"/>
    <w:rsid w:val="0066034F"/>
    <w:rsid w:val="0066072A"/>
    <w:rsid w:val="00660FB2"/>
    <w:rsid w:val="00662E98"/>
    <w:rsid w:val="00664075"/>
    <w:rsid w:val="006642E5"/>
    <w:rsid w:val="0066591C"/>
    <w:rsid w:val="00665B44"/>
    <w:rsid w:val="00665E29"/>
    <w:rsid w:val="0066625B"/>
    <w:rsid w:val="00666960"/>
    <w:rsid w:val="00667539"/>
    <w:rsid w:val="006727A6"/>
    <w:rsid w:val="00672F1B"/>
    <w:rsid w:val="006730D3"/>
    <w:rsid w:val="0067478C"/>
    <w:rsid w:val="00674DD9"/>
    <w:rsid w:val="006755F5"/>
    <w:rsid w:val="006757AD"/>
    <w:rsid w:val="00676832"/>
    <w:rsid w:val="00677476"/>
    <w:rsid w:val="00677CF9"/>
    <w:rsid w:val="00682117"/>
    <w:rsid w:val="006835F4"/>
    <w:rsid w:val="006838F2"/>
    <w:rsid w:val="006850B6"/>
    <w:rsid w:val="00685CEE"/>
    <w:rsid w:val="00686043"/>
    <w:rsid w:val="00687A04"/>
    <w:rsid w:val="006906B9"/>
    <w:rsid w:val="00690DB1"/>
    <w:rsid w:val="00691348"/>
    <w:rsid w:val="00691F19"/>
    <w:rsid w:val="00692E38"/>
    <w:rsid w:val="00693432"/>
    <w:rsid w:val="00694A03"/>
    <w:rsid w:val="006956B4"/>
    <w:rsid w:val="00695CB5"/>
    <w:rsid w:val="00696DA3"/>
    <w:rsid w:val="00697182"/>
    <w:rsid w:val="006A0EE1"/>
    <w:rsid w:val="006A1F33"/>
    <w:rsid w:val="006A384C"/>
    <w:rsid w:val="006B0408"/>
    <w:rsid w:val="006B0A47"/>
    <w:rsid w:val="006B12F7"/>
    <w:rsid w:val="006B1957"/>
    <w:rsid w:val="006B1996"/>
    <w:rsid w:val="006B286A"/>
    <w:rsid w:val="006B36BE"/>
    <w:rsid w:val="006B45FE"/>
    <w:rsid w:val="006B4CED"/>
    <w:rsid w:val="006B511E"/>
    <w:rsid w:val="006B5312"/>
    <w:rsid w:val="006B6A6F"/>
    <w:rsid w:val="006B772C"/>
    <w:rsid w:val="006C0B97"/>
    <w:rsid w:val="006C287F"/>
    <w:rsid w:val="006C2899"/>
    <w:rsid w:val="006C34DF"/>
    <w:rsid w:val="006C5505"/>
    <w:rsid w:val="006C5FC0"/>
    <w:rsid w:val="006C6F24"/>
    <w:rsid w:val="006C7521"/>
    <w:rsid w:val="006C7E85"/>
    <w:rsid w:val="006D1319"/>
    <w:rsid w:val="006D147C"/>
    <w:rsid w:val="006D1FA1"/>
    <w:rsid w:val="006D2896"/>
    <w:rsid w:val="006D35DB"/>
    <w:rsid w:val="006D3E98"/>
    <w:rsid w:val="006D51BE"/>
    <w:rsid w:val="006D7E52"/>
    <w:rsid w:val="006E0FAB"/>
    <w:rsid w:val="006E12E1"/>
    <w:rsid w:val="006E2B12"/>
    <w:rsid w:val="006E40EA"/>
    <w:rsid w:val="006E4544"/>
    <w:rsid w:val="006E5A02"/>
    <w:rsid w:val="006E6D63"/>
    <w:rsid w:val="006E6DDD"/>
    <w:rsid w:val="006E7E29"/>
    <w:rsid w:val="006F04BD"/>
    <w:rsid w:val="006F1DED"/>
    <w:rsid w:val="006F213C"/>
    <w:rsid w:val="006F3A6D"/>
    <w:rsid w:val="006F4220"/>
    <w:rsid w:val="006F5723"/>
    <w:rsid w:val="006F7104"/>
    <w:rsid w:val="0070077A"/>
    <w:rsid w:val="00701020"/>
    <w:rsid w:val="007011CA"/>
    <w:rsid w:val="00701E34"/>
    <w:rsid w:val="0070215A"/>
    <w:rsid w:val="00703CB5"/>
    <w:rsid w:val="00704460"/>
    <w:rsid w:val="00704C1B"/>
    <w:rsid w:val="0070524C"/>
    <w:rsid w:val="007052EF"/>
    <w:rsid w:val="00705590"/>
    <w:rsid w:val="0070748E"/>
    <w:rsid w:val="007113ED"/>
    <w:rsid w:val="00712433"/>
    <w:rsid w:val="00712F84"/>
    <w:rsid w:val="0071366C"/>
    <w:rsid w:val="00713C45"/>
    <w:rsid w:val="00715319"/>
    <w:rsid w:val="00715422"/>
    <w:rsid w:val="00715639"/>
    <w:rsid w:val="00715B04"/>
    <w:rsid w:val="00715D98"/>
    <w:rsid w:val="007164CC"/>
    <w:rsid w:val="00717478"/>
    <w:rsid w:val="00720389"/>
    <w:rsid w:val="00720522"/>
    <w:rsid w:val="007217F6"/>
    <w:rsid w:val="00722328"/>
    <w:rsid w:val="007223EA"/>
    <w:rsid w:val="00722C6D"/>
    <w:rsid w:val="0072483E"/>
    <w:rsid w:val="00724A3D"/>
    <w:rsid w:val="00724E16"/>
    <w:rsid w:val="007257E3"/>
    <w:rsid w:val="00726C14"/>
    <w:rsid w:val="00727F09"/>
    <w:rsid w:val="0073181E"/>
    <w:rsid w:val="00731EAE"/>
    <w:rsid w:val="00732488"/>
    <w:rsid w:val="00734A2F"/>
    <w:rsid w:val="00735635"/>
    <w:rsid w:val="00735F27"/>
    <w:rsid w:val="0073663C"/>
    <w:rsid w:val="00737F14"/>
    <w:rsid w:val="00740F5A"/>
    <w:rsid w:val="00743D78"/>
    <w:rsid w:val="00743EEF"/>
    <w:rsid w:val="00744138"/>
    <w:rsid w:val="00745894"/>
    <w:rsid w:val="007459EF"/>
    <w:rsid w:val="007475B7"/>
    <w:rsid w:val="00747643"/>
    <w:rsid w:val="00747EE1"/>
    <w:rsid w:val="0075052F"/>
    <w:rsid w:val="00751956"/>
    <w:rsid w:val="007522B6"/>
    <w:rsid w:val="0075306A"/>
    <w:rsid w:val="007533AB"/>
    <w:rsid w:val="00753CBF"/>
    <w:rsid w:val="00755225"/>
    <w:rsid w:val="0075649A"/>
    <w:rsid w:val="00756864"/>
    <w:rsid w:val="00760D0A"/>
    <w:rsid w:val="00761B6C"/>
    <w:rsid w:val="0076217B"/>
    <w:rsid w:val="00762184"/>
    <w:rsid w:val="00762550"/>
    <w:rsid w:val="007637DA"/>
    <w:rsid w:val="00764D97"/>
    <w:rsid w:val="00765B60"/>
    <w:rsid w:val="007661B9"/>
    <w:rsid w:val="007663EC"/>
    <w:rsid w:val="00766D74"/>
    <w:rsid w:val="007706BC"/>
    <w:rsid w:val="007721CE"/>
    <w:rsid w:val="007725BD"/>
    <w:rsid w:val="0077280A"/>
    <w:rsid w:val="00773CCD"/>
    <w:rsid w:val="007762BD"/>
    <w:rsid w:val="00777C7B"/>
    <w:rsid w:val="00780A66"/>
    <w:rsid w:val="00780F08"/>
    <w:rsid w:val="00781783"/>
    <w:rsid w:val="00781974"/>
    <w:rsid w:val="00782A2E"/>
    <w:rsid w:val="007837DE"/>
    <w:rsid w:val="007844D4"/>
    <w:rsid w:val="007866A6"/>
    <w:rsid w:val="00786AF1"/>
    <w:rsid w:val="00786E3C"/>
    <w:rsid w:val="00787561"/>
    <w:rsid w:val="007878E7"/>
    <w:rsid w:val="00787BEB"/>
    <w:rsid w:val="007909A5"/>
    <w:rsid w:val="00791DE7"/>
    <w:rsid w:val="00792758"/>
    <w:rsid w:val="00792D28"/>
    <w:rsid w:val="0079383D"/>
    <w:rsid w:val="00795E14"/>
    <w:rsid w:val="00796548"/>
    <w:rsid w:val="00796BD1"/>
    <w:rsid w:val="00797ACC"/>
    <w:rsid w:val="007A0CFA"/>
    <w:rsid w:val="007A0EE2"/>
    <w:rsid w:val="007A1745"/>
    <w:rsid w:val="007A389D"/>
    <w:rsid w:val="007A5E84"/>
    <w:rsid w:val="007A72E0"/>
    <w:rsid w:val="007A759B"/>
    <w:rsid w:val="007B1032"/>
    <w:rsid w:val="007B152F"/>
    <w:rsid w:val="007B4D16"/>
    <w:rsid w:val="007B562A"/>
    <w:rsid w:val="007B6990"/>
    <w:rsid w:val="007B71B3"/>
    <w:rsid w:val="007B724E"/>
    <w:rsid w:val="007C1158"/>
    <w:rsid w:val="007C22E7"/>
    <w:rsid w:val="007C3F2B"/>
    <w:rsid w:val="007C41BD"/>
    <w:rsid w:val="007C42C1"/>
    <w:rsid w:val="007C6A17"/>
    <w:rsid w:val="007C6D10"/>
    <w:rsid w:val="007D3508"/>
    <w:rsid w:val="007D3982"/>
    <w:rsid w:val="007D3F0B"/>
    <w:rsid w:val="007D4F87"/>
    <w:rsid w:val="007D53F9"/>
    <w:rsid w:val="007D59C9"/>
    <w:rsid w:val="007D59F2"/>
    <w:rsid w:val="007D62D8"/>
    <w:rsid w:val="007D6B92"/>
    <w:rsid w:val="007D6D43"/>
    <w:rsid w:val="007D7B46"/>
    <w:rsid w:val="007E16E5"/>
    <w:rsid w:val="007E19F2"/>
    <w:rsid w:val="007E60D9"/>
    <w:rsid w:val="007E7B26"/>
    <w:rsid w:val="007E7ED8"/>
    <w:rsid w:val="007F1526"/>
    <w:rsid w:val="007F17D1"/>
    <w:rsid w:val="007F1A74"/>
    <w:rsid w:val="007F24AF"/>
    <w:rsid w:val="007F2770"/>
    <w:rsid w:val="007F2AD9"/>
    <w:rsid w:val="007F30DC"/>
    <w:rsid w:val="007F360E"/>
    <w:rsid w:val="007F3F43"/>
    <w:rsid w:val="007F4065"/>
    <w:rsid w:val="007F4EAA"/>
    <w:rsid w:val="007F62CF"/>
    <w:rsid w:val="007F75EA"/>
    <w:rsid w:val="007F787A"/>
    <w:rsid w:val="00801064"/>
    <w:rsid w:val="00801DBE"/>
    <w:rsid w:val="00802228"/>
    <w:rsid w:val="00802C8B"/>
    <w:rsid w:val="00803778"/>
    <w:rsid w:val="00804B4A"/>
    <w:rsid w:val="00805BCE"/>
    <w:rsid w:val="00806816"/>
    <w:rsid w:val="008078A9"/>
    <w:rsid w:val="00807963"/>
    <w:rsid w:val="00810F25"/>
    <w:rsid w:val="00811425"/>
    <w:rsid w:val="00812B82"/>
    <w:rsid w:val="0081324A"/>
    <w:rsid w:val="008145A3"/>
    <w:rsid w:val="008145DD"/>
    <w:rsid w:val="008166A5"/>
    <w:rsid w:val="008177C6"/>
    <w:rsid w:val="00817B01"/>
    <w:rsid w:val="00824530"/>
    <w:rsid w:val="00824C66"/>
    <w:rsid w:val="00825311"/>
    <w:rsid w:val="0082639C"/>
    <w:rsid w:val="00826F38"/>
    <w:rsid w:val="0082737B"/>
    <w:rsid w:val="00831C65"/>
    <w:rsid w:val="0083435D"/>
    <w:rsid w:val="008346EA"/>
    <w:rsid w:val="00834F97"/>
    <w:rsid w:val="0083537A"/>
    <w:rsid w:val="008353AA"/>
    <w:rsid w:val="008357B6"/>
    <w:rsid w:val="00835C6A"/>
    <w:rsid w:val="00836815"/>
    <w:rsid w:val="0083767B"/>
    <w:rsid w:val="008407E2"/>
    <w:rsid w:val="00840F2D"/>
    <w:rsid w:val="0084608A"/>
    <w:rsid w:val="008463B6"/>
    <w:rsid w:val="00846561"/>
    <w:rsid w:val="008473E4"/>
    <w:rsid w:val="00847B52"/>
    <w:rsid w:val="00847F66"/>
    <w:rsid w:val="00851AAA"/>
    <w:rsid w:val="00851E95"/>
    <w:rsid w:val="00852557"/>
    <w:rsid w:val="00852D2C"/>
    <w:rsid w:val="00852FBD"/>
    <w:rsid w:val="0085347B"/>
    <w:rsid w:val="008540B1"/>
    <w:rsid w:val="008541E3"/>
    <w:rsid w:val="0085436B"/>
    <w:rsid w:val="008562D8"/>
    <w:rsid w:val="00856706"/>
    <w:rsid w:val="00856BE8"/>
    <w:rsid w:val="00860C56"/>
    <w:rsid w:val="00860D9A"/>
    <w:rsid w:val="008623B2"/>
    <w:rsid w:val="008625C9"/>
    <w:rsid w:val="00864874"/>
    <w:rsid w:val="0086499C"/>
    <w:rsid w:val="00864D16"/>
    <w:rsid w:val="00865485"/>
    <w:rsid w:val="00867018"/>
    <w:rsid w:val="00867D73"/>
    <w:rsid w:val="008700B8"/>
    <w:rsid w:val="00870A00"/>
    <w:rsid w:val="008717E0"/>
    <w:rsid w:val="008719A5"/>
    <w:rsid w:val="0087277B"/>
    <w:rsid w:val="0087308A"/>
    <w:rsid w:val="00873815"/>
    <w:rsid w:val="00873832"/>
    <w:rsid w:val="00873DA2"/>
    <w:rsid w:val="00873E58"/>
    <w:rsid w:val="00874BC4"/>
    <w:rsid w:val="008768B4"/>
    <w:rsid w:val="00876A26"/>
    <w:rsid w:val="00876AFB"/>
    <w:rsid w:val="0087733C"/>
    <w:rsid w:val="0088004D"/>
    <w:rsid w:val="00880E76"/>
    <w:rsid w:val="008825EA"/>
    <w:rsid w:val="0088381B"/>
    <w:rsid w:val="00883AFC"/>
    <w:rsid w:val="008857B7"/>
    <w:rsid w:val="00890263"/>
    <w:rsid w:val="008906BE"/>
    <w:rsid w:val="00890C65"/>
    <w:rsid w:val="00890F8D"/>
    <w:rsid w:val="0089117D"/>
    <w:rsid w:val="0089365B"/>
    <w:rsid w:val="00894DB9"/>
    <w:rsid w:val="00895320"/>
    <w:rsid w:val="0089654F"/>
    <w:rsid w:val="00896C70"/>
    <w:rsid w:val="008972C0"/>
    <w:rsid w:val="0089760C"/>
    <w:rsid w:val="008A0940"/>
    <w:rsid w:val="008A16BD"/>
    <w:rsid w:val="008A1AEB"/>
    <w:rsid w:val="008A4B37"/>
    <w:rsid w:val="008A67A7"/>
    <w:rsid w:val="008A76B6"/>
    <w:rsid w:val="008A7DDE"/>
    <w:rsid w:val="008A7EC1"/>
    <w:rsid w:val="008B06E2"/>
    <w:rsid w:val="008B10A3"/>
    <w:rsid w:val="008B1885"/>
    <w:rsid w:val="008B18C9"/>
    <w:rsid w:val="008B3930"/>
    <w:rsid w:val="008B4C12"/>
    <w:rsid w:val="008B51D2"/>
    <w:rsid w:val="008C1547"/>
    <w:rsid w:val="008C1A44"/>
    <w:rsid w:val="008C2638"/>
    <w:rsid w:val="008C2659"/>
    <w:rsid w:val="008C4EDA"/>
    <w:rsid w:val="008C5770"/>
    <w:rsid w:val="008C63BB"/>
    <w:rsid w:val="008D118E"/>
    <w:rsid w:val="008D1451"/>
    <w:rsid w:val="008D1E63"/>
    <w:rsid w:val="008D2381"/>
    <w:rsid w:val="008D2A7D"/>
    <w:rsid w:val="008D2C37"/>
    <w:rsid w:val="008D53CB"/>
    <w:rsid w:val="008D5739"/>
    <w:rsid w:val="008D6CEE"/>
    <w:rsid w:val="008E06C8"/>
    <w:rsid w:val="008E0AAD"/>
    <w:rsid w:val="008E1310"/>
    <w:rsid w:val="008E1714"/>
    <w:rsid w:val="008E1A05"/>
    <w:rsid w:val="008E1B15"/>
    <w:rsid w:val="008E2589"/>
    <w:rsid w:val="008E29D1"/>
    <w:rsid w:val="008E37E7"/>
    <w:rsid w:val="008E3B77"/>
    <w:rsid w:val="008E3DF2"/>
    <w:rsid w:val="008E4267"/>
    <w:rsid w:val="008E4978"/>
    <w:rsid w:val="008E4B5F"/>
    <w:rsid w:val="008E56B5"/>
    <w:rsid w:val="008E6956"/>
    <w:rsid w:val="008E77AF"/>
    <w:rsid w:val="008E7E66"/>
    <w:rsid w:val="008F0264"/>
    <w:rsid w:val="008F1D01"/>
    <w:rsid w:val="008F2B26"/>
    <w:rsid w:val="008F5CCE"/>
    <w:rsid w:val="008F7501"/>
    <w:rsid w:val="009004A6"/>
    <w:rsid w:val="00900C0C"/>
    <w:rsid w:val="00900E43"/>
    <w:rsid w:val="00903693"/>
    <w:rsid w:val="00904306"/>
    <w:rsid w:val="009063BC"/>
    <w:rsid w:val="00910243"/>
    <w:rsid w:val="0091073A"/>
    <w:rsid w:val="00910879"/>
    <w:rsid w:val="00912521"/>
    <w:rsid w:val="00912CF7"/>
    <w:rsid w:val="00913B7A"/>
    <w:rsid w:val="00920056"/>
    <w:rsid w:val="00920B66"/>
    <w:rsid w:val="009232A6"/>
    <w:rsid w:val="00923B98"/>
    <w:rsid w:val="0092562A"/>
    <w:rsid w:val="00925975"/>
    <w:rsid w:val="009266BD"/>
    <w:rsid w:val="00931896"/>
    <w:rsid w:val="00931BA4"/>
    <w:rsid w:val="0093292E"/>
    <w:rsid w:val="00932C92"/>
    <w:rsid w:val="009337AC"/>
    <w:rsid w:val="00934701"/>
    <w:rsid w:val="009352B2"/>
    <w:rsid w:val="00937054"/>
    <w:rsid w:val="009408CB"/>
    <w:rsid w:val="00940A90"/>
    <w:rsid w:val="00940F4E"/>
    <w:rsid w:val="00941AC7"/>
    <w:rsid w:val="0094308B"/>
    <w:rsid w:val="009435EC"/>
    <w:rsid w:val="00943D1A"/>
    <w:rsid w:val="00944643"/>
    <w:rsid w:val="00944933"/>
    <w:rsid w:val="00944D57"/>
    <w:rsid w:val="009463E5"/>
    <w:rsid w:val="0094658C"/>
    <w:rsid w:val="00952061"/>
    <w:rsid w:val="00952E11"/>
    <w:rsid w:val="00953333"/>
    <w:rsid w:val="00954406"/>
    <w:rsid w:val="00955607"/>
    <w:rsid w:val="0095594E"/>
    <w:rsid w:val="00956076"/>
    <w:rsid w:val="00957E19"/>
    <w:rsid w:val="00960BDA"/>
    <w:rsid w:val="009621BE"/>
    <w:rsid w:val="009622D5"/>
    <w:rsid w:val="009636D4"/>
    <w:rsid w:val="009640A1"/>
    <w:rsid w:val="009640FE"/>
    <w:rsid w:val="00964840"/>
    <w:rsid w:val="00964BBF"/>
    <w:rsid w:val="00966AC0"/>
    <w:rsid w:val="00970331"/>
    <w:rsid w:val="00970D2E"/>
    <w:rsid w:val="00971624"/>
    <w:rsid w:val="0097248E"/>
    <w:rsid w:val="00973B2B"/>
    <w:rsid w:val="00973C7F"/>
    <w:rsid w:val="00973EB7"/>
    <w:rsid w:val="00976414"/>
    <w:rsid w:val="0097651A"/>
    <w:rsid w:val="009773C9"/>
    <w:rsid w:val="00977AB7"/>
    <w:rsid w:val="00980559"/>
    <w:rsid w:val="00980D9D"/>
    <w:rsid w:val="009818CA"/>
    <w:rsid w:val="009832DC"/>
    <w:rsid w:val="00983860"/>
    <w:rsid w:val="009840C0"/>
    <w:rsid w:val="00984322"/>
    <w:rsid w:val="009848DE"/>
    <w:rsid w:val="00984EAC"/>
    <w:rsid w:val="00990EE2"/>
    <w:rsid w:val="00993EF6"/>
    <w:rsid w:val="0099409A"/>
    <w:rsid w:val="00994251"/>
    <w:rsid w:val="0099513A"/>
    <w:rsid w:val="00995567"/>
    <w:rsid w:val="009957DF"/>
    <w:rsid w:val="009967B2"/>
    <w:rsid w:val="009A27FF"/>
    <w:rsid w:val="009A2C7E"/>
    <w:rsid w:val="009A4128"/>
    <w:rsid w:val="009A44B2"/>
    <w:rsid w:val="009A4954"/>
    <w:rsid w:val="009A54C5"/>
    <w:rsid w:val="009A57D5"/>
    <w:rsid w:val="009A5A0E"/>
    <w:rsid w:val="009A7701"/>
    <w:rsid w:val="009A78D4"/>
    <w:rsid w:val="009B0F0F"/>
    <w:rsid w:val="009B0FBD"/>
    <w:rsid w:val="009B2E13"/>
    <w:rsid w:val="009B3B6E"/>
    <w:rsid w:val="009C058E"/>
    <w:rsid w:val="009C1676"/>
    <w:rsid w:val="009C27D3"/>
    <w:rsid w:val="009C5DBD"/>
    <w:rsid w:val="009C72D5"/>
    <w:rsid w:val="009C76BC"/>
    <w:rsid w:val="009D01DD"/>
    <w:rsid w:val="009D151C"/>
    <w:rsid w:val="009D1908"/>
    <w:rsid w:val="009D1EFC"/>
    <w:rsid w:val="009D246B"/>
    <w:rsid w:val="009D42D3"/>
    <w:rsid w:val="009D4706"/>
    <w:rsid w:val="009E0460"/>
    <w:rsid w:val="009E11B8"/>
    <w:rsid w:val="009E1509"/>
    <w:rsid w:val="009E1572"/>
    <w:rsid w:val="009E2EA2"/>
    <w:rsid w:val="009E3197"/>
    <w:rsid w:val="009E3508"/>
    <w:rsid w:val="009E40CF"/>
    <w:rsid w:val="009E420F"/>
    <w:rsid w:val="009E51E9"/>
    <w:rsid w:val="009E5907"/>
    <w:rsid w:val="009E6EE3"/>
    <w:rsid w:val="009E6F06"/>
    <w:rsid w:val="009E7348"/>
    <w:rsid w:val="009F1D5A"/>
    <w:rsid w:val="009F28C7"/>
    <w:rsid w:val="009F692A"/>
    <w:rsid w:val="009F6D0A"/>
    <w:rsid w:val="009F7F58"/>
    <w:rsid w:val="00A037E2"/>
    <w:rsid w:val="00A03F86"/>
    <w:rsid w:val="00A05B0B"/>
    <w:rsid w:val="00A06647"/>
    <w:rsid w:val="00A07FDD"/>
    <w:rsid w:val="00A11123"/>
    <w:rsid w:val="00A11490"/>
    <w:rsid w:val="00A117F4"/>
    <w:rsid w:val="00A13524"/>
    <w:rsid w:val="00A13BA1"/>
    <w:rsid w:val="00A142E5"/>
    <w:rsid w:val="00A14A66"/>
    <w:rsid w:val="00A158EC"/>
    <w:rsid w:val="00A163AC"/>
    <w:rsid w:val="00A16DF6"/>
    <w:rsid w:val="00A171DB"/>
    <w:rsid w:val="00A203B6"/>
    <w:rsid w:val="00A20D7A"/>
    <w:rsid w:val="00A236AE"/>
    <w:rsid w:val="00A23809"/>
    <w:rsid w:val="00A23A5B"/>
    <w:rsid w:val="00A24350"/>
    <w:rsid w:val="00A2568B"/>
    <w:rsid w:val="00A272A7"/>
    <w:rsid w:val="00A304A2"/>
    <w:rsid w:val="00A30C5B"/>
    <w:rsid w:val="00A32C09"/>
    <w:rsid w:val="00A33520"/>
    <w:rsid w:val="00A34DDF"/>
    <w:rsid w:val="00A35D0A"/>
    <w:rsid w:val="00A3606E"/>
    <w:rsid w:val="00A375EF"/>
    <w:rsid w:val="00A4102E"/>
    <w:rsid w:val="00A42B29"/>
    <w:rsid w:val="00A42B41"/>
    <w:rsid w:val="00A451A2"/>
    <w:rsid w:val="00A455D6"/>
    <w:rsid w:val="00A45A3B"/>
    <w:rsid w:val="00A45E2E"/>
    <w:rsid w:val="00A46C87"/>
    <w:rsid w:val="00A46E0E"/>
    <w:rsid w:val="00A46F6D"/>
    <w:rsid w:val="00A47F4E"/>
    <w:rsid w:val="00A50D7E"/>
    <w:rsid w:val="00A515AC"/>
    <w:rsid w:val="00A51A13"/>
    <w:rsid w:val="00A51E51"/>
    <w:rsid w:val="00A5290B"/>
    <w:rsid w:val="00A52AEC"/>
    <w:rsid w:val="00A52D7B"/>
    <w:rsid w:val="00A53FA5"/>
    <w:rsid w:val="00A547B3"/>
    <w:rsid w:val="00A549C0"/>
    <w:rsid w:val="00A55E78"/>
    <w:rsid w:val="00A57A87"/>
    <w:rsid w:val="00A61A2B"/>
    <w:rsid w:val="00A61F26"/>
    <w:rsid w:val="00A62989"/>
    <w:rsid w:val="00A63094"/>
    <w:rsid w:val="00A632BA"/>
    <w:rsid w:val="00A63E98"/>
    <w:rsid w:val="00A643B2"/>
    <w:rsid w:val="00A648A0"/>
    <w:rsid w:val="00A66F4B"/>
    <w:rsid w:val="00A677D1"/>
    <w:rsid w:val="00A67A2C"/>
    <w:rsid w:val="00A70215"/>
    <w:rsid w:val="00A71D1D"/>
    <w:rsid w:val="00A7209C"/>
    <w:rsid w:val="00A73423"/>
    <w:rsid w:val="00A75743"/>
    <w:rsid w:val="00A76776"/>
    <w:rsid w:val="00A769E9"/>
    <w:rsid w:val="00A77A90"/>
    <w:rsid w:val="00A77EBC"/>
    <w:rsid w:val="00A80CE8"/>
    <w:rsid w:val="00A8162F"/>
    <w:rsid w:val="00A82DC0"/>
    <w:rsid w:val="00A82EF6"/>
    <w:rsid w:val="00A83A62"/>
    <w:rsid w:val="00A83EF6"/>
    <w:rsid w:val="00A83FD4"/>
    <w:rsid w:val="00A85EE4"/>
    <w:rsid w:val="00A86E56"/>
    <w:rsid w:val="00A87653"/>
    <w:rsid w:val="00A909A8"/>
    <w:rsid w:val="00A90B98"/>
    <w:rsid w:val="00A91763"/>
    <w:rsid w:val="00A936FC"/>
    <w:rsid w:val="00AA046A"/>
    <w:rsid w:val="00AA1BF9"/>
    <w:rsid w:val="00AA20DB"/>
    <w:rsid w:val="00AA318A"/>
    <w:rsid w:val="00AA6F96"/>
    <w:rsid w:val="00AB063A"/>
    <w:rsid w:val="00AB0AC2"/>
    <w:rsid w:val="00AB13E8"/>
    <w:rsid w:val="00AB23A4"/>
    <w:rsid w:val="00AB36A1"/>
    <w:rsid w:val="00AB3C7D"/>
    <w:rsid w:val="00AB634E"/>
    <w:rsid w:val="00AB67CB"/>
    <w:rsid w:val="00AB6C50"/>
    <w:rsid w:val="00AC001C"/>
    <w:rsid w:val="00AC277F"/>
    <w:rsid w:val="00AC6A9B"/>
    <w:rsid w:val="00AC72F0"/>
    <w:rsid w:val="00AD1B5F"/>
    <w:rsid w:val="00AD28F7"/>
    <w:rsid w:val="00AD3168"/>
    <w:rsid w:val="00AD3E68"/>
    <w:rsid w:val="00AD4B18"/>
    <w:rsid w:val="00AD5026"/>
    <w:rsid w:val="00AD5316"/>
    <w:rsid w:val="00AD57A8"/>
    <w:rsid w:val="00AD60C1"/>
    <w:rsid w:val="00AD6DB1"/>
    <w:rsid w:val="00AE0455"/>
    <w:rsid w:val="00AE1158"/>
    <w:rsid w:val="00AE11FA"/>
    <w:rsid w:val="00AE1241"/>
    <w:rsid w:val="00AE1838"/>
    <w:rsid w:val="00AE1F0F"/>
    <w:rsid w:val="00AE2E4A"/>
    <w:rsid w:val="00AE4AA7"/>
    <w:rsid w:val="00AE4ABE"/>
    <w:rsid w:val="00AE4BDB"/>
    <w:rsid w:val="00AE4D23"/>
    <w:rsid w:val="00AE5749"/>
    <w:rsid w:val="00AE5A85"/>
    <w:rsid w:val="00AE63ED"/>
    <w:rsid w:val="00AE6F81"/>
    <w:rsid w:val="00AE6FD4"/>
    <w:rsid w:val="00AE752E"/>
    <w:rsid w:val="00AF019A"/>
    <w:rsid w:val="00AF1C39"/>
    <w:rsid w:val="00AF1E3A"/>
    <w:rsid w:val="00AF1F43"/>
    <w:rsid w:val="00AF28CA"/>
    <w:rsid w:val="00AF2B4C"/>
    <w:rsid w:val="00B0020E"/>
    <w:rsid w:val="00B00D50"/>
    <w:rsid w:val="00B01507"/>
    <w:rsid w:val="00B01604"/>
    <w:rsid w:val="00B01AE9"/>
    <w:rsid w:val="00B05E5D"/>
    <w:rsid w:val="00B05FD5"/>
    <w:rsid w:val="00B06F39"/>
    <w:rsid w:val="00B114B2"/>
    <w:rsid w:val="00B11A0C"/>
    <w:rsid w:val="00B12295"/>
    <w:rsid w:val="00B123E8"/>
    <w:rsid w:val="00B149D2"/>
    <w:rsid w:val="00B16B40"/>
    <w:rsid w:val="00B16D88"/>
    <w:rsid w:val="00B16E6E"/>
    <w:rsid w:val="00B202A1"/>
    <w:rsid w:val="00B2123D"/>
    <w:rsid w:val="00B213F2"/>
    <w:rsid w:val="00B22934"/>
    <w:rsid w:val="00B24E86"/>
    <w:rsid w:val="00B252BB"/>
    <w:rsid w:val="00B25886"/>
    <w:rsid w:val="00B26495"/>
    <w:rsid w:val="00B26540"/>
    <w:rsid w:val="00B307F9"/>
    <w:rsid w:val="00B316A1"/>
    <w:rsid w:val="00B3393F"/>
    <w:rsid w:val="00B34F24"/>
    <w:rsid w:val="00B34F72"/>
    <w:rsid w:val="00B3560D"/>
    <w:rsid w:val="00B35B06"/>
    <w:rsid w:val="00B36127"/>
    <w:rsid w:val="00B3623E"/>
    <w:rsid w:val="00B36966"/>
    <w:rsid w:val="00B37969"/>
    <w:rsid w:val="00B4269D"/>
    <w:rsid w:val="00B4280D"/>
    <w:rsid w:val="00B43659"/>
    <w:rsid w:val="00B43B6D"/>
    <w:rsid w:val="00B50B42"/>
    <w:rsid w:val="00B50FDC"/>
    <w:rsid w:val="00B51E7B"/>
    <w:rsid w:val="00B52448"/>
    <w:rsid w:val="00B52A44"/>
    <w:rsid w:val="00B531EB"/>
    <w:rsid w:val="00B547EB"/>
    <w:rsid w:val="00B54AC4"/>
    <w:rsid w:val="00B54DEE"/>
    <w:rsid w:val="00B55114"/>
    <w:rsid w:val="00B57880"/>
    <w:rsid w:val="00B60235"/>
    <w:rsid w:val="00B60798"/>
    <w:rsid w:val="00B60800"/>
    <w:rsid w:val="00B60C9E"/>
    <w:rsid w:val="00B612D2"/>
    <w:rsid w:val="00B617FF"/>
    <w:rsid w:val="00B620F0"/>
    <w:rsid w:val="00B63EF2"/>
    <w:rsid w:val="00B64F42"/>
    <w:rsid w:val="00B65B86"/>
    <w:rsid w:val="00B66B79"/>
    <w:rsid w:val="00B671BD"/>
    <w:rsid w:val="00B67530"/>
    <w:rsid w:val="00B6778A"/>
    <w:rsid w:val="00B713CB"/>
    <w:rsid w:val="00B71976"/>
    <w:rsid w:val="00B7215D"/>
    <w:rsid w:val="00B741AA"/>
    <w:rsid w:val="00B747CF"/>
    <w:rsid w:val="00B752AC"/>
    <w:rsid w:val="00B77A01"/>
    <w:rsid w:val="00B803CA"/>
    <w:rsid w:val="00B8162B"/>
    <w:rsid w:val="00B83097"/>
    <w:rsid w:val="00B8325F"/>
    <w:rsid w:val="00B8471A"/>
    <w:rsid w:val="00B84C64"/>
    <w:rsid w:val="00B84FDB"/>
    <w:rsid w:val="00B86DDD"/>
    <w:rsid w:val="00B87F60"/>
    <w:rsid w:val="00B904B0"/>
    <w:rsid w:val="00B90C75"/>
    <w:rsid w:val="00B915AE"/>
    <w:rsid w:val="00B93DAB"/>
    <w:rsid w:val="00B93EA8"/>
    <w:rsid w:val="00B947DD"/>
    <w:rsid w:val="00B94DA8"/>
    <w:rsid w:val="00B96973"/>
    <w:rsid w:val="00B97040"/>
    <w:rsid w:val="00B97F54"/>
    <w:rsid w:val="00BA06E2"/>
    <w:rsid w:val="00BA0764"/>
    <w:rsid w:val="00BA1296"/>
    <w:rsid w:val="00BA1355"/>
    <w:rsid w:val="00BA1C62"/>
    <w:rsid w:val="00BA2314"/>
    <w:rsid w:val="00BA28E6"/>
    <w:rsid w:val="00BA3E37"/>
    <w:rsid w:val="00BA4ED5"/>
    <w:rsid w:val="00BA52AF"/>
    <w:rsid w:val="00BA53F8"/>
    <w:rsid w:val="00BA5590"/>
    <w:rsid w:val="00BB1964"/>
    <w:rsid w:val="00BB1F8D"/>
    <w:rsid w:val="00BB472F"/>
    <w:rsid w:val="00BB563A"/>
    <w:rsid w:val="00BB71DF"/>
    <w:rsid w:val="00BB75D1"/>
    <w:rsid w:val="00BB78B1"/>
    <w:rsid w:val="00BB7E87"/>
    <w:rsid w:val="00BC0928"/>
    <w:rsid w:val="00BC1B43"/>
    <w:rsid w:val="00BC2ECB"/>
    <w:rsid w:val="00BC3211"/>
    <w:rsid w:val="00BC3A68"/>
    <w:rsid w:val="00BC531C"/>
    <w:rsid w:val="00BC5397"/>
    <w:rsid w:val="00BC674F"/>
    <w:rsid w:val="00BC69FC"/>
    <w:rsid w:val="00BC6D91"/>
    <w:rsid w:val="00BC7C2D"/>
    <w:rsid w:val="00BD17E8"/>
    <w:rsid w:val="00BD1B0F"/>
    <w:rsid w:val="00BD3C50"/>
    <w:rsid w:val="00BD3E6C"/>
    <w:rsid w:val="00BD4D54"/>
    <w:rsid w:val="00BD6112"/>
    <w:rsid w:val="00BD71F3"/>
    <w:rsid w:val="00BD76DA"/>
    <w:rsid w:val="00BE08DD"/>
    <w:rsid w:val="00BE174A"/>
    <w:rsid w:val="00BE1E57"/>
    <w:rsid w:val="00BE3382"/>
    <w:rsid w:val="00BE3521"/>
    <w:rsid w:val="00BE400C"/>
    <w:rsid w:val="00BE46F6"/>
    <w:rsid w:val="00BE489A"/>
    <w:rsid w:val="00BE510A"/>
    <w:rsid w:val="00BE5282"/>
    <w:rsid w:val="00BE5933"/>
    <w:rsid w:val="00BF0BFA"/>
    <w:rsid w:val="00BF19E6"/>
    <w:rsid w:val="00BF261B"/>
    <w:rsid w:val="00BF27E5"/>
    <w:rsid w:val="00BF5422"/>
    <w:rsid w:val="00BF5582"/>
    <w:rsid w:val="00BF56F0"/>
    <w:rsid w:val="00BF60A2"/>
    <w:rsid w:val="00BF6B7F"/>
    <w:rsid w:val="00BF6CC9"/>
    <w:rsid w:val="00BF7E14"/>
    <w:rsid w:val="00C01A36"/>
    <w:rsid w:val="00C02F28"/>
    <w:rsid w:val="00C03DDC"/>
    <w:rsid w:val="00C03FB0"/>
    <w:rsid w:val="00C053AA"/>
    <w:rsid w:val="00C05FC4"/>
    <w:rsid w:val="00C06464"/>
    <w:rsid w:val="00C0699E"/>
    <w:rsid w:val="00C11C2F"/>
    <w:rsid w:val="00C11D23"/>
    <w:rsid w:val="00C1237D"/>
    <w:rsid w:val="00C12B79"/>
    <w:rsid w:val="00C138ED"/>
    <w:rsid w:val="00C15471"/>
    <w:rsid w:val="00C15C6A"/>
    <w:rsid w:val="00C162DB"/>
    <w:rsid w:val="00C2058A"/>
    <w:rsid w:val="00C20DFF"/>
    <w:rsid w:val="00C25EC4"/>
    <w:rsid w:val="00C269CE"/>
    <w:rsid w:val="00C27679"/>
    <w:rsid w:val="00C32513"/>
    <w:rsid w:val="00C339C7"/>
    <w:rsid w:val="00C33C38"/>
    <w:rsid w:val="00C33F8D"/>
    <w:rsid w:val="00C34FEA"/>
    <w:rsid w:val="00C37456"/>
    <w:rsid w:val="00C37DCF"/>
    <w:rsid w:val="00C410DC"/>
    <w:rsid w:val="00C4391E"/>
    <w:rsid w:val="00C44908"/>
    <w:rsid w:val="00C46A06"/>
    <w:rsid w:val="00C46F32"/>
    <w:rsid w:val="00C504AE"/>
    <w:rsid w:val="00C55100"/>
    <w:rsid w:val="00C55251"/>
    <w:rsid w:val="00C554B5"/>
    <w:rsid w:val="00C57A78"/>
    <w:rsid w:val="00C57B35"/>
    <w:rsid w:val="00C6084A"/>
    <w:rsid w:val="00C617AF"/>
    <w:rsid w:val="00C6246E"/>
    <w:rsid w:val="00C62F1B"/>
    <w:rsid w:val="00C64579"/>
    <w:rsid w:val="00C64A8A"/>
    <w:rsid w:val="00C656C0"/>
    <w:rsid w:val="00C6612A"/>
    <w:rsid w:val="00C70317"/>
    <w:rsid w:val="00C70F76"/>
    <w:rsid w:val="00C718FE"/>
    <w:rsid w:val="00C72107"/>
    <w:rsid w:val="00C725CF"/>
    <w:rsid w:val="00C7417F"/>
    <w:rsid w:val="00C74225"/>
    <w:rsid w:val="00C743EE"/>
    <w:rsid w:val="00C74B36"/>
    <w:rsid w:val="00C75DA8"/>
    <w:rsid w:val="00C778F0"/>
    <w:rsid w:val="00C8043D"/>
    <w:rsid w:val="00C80953"/>
    <w:rsid w:val="00C81E94"/>
    <w:rsid w:val="00C82D8F"/>
    <w:rsid w:val="00C84519"/>
    <w:rsid w:val="00C847FA"/>
    <w:rsid w:val="00C85F98"/>
    <w:rsid w:val="00C8647A"/>
    <w:rsid w:val="00C86516"/>
    <w:rsid w:val="00C92690"/>
    <w:rsid w:val="00C9332D"/>
    <w:rsid w:val="00C94844"/>
    <w:rsid w:val="00C96FF1"/>
    <w:rsid w:val="00C97062"/>
    <w:rsid w:val="00CA0F85"/>
    <w:rsid w:val="00CA1BA6"/>
    <w:rsid w:val="00CA3F20"/>
    <w:rsid w:val="00CA41C7"/>
    <w:rsid w:val="00CA4B34"/>
    <w:rsid w:val="00CA507D"/>
    <w:rsid w:val="00CA74E0"/>
    <w:rsid w:val="00CA7B39"/>
    <w:rsid w:val="00CB0DE0"/>
    <w:rsid w:val="00CB1147"/>
    <w:rsid w:val="00CB2F0A"/>
    <w:rsid w:val="00CB5F5C"/>
    <w:rsid w:val="00CB7B52"/>
    <w:rsid w:val="00CC11E7"/>
    <w:rsid w:val="00CC1311"/>
    <w:rsid w:val="00CC277B"/>
    <w:rsid w:val="00CC4D24"/>
    <w:rsid w:val="00CC5633"/>
    <w:rsid w:val="00CC5C9B"/>
    <w:rsid w:val="00CC5E7B"/>
    <w:rsid w:val="00CC6367"/>
    <w:rsid w:val="00CC6734"/>
    <w:rsid w:val="00CC7B2D"/>
    <w:rsid w:val="00CD13C7"/>
    <w:rsid w:val="00CD2632"/>
    <w:rsid w:val="00CD2A6F"/>
    <w:rsid w:val="00CD2BF8"/>
    <w:rsid w:val="00CD3240"/>
    <w:rsid w:val="00CD3552"/>
    <w:rsid w:val="00CD35CB"/>
    <w:rsid w:val="00CD3B87"/>
    <w:rsid w:val="00CD44EF"/>
    <w:rsid w:val="00CD6538"/>
    <w:rsid w:val="00CD73F0"/>
    <w:rsid w:val="00CD7889"/>
    <w:rsid w:val="00CD78D6"/>
    <w:rsid w:val="00CD7E51"/>
    <w:rsid w:val="00CE04BE"/>
    <w:rsid w:val="00CE0671"/>
    <w:rsid w:val="00CE0779"/>
    <w:rsid w:val="00CE156E"/>
    <w:rsid w:val="00CE182D"/>
    <w:rsid w:val="00CE2BB8"/>
    <w:rsid w:val="00CE4C6C"/>
    <w:rsid w:val="00CE5F60"/>
    <w:rsid w:val="00CE76FD"/>
    <w:rsid w:val="00CE7C82"/>
    <w:rsid w:val="00CE7F09"/>
    <w:rsid w:val="00CE7F79"/>
    <w:rsid w:val="00CF1281"/>
    <w:rsid w:val="00CF13C6"/>
    <w:rsid w:val="00CF13F3"/>
    <w:rsid w:val="00CF1F74"/>
    <w:rsid w:val="00CF41EC"/>
    <w:rsid w:val="00CF4252"/>
    <w:rsid w:val="00CF58FE"/>
    <w:rsid w:val="00CF6A86"/>
    <w:rsid w:val="00CF6C9D"/>
    <w:rsid w:val="00CF766A"/>
    <w:rsid w:val="00D0206E"/>
    <w:rsid w:val="00D02C00"/>
    <w:rsid w:val="00D02CDC"/>
    <w:rsid w:val="00D04112"/>
    <w:rsid w:val="00D05169"/>
    <w:rsid w:val="00D05FB0"/>
    <w:rsid w:val="00D060E9"/>
    <w:rsid w:val="00D06726"/>
    <w:rsid w:val="00D10CCF"/>
    <w:rsid w:val="00D13148"/>
    <w:rsid w:val="00D1336B"/>
    <w:rsid w:val="00D13B54"/>
    <w:rsid w:val="00D1483D"/>
    <w:rsid w:val="00D14EB6"/>
    <w:rsid w:val="00D15798"/>
    <w:rsid w:val="00D17349"/>
    <w:rsid w:val="00D1738B"/>
    <w:rsid w:val="00D17867"/>
    <w:rsid w:val="00D20CE0"/>
    <w:rsid w:val="00D21666"/>
    <w:rsid w:val="00D22336"/>
    <w:rsid w:val="00D22E4F"/>
    <w:rsid w:val="00D2321D"/>
    <w:rsid w:val="00D2427A"/>
    <w:rsid w:val="00D247D8"/>
    <w:rsid w:val="00D26285"/>
    <w:rsid w:val="00D312EF"/>
    <w:rsid w:val="00D31849"/>
    <w:rsid w:val="00D324A1"/>
    <w:rsid w:val="00D3295B"/>
    <w:rsid w:val="00D333B0"/>
    <w:rsid w:val="00D33449"/>
    <w:rsid w:val="00D33E32"/>
    <w:rsid w:val="00D345BA"/>
    <w:rsid w:val="00D34973"/>
    <w:rsid w:val="00D3669C"/>
    <w:rsid w:val="00D367D8"/>
    <w:rsid w:val="00D40415"/>
    <w:rsid w:val="00D40A4E"/>
    <w:rsid w:val="00D416F8"/>
    <w:rsid w:val="00D42AF9"/>
    <w:rsid w:val="00D437EF"/>
    <w:rsid w:val="00D43D10"/>
    <w:rsid w:val="00D44EFD"/>
    <w:rsid w:val="00D4710B"/>
    <w:rsid w:val="00D479BB"/>
    <w:rsid w:val="00D5086E"/>
    <w:rsid w:val="00D5184A"/>
    <w:rsid w:val="00D51E2C"/>
    <w:rsid w:val="00D544DD"/>
    <w:rsid w:val="00D55B8F"/>
    <w:rsid w:val="00D570AD"/>
    <w:rsid w:val="00D5772F"/>
    <w:rsid w:val="00D57DDF"/>
    <w:rsid w:val="00D6041B"/>
    <w:rsid w:val="00D60A5E"/>
    <w:rsid w:val="00D63097"/>
    <w:rsid w:val="00D64477"/>
    <w:rsid w:val="00D64513"/>
    <w:rsid w:val="00D647A7"/>
    <w:rsid w:val="00D65107"/>
    <w:rsid w:val="00D656BB"/>
    <w:rsid w:val="00D6733C"/>
    <w:rsid w:val="00D7097A"/>
    <w:rsid w:val="00D7144D"/>
    <w:rsid w:val="00D72DAB"/>
    <w:rsid w:val="00D737DE"/>
    <w:rsid w:val="00D741BC"/>
    <w:rsid w:val="00D750B5"/>
    <w:rsid w:val="00D76112"/>
    <w:rsid w:val="00D77F3E"/>
    <w:rsid w:val="00D81C69"/>
    <w:rsid w:val="00D8387E"/>
    <w:rsid w:val="00D85B09"/>
    <w:rsid w:val="00D863D7"/>
    <w:rsid w:val="00D86D45"/>
    <w:rsid w:val="00D870B7"/>
    <w:rsid w:val="00D905E9"/>
    <w:rsid w:val="00D912D5"/>
    <w:rsid w:val="00D9145B"/>
    <w:rsid w:val="00D94560"/>
    <w:rsid w:val="00D95BF2"/>
    <w:rsid w:val="00D95EA5"/>
    <w:rsid w:val="00D96B71"/>
    <w:rsid w:val="00D97BBC"/>
    <w:rsid w:val="00D97F67"/>
    <w:rsid w:val="00DA0443"/>
    <w:rsid w:val="00DA0C0E"/>
    <w:rsid w:val="00DA0C39"/>
    <w:rsid w:val="00DA191C"/>
    <w:rsid w:val="00DA2736"/>
    <w:rsid w:val="00DB02F7"/>
    <w:rsid w:val="00DB0EEF"/>
    <w:rsid w:val="00DB2255"/>
    <w:rsid w:val="00DB2FC6"/>
    <w:rsid w:val="00DB3251"/>
    <w:rsid w:val="00DB506A"/>
    <w:rsid w:val="00DC1FBA"/>
    <w:rsid w:val="00DC2DAE"/>
    <w:rsid w:val="00DC312C"/>
    <w:rsid w:val="00DC41C0"/>
    <w:rsid w:val="00DC44FB"/>
    <w:rsid w:val="00DC532F"/>
    <w:rsid w:val="00DC540E"/>
    <w:rsid w:val="00DC5CDC"/>
    <w:rsid w:val="00DC69DC"/>
    <w:rsid w:val="00DC7DDA"/>
    <w:rsid w:val="00DC7E5B"/>
    <w:rsid w:val="00DD19F5"/>
    <w:rsid w:val="00DD2875"/>
    <w:rsid w:val="00DD2C71"/>
    <w:rsid w:val="00DD4F89"/>
    <w:rsid w:val="00DD4FB3"/>
    <w:rsid w:val="00DD65C4"/>
    <w:rsid w:val="00DD7311"/>
    <w:rsid w:val="00DD74BB"/>
    <w:rsid w:val="00DD791E"/>
    <w:rsid w:val="00DE0D42"/>
    <w:rsid w:val="00DE2F24"/>
    <w:rsid w:val="00DE3403"/>
    <w:rsid w:val="00DE3C95"/>
    <w:rsid w:val="00DE3E27"/>
    <w:rsid w:val="00DE4070"/>
    <w:rsid w:val="00DE414C"/>
    <w:rsid w:val="00DE5602"/>
    <w:rsid w:val="00DE726B"/>
    <w:rsid w:val="00DE75E2"/>
    <w:rsid w:val="00DF2654"/>
    <w:rsid w:val="00DF313A"/>
    <w:rsid w:val="00DF39C3"/>
    <w:rsid w:val="00DF4F52"/>
    <w:rsid w:val="00DF5913"/>
    <w:rsid w:val="00DF794E"/>
    <w:rsid w:val="00E009CB"/>
    <w:rsid w:val="00E00D3E"/>
    <w:rsid w:val="00E015F9"/>
    <w:rsid w:val="00E0221F"/>
    <w:rsid w:val="00E0334E"/>
    <w:rsid w:val="00E03FB4"/>
    <w:rsid w:val="00E042FE"/>
    <w:rsid w:val="00E04968"/>
    <w:rsid w:val="00E04E7E"/>
    <w:rsid w:val="00E053EB"/>
    <w:rsid w:val="00E05BCC"/>
    <w:rsid w:val="00E05CB2"/>
    <w:rsid w:val="00E06A34"/>
    <w:rsid w:val="00E06BFB"/>
    <w:rsid w:val="00E100AE"/>
    <w:rsid w:val="00E10149"/>
    <w:rsid w:val="00E10DF0"/>
    <w:rsid w:val="00E12688"/>
    <w:rsid w:val="00E13A68"/>
    <w:rsid w:val="00E13E43"/>
    <w:rsid w:val="00E20745"/>
    <w:rsid w:val="00E212F8"/>
    <w:rsid w:val="00E214FC"/>
    <w:rsid w:val="00E215E7"/>
    <w:rsid w:val="00E21F4C"/>
    <w:rsid w:val="00E2200F"/>
    <w:rsid w:val="00E22EB3"/>
    <w:rsid w:val="00E2321B"/>
    <w:rsid w:val="00E23324"/>
    <w:rsid w:val="00E26215"/>
    <w:rsid w:val="00E274A0"/>
    <w:rsid w:val="00E316D8"/>
    <w:rsid w:val="00E32675"/>
    <w:rsid w:val="00E32E84"/>
    <w:rsid w:val="00E33E6A"/>
    <w:rsid w:val="00E34124"/>
    <w:rsid w:val="00E34BF0"/>
    <w:rsid w:val="00E35BAD"/>
    <w:rsid w:val="00E4057B"/>
    <w:rsid w:val="00E40A6D"/>
    <w:rsid w:val="00E40F80"/>
    <w:rsid w:val="00E4115C"/>
    <w:rsid w:val="00E432AB"/>
    <w:rsid w:val="00E44D87"/>
    <w:rsid w:val="00E452F1"/>
    <w:rsid w:val="00E45866"/>
    <w:rsid w:val="00E45DDA"/>
    <w:rsid w:val="00E45F9C"/>
    <w:rsid w:val="00E4675C"/>
    <w:rsid w:val="00E468AB"/>
    <w:rsid w:val="00E52171"/>
    <w:rsid w:val="00E526EB"/>
    <w:rsid w:val="00E5409A"/>
    <w:rsid w:val="00E55FEF"/>
    <w:rsid w:val="00E56B83"/>
    <w:rsid w:val="00E61015"/>
    <w:rsid w:val="00E61574"/>
    <w:rsid w:val="00E61690"/>
    <w:rsid w:val="00E61AEC"/>
    <w:rsid w:val="00E6239C"/>
    <w:rsid w:val="00E63BB0"/>
    <w:rsid w:val="00E63D14"/>
    <w:rsid w:val="00E64179"/>
    <w:rsid w:val="00E64A11"/>
    <w:rsid w:val="00E65977"/>
    <w:rsid w:val="00E65D1E"/>
    <w:rsid w:val="00E65F77"/>
    <w:rsid w:val="00E664BF"/>
    <w:rsid w:val="00E66A4B"/>
    <w:rsid w:val="00E66DDE"/>
    <w:rsid w:val="00E67E23"/>
    <w:rsid w:val="00E7013C"/>
    <w:rsid w:val="00E72F53"/>
    <w:rsid w:val="00E76492"/>
    <w:rsid w:val="00E817BF"/>
    <w:rsid w:val="00E8633D"/>
    <w:rsid w:val="00E86678"/>
    <w:rsid w:val="00E870A7"/>
    <w:rsid w:val="00E902FC"/>
    <w:rsid w:val="00E9301F"/>
    <w:rsid w:val="00E96BEA"/>
    <w:rsid w:val="00E96EE9"/>
    <w:rsid w:val="00EA0725"/>
    <w:rsid w:val="00EA116F"/>
    <w:rsid w:val="00EA2529"/>
    <w:rsid w:val="00EA6BDC"/>
    <w:rsid w:val="00EB06C8"/>
    <w:rsid w:val="00EB080E"/>
    <w:rsid w:val="00EB149F"/>
    <w:rsid w:val="00EB179B"/>
    <w:rsid w:val="00EB2037"/>
    <w:rsid w:val="00EB39D9"/>
    <w:rsid w:val="00EB55A7"/>
    <w:rsid w:val="00EB7117"/>
    <w:rsid w:val="00EC2822"/>
    <w:rsid w:val="00EC439D"/>
    <w:rsid w:val="00EC4687"/>
    <w:rsid w:val="00EC49A0"/>
    <w:rsid w:val="00EC51D3"/>
    <w:rsid w:val="00EC591E"/>
    <w:rsid w:val="00EC7D3B"/>
    <w:rsid w:val="00ED0A1C"/>
    <w:rsid w:val="00ED230B"/>
    <w:rsid w:val="00ED326C"/>
    <w:rsid w:val="00ED6179"/>
    <w:rsid w:val="00ED7B8A"/>
    <w:rsid w:val="00EE1177"/>
    <w:rsid w:val="00EE1BAA"/>
    <w:rsid w:val="00EE356E"/>
    <w:rsid w:val="00EE3C2F"/>
    <w:rsid w:val="00EE441E"/>
    <w:rsid w:val="00EE47B3"/>
    <w:rsid w:val="00EE49E4"/>
    <w:rsid w:val="00EE4D8F"/>
    <w:rsid w:val="00EE521D"/>
    <w:rsid w:val="00EE6483"/>
    <w:rsid w:val="00EE6632"/>
    <w:rsid w:val="00EE6971"/>
    <w:rsid w:val="00EF04AB"/>
    <w:rsid w:val="00EF1B03"/>
    <w:rsid w:val="00EF209F"/>
    <w:rsid w:val="00EF2DB4"/>
    <w:rsid w:val="00EF3AA0"/>
    <w:rsid w:val="00EF464A"/>
    <w:rsid w:val="00EF4F39"/>
    <w:rsid w:val="00EF635B"/>
    <w:rsid w:val="00EF6AAD"/>
    <w:rsid w:val="00EF727E"/>
    <w:rsid w:val="00EF7932"/>
    <w:rsid w:val="00F00C2C"/>
    <w:rsid w:val="00F0148C"/>
    <w:rsid w:val="00F021EF"/>
    <w:rsid w:val="00F03016"/>
    <w:rsid w:val="00F0454A"/>
    <w:rsid w:val="00F059A6"/>
    <w:rsid w:val="00F06425"/>
    <w:rsid w:val="00F0680F"/>
    <w:rsid w:val="00F07312"/>
    <w:rsid w:val="00F108D1"/>
    <w:rsid w:val="00F11228"/>
    <w:rsid w:val="00F122CB"/>
    <w:rsid w:val="00F12536"/>
    <w:rsid w:val="00F1461E"/>
    <w:rsid w:val="00F147FC"/>
    <w:rsid w:val="00F14B21"/>
    <w:rsid w:val="00F14F09"/>
    <w:rsid w:val="00F155D7"/>
    <w:rsid w:val="00F16871"/>
    <w:rsid w:val="00F21BAD"/>
    <w:rsid w:val="00F22AC9"/>
    <w:rsid w:val="00F23530"/>
    <w:rsid w:val="00F243E5"/>
    <w:rsid w:val="00F25527"/>
    <w:rsid w:val="00F25E60"/>
    <w:rsid w:val="00F263C0"/>
    <w:rsid w:val="00F263F0"/>
    <w:rsid w:val="00F26BAA"/>
    <w:rsid w:val="00F27717"/>
    <w:rsid w:val="00F27994"/>
    <w:rsid w:val="00F31664"/>
    <w:rsid w:val="00F31F39"/>
    <w:rsid w:val="00F33891"/>
    <w:rsid w:val="00F344CB"/>
    <w:rsid w:val="00F3573D"/>
    <w:rsid w:val="00F41AE7"/>
    <w:rsid w:val="00F41C37"/>
    <w:rsid w:val="00F42509"/>
    <w:rsid w:val="00F43A6F"/>
    <w:rsid w:val="00F43B84"/>
    <w:rsid w:val="00F44A53"/>
    <w:rsid w:val="00F45C2B"/>
    <w:rsid w:val="00F52637"/>
    <w:rsid w:val="00F529E6"/>
    <w:rsid w:val="00F52A35"/>
    <w:rsid w:val="00F549BC"/>
    <w:rsid w:val="00F55259"/>
    <w:rsid w:val="00F567F2"/>
    <w:rsid w:val="00F57BD9"/>
    <w:rsid w:val="00F60150"/>
    <w:rsid w:val="00F60A31"/>
    <w:rsid w:val="00F60D25"/>
    <w:rsid w:val="00F63246"/>
    <w:rsid w:val="00F64AF8"/>
    <w:rsid w:val="00F66D35"/>
    <w:rsid w:val="00F673B1"/>
    <w:rsid w:val="00F67A1A"/>
    <w:rsid w:val="00F67FA3"/>
    <w:rsid w:val="00F7059A"/>
    <w:rsid w:val="00F71846"/>
    <w:rsid w:val="00F71BDF"/>
    <w:rsid w:val="00F720DA"/>
    <w:rsid w:val="00F72177"/>
    <w:rsid w:val="00F723B6"/>
    <w:rsid w:val="00F76A30"/>
    <w:rsid w:val="00F77496"/>
    <w:rsid w:val="00F80654"/>
    <w:rsid w:val="00F822C5"/>
    <w:rsid w:val="00F8292F"/>
    <w:rsid w:val="00F82A75"/>
    <w:rsid w:val="00F82B8E"/>
    <w:rsid w:val="00F82C65"/>
    <w:rsid w:val="00F83668"/>
    <w:rsid w:val="00F83D7F"/>
    <w:rsid w:val="00F851EF"/>
    <w:rsid w:val="00F87455"/>
    <w:rsid w:val="00F92490"/>
    <w:rsid w:val="00F97FBB"/>
    <w:rsid w:val="00FA0391"/>
    <w:rsid w:val="00FA10C8"/>
    <w:rsid w:val="00FA2487"/>
    <w:rsid w:val="00FA3066"/>
    <w:rsid w:val="00FA3F60"/>
    <w:rsid w:val="00FA4029"/>
    <w:rsid w:val="00FA4E7E"/>
    <w:rsid w:val="00FA57F6"/>
    <w:rsid w:val="00FA5ADB"/>
    <w:rsid w:val="00FA681D"/>
    <w:rsid w:val="00FB0898"/>
    <w:rsid w:val="00FB0D9F"/>
    <w:rsid w:val="00FB2155"/>
    <w:rsid w:val="00FB2268"/>
    <w:rsid w:val="00FB41C7"/>
    <w:rsid w:val="00FB43B3"/>
    <w:rsid w:val="00FB4858"/>
    <w:rsid w:val="00FB495D"/>
    <w:rsid w:val="00FB4B75"/>
    <w:rsid w:val="00FB5830"/>
    <w:rsid w:val="00FB6CC5"/>
    <w:rsid w:val="00FB6D53"/>
    <w:rsid w:val="00FB7131"/>
    <w:rsid w:val="00FB7307"/>
    <w:rsid w:val="00FB7940"/>
    <w:rsid w:val="00FC0042"/>
    <w:rsid w:val="00FC0770"/>
    <w:rsid w:val="00FC0F16"/>
    <w:rsid w:val="00FC1EC1"/>
    <w:rsid w:val="00FC365E"/>
    <w:rsid w:val="00FC39FE"/>
    <w:rsid w:val="00FC3C28"/>
    <w:rsid w:val="00FC5A72"/>
    <w:rsid w:val="00FC5AC2"/>
    <w:rsid w:val="00FC65E9"/>
    <w:rsid w:val="00FD067F"/>
    <w:rsid w:val="00FD17BA"/>
    <w:rsid w:val="00FD1E93"/>
    <w:rsid w:val="00FD2936"/>
    <w:rsid w:val="00FD30A3"/>
    <w:rsid w:val="00FD32C6"/>
    <w:rsid w:val="00FD45E8"/>
    <w:rsid w:val="00FD4CF8"/>
    <w:rsid w:val="00FD52A0"/>
    <w:rsid w:val="00FD536F"/>
    <w:rsid w:val="00FD583D"/>
    <w:rsid w:val="00FD6AD9"/>
    <w:rsid w:val="00FD7766"/>
    <w:rsid w:val="00FE19EE"/>
    <w:rsid w:val="00FE21C1"/>
    <w:rsid w:val="00FE254C"/>
    <w:rsid w:val="00FE2F05"/>
    <w:rsid w:val="00FE67E3"/>
    <w:rsid w:val="00FE6A61"/>
    <w:rsid w:val="00FE7768"/>
    <w:rsid w:val="00FF09C3"/>
    <w:rsid w:val="00FF2577"/>
    <w:rsid w:val="00FF2ED1"/>
    <w:rsid w:val="00FF3963"/>
    <w:rsid w:val="00FF39CA"/>
    <w:rsid w:val="00FF3AFF"/>
    <w:rsid w:val="00FF4667"/>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themeColor="text1"/>
        <w:lang w:val="en-AU" w:eastAsia="en-AU" w:bidi="ar-SA"/>
      </w:rPr>
    </w:rPrDefault>
    <w:pPrDefault>
      <w:pPr>
        <w:spacing w:line="288"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Number 2" w:qFormat="1"/>
    <w:lsdException w:name="List Number 3" w:qFormat="1"/>
    <w:lsdException w:name="Title" w:semiHidden="0" w:uiPriority="99"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1"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530B3"/>
  </w:style>
  <w:style w:type="paragraph" w:styleId="Heading1">
    <w:name w:val="heading 1"/>
    <w:basedOn w:val="Normal"/>
    <w:next w:val="BodyText"/>
    <w:link w:val="Heading1Char"/>
    <w:qFormat/>
    <w:rsid w:val="00295C9E"/>
    <w:pPr>
      <w:keepNext/>
      <w:keepLines/>
      <w:pageBreakBefore/>
      <w:spacing w:after="400" w:line="276" w:lineRule="auto"/>
      <w:outlineLvl w:val="0"/>
    </w:pPr>
    <w:rPr>
      <w:rFonts w:asciiTheme="majorHAnsi" w:eastAsiaTheme="majorEastAsia" w:hAnsiTheme="majorHAnsi" w:cstheme="majorBidi"/>
      <w:bCs/>
      <w:color w:val="277BB4" w:themeColor="text2"/>
      <w:spacing w:val="-10"/>
      <w:sz w:val="38"/>
      <w:szCs w:val="32"/>
    </w:rPr>
  </w:style>
  <w:style w:type="paragraph" w:styleId="Heading2">
    <w:name w:val="heading 2"/>
    <w:basedOn w:val="Normal"/>
    <w:next w:val="BodyText"/>
    <w:link w:val="Heading2Char"/>
    <w:qFormat/>
    <w:rsid w:val="00295C9E"/>
    <w:pPr>
      <w:keepNext/>
      <w:keepLines/>
      <w:spacing w:before="360" w:after="200"/>
      <w:outlineLvl w:val="1"/>
    </w:pPr>
    <w:rPr>
      <w:rFonts w:asciiTheme="majorHAnsi" w:eastAsiaTheme="majorEastAsia" w:hAnsiTheme="majorHAnsi" w:cstheme="majorBidi"/>
      <w:b/>
      <w:bCs/>
      <w:color w:val="277BB4" w:themeColor="text2"/>
      <w:sz w:val="24"/>
      <w:szCs w:val="26"/>
    </w:rPr>
  </w:style>
  <w:style w:type="paragraph" w:styleId="Heading3">
    <w:name w:val="heading 3"/>
    <w:basedOn w:val="Normal"/>
    <w:next w:val="BodyText"/>
    <w:link w:val="Heading3Char"/>
    <w:unhideWhenUsed/>
    <w:qFormat/>
    <w:rsid w:val="00654CCE"/>
    <w:pPr>
      <w:keepNext/>
      <w:keepLines/>
      <w:numPr>
        <w:ilvl w:val="2"/>
        <w:numId w:val="12"/>
      </w:numPr>
      <w:spacing w:before="360" w:after="200"/>
      <w:outlineLvl w:val="2"/>
    </w:pPr>
    <w:rPr>
      <w:rFonts w:asciiTheme="majorHAnsi" w:eastAsiaTheme="majorEastAsia" w:hAnsiTheme="majorHAnsi" w:cstheme="majorBidi"/>
      <w:b/>
      <w:bCs/>
      <w:color w:val="auto"/>
      <w:sz w:val="22"/>
    </w:rPr>
  </w:style>
  <w:style w:type="paragraph" w:styleId="Heading4">
    <w:name w:val="heading 4"/>
    <w:basedOn w:val="Normal"/>
    <w:next w:val="BodyText"/>
    <w:link w:val="Heading4Char"/>
    <w:unhideWhenUsed/>
    <w:qFormat/>
    <w:rsid w:val="006008FF"/>
    <w:pPr>
      <w:keepNext/>
      <w:keepLines/>
      <w:numPr>
        <w:ilvl w:val="3"/>
        <w:numId w:val="12"/>
      </w:numPr>
      <w:spacing w:before="360" w:after="200"/>
      <w:outlineLvl w:val="3"/>
    </w:pPr>
    <w:rPr>
      <w:rFonts w:eastAsiaTheme="majorEastAsia" w:cstheme="majorBidi"/>
      <w:b/>
      <w:bCs/>
      <w:iCs/>
      <w:color w:val="auto"/>
    </w:rPr>
  </w:style>
  <w:style w:type="paragraph" w:styleId="Heading5">
    <w:name w:val="heading 5"/>
    <w:basedOn w:val="Normal"/>
    <w:next w:val="Normal"/>
    <w:link w:val="Heading5Char"/>
    <w:qFormat/>
    <w:rsid w:val="005C4F14"/>
    <w:pPr>
      <w:keepNext/>
      <w:keepLines/>
      <w:spacing w:before="240" w:after="60"/>
      <w:outlineLvl w:val="4"/>
    </w:pPr>
    <w:rPr>
      <w:rFonts w:asciiTheme="majorHAnsi" w:eastAsiaTheme="majorEastAsia" w:hAnsiTheme="majorHAnsi" w:cstheme="majorBidi"/>
      <w:b/>
    </w:rPr>
  </w:style>
  <w:style w:type="paragraph" w:styleId="Heading6">
    <w:name w:val="heading 6"/>
    <w:basedOn w:val="Normal"/>
    <w:next w:val="Normal"/>
    <w:link w:val="Heading6Char"/>
    <w:unhideWhenUsed/>
    <w:qFormat/>
    <w:rsid w:val="00F52A35"/>
    <w:pPr>
      <w:keepNext/>
      <w:keepLines/>
      <w:spacing w:before="200" w:line="276" w:lineRule="auto"/>
      <w:outlineLvl w:val="5"/>
    </w:pPr>
    <w:rPr>
      <w:rFonts w:asciiTheme="majorHAnsi" w:eastAsiaTheme="majorEastAsia" w:hAnsiTheme="majorHAnsi" w:cstheme="majorBidi"/>
      <w:i/>
      <w:iCs/>
      <w:lang w:eastAsia="en-US"/>
    </w:rPr>
  </w:style>
  <w:style w:type="paragraph" w:styleId="Heading7">
    <w:name w:val="heading 7"/>
    <w:basedOn w:val="Normal"/>
    <w:next w:val="BodyText"/>
    <w:link w:val="Heading7Char"/>
    <w:semiHidden/>
    <w:unhideWhenUsed/>
    <w:qFormat/>
    <w:rsid w:val="00DD7311"/>
    <w:pPr>
      <w:keepNext/>
      <w:keepLines/>
      <w:pageBreakBefore/>
      <w:spacing w:afterLines="100"/>
      <w:outlineLvl w:val="6"/>
    </w:pPr>
    <w:rPr>
      <w:rFonts w:asciiTheme="majorHAnsi" w:eastAsiaTheme="majorEastAsia" w:hAnsiTheme="majorHAnsi" w:cstheme="majorBidi"/>
      <w:b/>
      <w:iCs/>
    </w:rPr>
  </w:style>
  <w:style w:type="paragraph" w:styleId="Heading8">
    <w:name w:val="heading 8"/>
    <w:aliases w:val="Appendix Title"/>
    <w:basedOn w:val="Normal"/>
    <w:next w:val="BodyText"/>
    <w:link w:val="Heading8Char"/>
    <w:uiPriority w:val="3"/>
    <w:qFormat/>
    <w:rsid w:val="00120CB6"/>
    <w:pPr>
      <w:keepNext/>
      <w:keepLines/>
      <w:pageBreakBefore/>
      <w:numPr>
        <w:numId w:val="11"/>
      </w:numPr>
      <w:spacing w:after="400" w:line="240" w:lineRule="auto"/>
      <w:outlineLvl w:val="7"/>
    </w:pPr>
    <w:rPr>
      <w:rFonts w:asciiTheme="majorHAnsi" w:eastAsiaTheme="majorEastAsia" w:hAnsiTheme="majorHAnsi" w:cstheme="majorBidi"/>
      <w:color w:val="auto"/>
      <w:spacing w:val="-10"/>
      <w:sz w:val="38"/>
      <w:lang w:eastAsia="en-US"/>
    </w:rPr>
  </w:style>
  <w:style w:type="paragraph" w:styleId="Heading9">
    <w:name w:val="heading 9"/>
    <w:aliases w:val="Appendix Heading 1"/>
    <w:basedOn w:val="Normal"/>
    <w:next w:val="BodyText"/>
    <w:link w:val="Heading9Char"/>
    <w:uiPriority w:val="3"/>
    <w:qFormat/>
    <w:rsid w:val="00A50D7E"/>
    <w:pPr>
      <w:keepNext/>
      <w:keepLines/>
      <w:numPr>
        <w:ilvl w:val="1"/>
        <w:numId w:val="11"/>
      </w:numPr>
      <w:tabs>
        <w:tab w:val="left" w:pos="1559"/>
        <w:tab w:val="left" w:pos="2126"/>
        <w:tab w:val="left" w:pos="2410"/>
        <w:tab w:val="right" w:pos="9639"/>
      </w:tabs>
      <w:spacing w:before="360" w:after="200"/>
      <w:outlineLvl w:val="8"/>
    </w:pPr>
    <w:rPr>
      <w:rFonts w:asciiTheme="majorHAnsi" w:hAnsiTheme="majorHAnsi" w:cs="Arial"/>
      <w:b/>
      <w:color w:val="277BB4"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InLineShape">
    <w:name w:val="xInLineShape"/>
    <w:basedOn w:val="BodyText"/>
    <w:next w:val="BodyText"/>
    <w:qFormat/>
    <w:rsid w:val="00F67A1A"/>
    <w:pPr>
      <w:keepNext/>
      <w:spacing w:before="120" w:after="0"/>
    </w:pPr>
  </w:style>
  <w:style w:type="paragraph" w:styleId="BodyText">
    <w:name w:val="Body Text"/>
    <w:basedOn w:val="Normal"/>
    <w:link w:val="BodyTextChar"/>
    <w:qFormat/>
    <w:rsid w:val="00CF1F74"/>
    <w:pPr>
      <w:tabs>
        <w:tab w:val="left" w:pos="2268"/>
        <w:tab w:val="left" w:pos="4536"/>
        <w:tab w:val="left" w:pos="6804"/>
        <w:tab w:val="right" w:pos="9638"/>
      </w:tabs>
      <w:spacing w:before="200" w:after="200"/>
    </w:pPr>
  </w:style>
  <w:style w:type="character" w:customStyle="1" w:styleId="BodyTextChar">
    <w:name w:val="Body Text Char"/>
    <w:basedOn w:val="DefaultParagraphFont"/>
    <w:link w:val="BodyText"/>
    <w:rsid w:val="00CF1F74"/>
  </w:style>
  <w:style w:type="paragraph" w:customStyle="1" w:styleId="PullOutBoxBodyText">
    <w:name w:val="Pull Out Box Body Text"/>
    <w:basedOn w:val="BodyText"/>
    <w:qFormat/>
    <w:rsid w:val="004807F0"/>
    <w:pPr>
      <w:spacing w:before="120" w:after="120"/>
      <w:ind w:left="284" w:right="284"/>
    </w:pPr>
  </w:style>
  <w:style w:type="paragraph" w:styleId="BlockText">
    <w:name w:val="Block Text"/>
    <w:basedOn w:val="BodyText"/>
    <w:semiHidden/>
    <w:unhideWhenUsed/>
    <w:rsid w:val="00EF3AA0"/>
    <w:rPr>
      <w:rFonts w:eastAsiaTheme="minorEastAsia" w:cstheme="minorBidi"/>
      <w:iCs/>
    </w:rPr>
  </w:style>
  <w:style w:type="paragraph" w:styleId="Caption">
    <w:name w:val="caption"/>
    <w:basedOn w:val="Normal"/>
    <w:next w:val="BodyText"/>
    <w:qFormat/>
    <w:rsid w:val="0070077A"/>
    <w:pPr>
      <w:keepNext/>
      <w:keepLines/>
      <w:tabs>
        <w:tab w:val="left" w:pos="1276"/>
      </w:tabs>
      <w:spacing w:before="240" w:after="90" w:line="240" w:lineRule="auto"/>
      <w:ind w:left="1276" w:hanging="1276"/>
    </w:pPr>
    <w:rPr>
      <w:rFonts w:asciiTheme="majorHAnsi" w:hAnsiTheme="majorHAnsi"/>
      <w:bCs/>
      <w:spacing w:val="4"/>
      <w:sz w:val="18"/>
    </w:rPr>
  </w:style>
  <w:style w:type="paragraph" w:styleId="BalloonText">
    <w:name w:val="Balloon Text"/>
    <w:basedOn w:val="Normal"/>
    <w:link w:val="BalloonTextChar"/>
    <w:uiPriority w:val="99"/>
    <w:semiHidden/>
    <w:unhideWhenUsed/>
    <w:rsid w:val="005542F9"/>
    <w:pPr>
      <w:spacing w:line="240" w:lineRule="auto"/>
    </w:pPr>
    <w:rPr>
      <w:rFonts w:ascii="Tahoma" w:hAnsi="Tahoma" w:cs="Tahoma"/>
      <w:sz w:val="16"/>
      <w:szCs w:val="16"/>
    </w:rPr>
  </w:style>
  <w:style w:type="paragraph" w:styleId="TOCHeading">
    <w:name w:val="TOC Heading"/>
    <w:basedOn w:val="Heading1"/>
    <w:next w:val="Normal"/>
    <w:uiPriority w:val="39"/>
    <w:unhideWhenUsed/>
    <w:qFormat/>
    <w:rsid w:val="00847B52"/>
    <w:pPr>
      <w:outlineLvl w:val="9"/>
    </w:pPr>
    <w:rPr>
      <w:spacing w:val="0"/>
      <w:szCs w:val="28"/>
    </w:rPr>
  </w:style>
  <w:style w:type="character" w:customStyle="1" w:styleId="BalloonTextChar">
    <w:name w:val="Balloon Text Char"/>
    <w:basedOn w:val="DefaultParagraphFont"/>
    <w:link w:val="BalloonText"/>
    <w:uiPriority w:val="99"/>
    <w:semiHidden/>
    <w:rsid w:val="00475145"/>
    <w:rPr>
      <w:rFonts w:ascii="Tahoma" w:hAnsi="Tahoma" w:cs="Tahoma"/>
      <w:color w:val="000000" w:themeColor="text1"/>
      <w:sz w:val="16"/>
      <w:szCs w:val="16"/>
    </w:rPr>
  </w:style>
  <w:style w:type="paragraph" w:styleId="Footer">
    <w:name w:val="footer"/>
    <w:basedOn w:val="Normal"/>
    <w:link w:val="FooterChar"/>
    <w:uiPriority w:val="99"/>
    <w:rsid w:val="00F27994"/>
    <w:pPr>
      <w:tabs>
        <w:tab w:val="left" w:pos="1077"/>
        <w:tab w:val="center" w:pos="4320"/>
        <w:tab w:val="right" w:pos="8640"/>
      </w:tabs>
      <w:spacing w:line="240" w:lineRule="auto"/>
    </w:pPr>
    <w:rPr>
      <w:rFonts w:eastAsia="Cambria"/>
      <w:sz w:val="18"/>
      <w:lang w:eastAsia="en-US"/>
    </w:rPr>
  </w:style>
  <w:style w:type="character" w:customStyle="1" w:styleId="FooterChar">
    <w:name w:val="Footer Char"/>
    <w:basedOn w:val="DefaultParagraphFont"/>
    <w:link w:val="Footer"/>
    <w:uiPriority w:val="99"/>
    <w:rsid w:val="00F27994"/>
    <w:rPr>
      <w:rFonts w:eastAsia="Cambria"/>
      <w:sz w:val="18"/>
      <w:lang w:eastAsia="en-US"/>
    </w:rPr>
  </w:style>
  <w:style w:type="numbering" w:customStyle="1" w:styleId="HangingList">
    <w:name w:val="HangingList"/>
    <w:uiPriority w:val="99"/>
    <w:rsid w:val="00DD7311"/>
    <w:pPr>
      <w:numPr>
        <w:numId w:val="1"/>
      </w:numPr>
    </w:pPr>
  </w:style>
  <w:style w:type="paragraph" w:styleId="Header">
    <w:name w:val="header"/>
    <w:basedOn w:val="Normal"/>
    <w:link w:val="HeaderChar"/>
    <w:uiPriority w:val="99"/>
    <w:rsid w:val="007D7B46"/>
    <w:pPr>
      <w:tabs>
        <w:tab w:val="center" w:pos="4513"/>
        <w:tab w:val="right" w:pos="9026"/>
      </w:tabs>
      <w:spacing w:line="240" w:lineRule="auto"/>
    </w:pPr>
    <w:rPr>
      <w:sz w:val="18"/>
    </w:rPr>
  </w:style>
  <w:style w:type="character" w:customStyle="1" w:styleId="HeaderChar">
    <w:name w:val="Header Char"/>
    <w:basedOn w:val="DefaultParagraphFont"/>
    <w:link w:val="Header"/>
    <w:uiPriority w:val="99"/>
    <w:rsid w:val="007D7B46"/>
    <w:rPr>
      <w:sz w:val="18"/>
    </w:rPr>
  </w:style>
  <w:style w:type="paragraph" w:customStyle="1" w:styleId="AppendixHeading2">
    <w:name w:val="Appendix Heading 2"/>
    <w:basedOn w:val="Normal"/>
    <w:next w:val="BodyText"/>
    <w:uiPriority w:val="4"/>
    <w:qFormat/>
    <w:rsid w:val="006008FF"/>
    <w:pPr>
      <w:numPr>
        <w:ilvl w:val="2"/>
        <w:numId w:val="11"/>
      </w:numPr>
      <w:tabs>
        <w:tab w:val="left" w:pos="1559"/>
        <w:tab w:val="left" w:pos="2126"/>
        <w:tab w:val="left" w:pos="2410"/>
        <w:tab w:val="right" w:pos="9639"/>
      </w:tabs>
      <w:spacing w:before="360" w:after="200"/>
    </w:pPr>
    <w:rPr>
      <w:rFonts w:asciiTheme="majorHAnsi" w:hAnsiTheme="majorHAnsi"/>
      <w:b/>
      <w:color w:val="auto"/>
      <w:sz w:val="22"/>
    </w:rPr>
  </w:style>
  <w:style w:type="paragraph" w:customStyle="1" w:styleId="AppendixHeading3">
    <w:name w:val="Appendix Heading 3"/>
    <w:basedOn w:val="Normal"/>
    <w:next w:val="BodyText"/>
    <w:uiPriority w:val="4"/>
    <w:qFormat/>
    <w:rsid w:val="006008FF"/>
    <w:pPr>
      <w:numPr>
        <w:ilvl w:val="3"/>
        <w:numId w:val="11"/>
      </w:numPr>
      <w:tabs>
        <w:tab w:val="left" w:pos="1559"/>
        <w:tab w:val="left" w:pos="2126"/>
        <w:tab w:val="left" w:pos="2410"/>
        <w:tab w:val="left" w:pos="6804"/>
        <w:tab w:val="right" w:pos="9639"/>
      </w:tabs>
      <w:spacing w:before="360" w:after="200"/>
    </w:pPr>
    <w:rPr>
      <w:b/>
      <w:color w:val="auto"/>
      <w:lang w:eastAsia="en-US"/>
    </w:rPr>
  </w:style>
  <w:style w:type="paragraph" w:customStyle="1" w:styleId="FooterWithLine">
    <w:name w:val="Footer With Line"/>
    <w:basedOn w:val="Footer"/>
    <w:next w:val="Footer"/>
    <w:rsid w:val="007D62D8"/>
    <w:pPr>
      <w:pBdr>
        <w:bottom w:val="single" w:sz="4" w:space="1" w:color="auto"/>
      </w:pBdr>
      <w:spacing w:before="180" w:after="120" w:line="140" w:lineRule="exact"/>
    </w:pPr>
    <w:rPr>
      <w:rFonts w:ascii="Arial" w:hAnsi="Arial" w:cs="Arial"/>
      <w:color w:val="000000"/>
    </w:rPr>
  </w:style>
  <w:style w:type="character" w:customStyle="1" w:styleId="Heading1Char">
    <w:name w:val="Heading 1 Char"/>
    <w:basedOn w:val="DefaultParagraphFont"/>
    <w:link w:val="Heading1"/>
    <w:rsid w:val="00AD3E68"/>
    <w:rPr>
      <w:rFonts w:asciiTheme="majorHAnsi" w:eastAsiaTheme="majorEastAsia" w:hAnsiTheme="majorHAnsi" w:cstheme="majorBidi"/>
      <w:bCs/>
      <w:color w:val="277BB4" w:themeColor="text2"/>
      <w:spacing w:val="-10"/>
      <w:sz w:val="38"/>
      <w:szCs w:val="32"/>
    </w:rPr>
  </w:style>
  <w:style w:type="character" w:customStyle="1" w:styleId="Heading2Char">
    <w:name w:val="Heading 2 Char"/>
    <w:basedOn w:val="DefaultParagraphFont"/>
    <w:link w:val="Heading2"/>
    <w:rsid w:val="006008FF"/>
    <w:rPr>
      <w:rFonts w:asciiTheme="majorHAnsi" w:eastAsiaTheme="majorEastAsia" w:hAnsiTheme="majorHAnsi" w:cstheme="majorBidi"/>
      <w:b/>
      <w:bCs/>
      <w:color w:val="277BB4" w:themeColor="text2"/>
      <w:sz w:val="24"/>
      <w:szCs w:val="26"/>
    </w:rPr>
  </w:style>
  <w:style w:type="character" w:customStyle="1" w:styleId="Heading3Char">
    <w:name w:val="Heading 3 Char"/>
    <w:basedOn w:val="DefaultParagraphFont"/>
    <w:link w:val="Heading3"/>
    <w:rsid w:val="00654CCE"/>
    <w:rPr>
      <w:rFonts w:asciiTheme="majorHAnsi" w:eastAsiaTheme="majorEastAsia" w:hAnsiTheme="majorHAnsi" w:cstheme="majorBidi"/>
      <w:b/>
      <w:bCs/>
      <w:color w:val="auto"/>
      <w:sz w:val="22"/>
    </w:rPr>
  </w:style>
  <w:style w:type="character" w:customStyle="1" w:styleId="Heading4Char">
    <w:name w:val="Heading 4 Char"/>
    <w:basedOn w:val="DefaultParagraphFont"/>
    <w:link w:val="Heading4"/>
    <w:rsid w:val="006008FF"/>
    <w:rPr>
      <w:rFonts w:eastAsiaTheme="majorEastAsia" w:cstheme="majorBidi"/>
      <w:b/>
      <w:bCs/>
      <w:iCs/>
      <w:color w:val="auto"/>
    </w:rPr>
  </w:style>
  <w:style w:type="character" w:customStyle="1" w:styleId="Heading7Char">
    <w:name w:val="Heading 7 Char"/>
    <w:basedOn w:val="DefaultParagraphFont"/>
    <w:link w:val="Heading7"/>
    <w:semiHidden/>
    <w:rsid w:val="00DD7311"/>
    <w:rPr>
      <w:rFonts w:asciiTheme="majorHAnsi" w:eastAsiaTheme="majorEastAsia" w:hAnsiTheme="majorHAnsi" w:cstheme="majorBidi"/>
      <w:b/>
      <w:iCs/>
      <w:sz w:val="18"/>
      <w:szCs w:val="18"/>
    </w:rPr>
  </w:style>
  <w:style w:type="character" w:customStyle="1" w:styleId="Heading8Char">
    <w:name w:val="Heading 8 Char"/>
    <w:aliases w:val="Appendix Title Char"/>
    <w:basedOn w:val="DefaultParagraphFont"/>
    <w:link w:val="Heading8"/>
    <w:uiPriority w:val="3"/>
    <w:rsid w:val="00120CB6"/>
    <w:rPr>
      <w:rFonts w:asciiTheme="majorHAnsi" w:eastAsiaTheme="majorEastAsia" w:hAnsiTheme="majorHAnsi" w:cstheme="majorBidi"/>
      <w:color w:val="auto"/>
      <w:spacing w:val="-10"/>
      <w:sz w:val="38"/>
      <w:lang w:eastAsia="en-US"/>
    </w:rPr>
  </w:style>
  <w:style w:type="character" w:customStyle="1" w:styleId="Heading9Char">
    <w:name w:val="Heading 9 Char"/>
    <w:aliases w:val="Appendix Heading 1 Char"/>
    <w:basedOn w:val="DefaultParagraphFont"/>
    <w:link w:val="Heading9"/>
    <w:uiPriority w:val="3"/>
    <w:rsid w:val="00A50D7E"/>
    <w:rPr>
      <w:rFonts w:asciiTheme="majorHAnsi" w:hAnsiTheme="majorHAnsi" w:cs="Arial"/>
      <w:b/>
      <w:color w:val="277BB4" w:themeColor="text2"/>
      <w:sz w:val="28"/>
    </w:rPr>
  </w:style>
  <w:style w:type="numbering" w:customStyle="1" w:styleId="Headings">
    <w:name w:val="Headings"/>
    <w:uiPriority w:val="99"/>
    <w:rsid w:val="00DD7311"/>
    <w:pPr>
      <w:numPr>
        <w:numId w:val="2"/>
      </w:numPr>
    </w:pPr>
  </w:style>
  <w:style w:type="character" w:styleId="Hyperlink">
    <w:name w:val="Hyperlink"/>
    <w:basedOn w:val="DefaultParagraphFont"/>
    <w:uiPriority w:val="99"/>
    <w:unhideWhenUsed/>
    <w:rsid w:val="00DD7311"/>
    <w:rPr>
      <w:color w:val="000000" w:themeColor="hyperlink"/>
      <w:u w:val="single"/>
    </w:rPr>
  </w:style>
  <w:style w:type="character" w:styleId="FollowedHyperlink">
    <w:name w:val="FollowedHyperlink"/>
    <w:basedOn w:val="DefaultParagraphFont"/>
    <w:uiPriority w:val="99"/>
    <w:rsid w:val="004019F9"/>
    <w:rPr>
      <w:color w:val="000000" w:themeColor="text1"/>
      <w:u w:val="single"/>
    </w:rPr>
  </w:style>
  <w:style w:type="paragraph" w:styleId="ListBullet">
    <w:name w:val="List Bullet"/>
    <w:basedOn w:val="BodyText"/>
    <w:qFormat/>
    <w:rsid w:val="00B87F60"/>
    <w:pPr>
      <w:numPr>
        <w:numId w:val="14"/>
      </w:numPr>
      <w:tabs>
        <w:tab w:val="clear" w:pos="2268"/>
        <w:tab w:val="clear" w:pos="4536"/>
        <w:tab w:val="clear" w:pos="6804"/>
        <w:tab w:val="clear" w:pos="9638"/>
      </w:tabs>
      <w:spacing w:before="60" w:after="60"/>
    </w:pPr>
  </w:style>
  <w:style w:type="paragraph" w:styleId="ListBullet2">
    <w:name w:val="List Bullet 2"/>
    <w:basedOn w:val="ListBullet"/>
    <w:qFormat/>
    <w:rsid w:val="00B87F60"/>
    <w:pPr>
      <w:numPr>
        <w:ilvl w:val="1"/>
      </w:numPr>
    </w:pPr>
  </w:style>
  <w:style w:type="paragraph" w:styleId="ListBullet3">
    <w:name w:val="List Bullet 3"/>
    <w:basedOn w:val="ListBullet2"/>
    <w:qFormat/>
    <w:rsid w:val="00345F29"/>
    <w:pPr>
      <w:numPr>
        <w:ilvl w:val="2"/>
      </w:numPr>
    </w:pPr>
  </w:style>
  <w:style w:type="paragraph" w:styleId="ListContinue">
    <w:name w:val="List Continue"/>
    <w:basedOn w:val="Normal"/>
    <w:rsid w:val="00EE6483"/>
    <w:pPr>
      <w:spacing w:before="120" w:after="60"/>
      <w:ind w:left="397"/>
    </w:pPr>
  </w:style>
  <w:style w:type="paragraph" w:styleId="ListNumber">
    <w:name w:val="List Number"/>
    <w:basedOn w:val="BodyText"/>
    <w:qFormat/>
    <w:rsid w:val="00D02C00"/>
    <w:pPr>
      <w:numPr>
        <w:numId w:val="3"/>
      </w:numPr>
      <w:tabs>
        <w:tab w:val="clear" w:pos="2268"/>
        <w:tab w:val="clear" w:pos="4536"/>
        <w:tab w:val="clear" w:pos="6804"/>
        <w:tab w:val="clear" w:pos="9638"/>
      </w:tabs>
      <w:spacing w:before="120" w:after="120"/>
    </w:pPr>
  </w:style>
  <w:style w:type="paragraph" w:styleId="ListNumber2">
    <w:name w:val="List Number 2"/>
    <w:basedOn w:val="ListNumber"/>
    <w:qFormat/>
    <w:rsid w:val="00B87F60"/>
    <w:pPr>
      <w:numPr>
        <w:ilvl w:val="1"/>
      </w:numPr>
    </w:pPr>
  </w:style>
  <w:style w:type="paragraph" w:styleId="ListNumber3">
    <w:name w:val="List Number 3"/>
    <w:basedOn w:val="ListNumber2"/>
    <w:qFormat/>
    <w:rsid w:val="00A61A2B"/>
    <w:pPr>
      <w:numPr>
        <w:ilvl w:val="2"/>
      </w:numPr>
    </w:pPr>
  </w:style>
  <w:style w:type="numbering" w:customStyle="1" w:styleId="MyListNumbering">
    <w:name w:val="MyListNumbering"/>
    <w:uiPriority w:val="99"/>
    <w:rsid w:val="00DD7311"/>
    <w:pPr>
      <w:numPr>
        <w:numId w:val="4"/>
      </w:numPr>
    </w:pPr>
  </w:style>
  <w:style w:type="character" w:styleId="PlaceholderText">
    <w:name w:val="Placeholder Text"/>
    <w:basedOn w:val="DefaultParagraphFont"/>
    <w:uiPriority w:val="99"/>
    <w:semiHidden/>
    <w:rsid w:val="00DD7311"/>
    <w:rPr>
      <w:color w:val="808080"/>
    </w:rPr>
  </w:style>
  <w:style w:type="paragraph" w:customStyle="1" w:styleId="TableBodyText">
    <w:name w:val="Table Body Text"/>
    <w:basedOn w:val="Normal"/>
    <w:qFormat/>
    <w:rsid w:val="00314734"/>
    <w:pPr>
      <w:spacing w:before="40"/>
      <w:ind w:left="28" w:right="113"/>
    </w:pPr>
    <w:rPr>
      <w:sz w:val="18"/>
    </w:rPr>
  </w:style>
  <w:style w:type="paragraph" w:customStyle="1" w:styleId="Footnotes">
    <w:name w:val="Footnotes"/>
    <w:basedOn w:val="Normal"/>
    <w:qFormat/>
    <w:rsid w:val="00662E98"/>
    <w:pPr>
      <w:numPr>
        <w:ilvl w:val="1"/>
        <w:numId w:val="5"/>
      </w:numPr>
      <w:spacing w:before="40" w:after="280" w:line="180" w:lineRule="atLeast"/>
      <w:contextualSpacing/>
    </w:pPr>
    <w:rPr>
      <w:sz w:val="16"/>
    </w:rPr>
  </w:style>
  <w:style w:type="table" w:styleId="TableGrid">
    <w:name w:val="Table Grid"/>
    <w:basedOn w:val="TableNormal"/>
    <w:uiPriority w:val="1"/>
    <w:rsid w:val="003C34DF"/>
    <w:pPr>
      <w:ind w:left="28" w:right="113"/>
    </w:pPr>
    <w:rPr>
      <w:sz w:val="18"/>
    </w:rPr>
    <w:tblPr>
      <w:tblBorders>
        <w:top w:val="single" w:sz="4" w:space="0" w:color="277BB4" w:themeColor="text2"/>
        <w:bottom w:val="single" w:sz="4" w:space="0" w:color="277BB4" w:themeColor="text2"/>
        <w:insideH w:val="single" w:sz="4" w:space="0" w:color="277BB4" w:themeColor="text2"/>
      </w:tblBorders>
      <w:tblCellMar>
        <w:top w:w="57" w:type="dxa"/>
        <w:left w:w="0" w:type="dxa"/>
        <w:bottom w:w="28" w:type="dxa"/>
        <w:right w:w="0" w:type="dxa"/>
      </w:tblCellMar>
    </w:tblPr>
    <w:trPr>
      <w:cantSplit/>
    </w:trPr>
    <w:tblStylePr w:type="firstRow">
      <w:pPr>
        <w:keepNext/>
        <w:wordWrap/>
        <w:jc w:val="left"/>
      </w:pPr>
      <w:rPr>
        <w:b w:val="0"/>
        <w:color w:val="auto"/>
      </w:rPr>
      <w:tblPr/>
      <w:trPr>
        <w:cantSplit w:val="0"/>
        <w:tblHeader/>
      </w:trPr>
      <w:tcPr>
        <w:tcBorders>
          <w:top w:val="single" w:sz="4" w:space="0" w:color="277BB4" w:themeColor="text2"/>
          <w:left w:val="nil"/>
          <w:bottom w:val="single" w:sz="4" w:space="0" w:color="277BB4" w:themeColor="text2"/>
          <w:right w:val="nil"/>
          <w:insideH w:val="nil"/>
          <w:insideV w:val="nil"/>
          <w:tl2br w:val="nil"/>
          <w:tr2bl w:val="nil"/>
        </w:tcBorders>
        <w:vAlign w:val="bottom"/>
      </w:tcPr>
    </w:tblStylePr>
  </w:style>
  <w:style w:type="paragraph" w:customStyle="1" w:styleId="TableHeading">
    <w:name w:val="Table Heading"/>
    <w:basedOn w:val="TableBodyText"/>
    <w:qFormat/>
    <w:rsid w:val="00A34DDF"/>
    <w:rPr>
      <w:rFonts w:asciiTheme="majorHAnsi" w:hAnsiTheme="majorHAnsi"/>
      <w:b/>
      <w:color w:val="auto"/>
    </w:rPr>
  </w:style>
  <w:style w:type="paragraph" w:customStyle="1" w:styleId="TableListBullet">
    <w:name w:val="Table List Bullet"/>
    <w:basedOn w:val="TableBodyText"/>
    <w:qFormat/>
    <w:rsid w:val="00A34DDF"/>
    <w:pPr>
      <w:numPr>
        <w:numId w:val="6"/>
      </w:numPr>
    </w:pPr>
  </w:style>
  <w:style w:type="paragraph" w:customStyle="1" w:styleId="TableListBullet2">
    <w:name w:val="Table List Bullet 2"/>
    <w:basedOn w:val="TableListBullet"/>
    <w:qFormat/>
    <w:rsid w:val="008717E0"/>
    <w:pPr>
      <w:numPr>
        <w:ilvl w:val="1"/>
      </w:numPr>
    </w:pPr>
  </w:style>
  <w:style w:type="paragraph" w:customStyle="1" w:styleId="TableListBullet3">
    <w:name w:val="Table List Bullet 3"/>
    <w:basedOn w:val="TableListBullet2"/>
    <w:qFormat/>
    <w:rsid w:val="00DD7311"/>
    <w:pPr>
      <w:numPr>
        <w:ilvl w:val="2"/>
      </w:numPr>
    </w:pPr>
  </w:style>
  <w:style w:type="paragraph" w:customStyle="1" w:styleId="TableListNumber">
    <w:name w:val="Table List Number"/>
    <w:basedOn w:val="TableBodyText"/>
    <w:qFormat/>
    <w:rsid w:val="00A34DDF"/>
    <w:pPr>
      <w:numPr>
        <w:numId w:val="7"/>
      </w:numPr>
    </w:pPr>
  </w:style>
  <w:style w:type="paragraph" w:customStyle="1" w:styleId="TableListNumber2">
    <w:name w:val="Table List Number 2"/>
    <w:basedOn w:val="TableListNumber"/>
    <w:qFormat/>
    <w:rsid w:val="00202628"/>
    <w:pPr>
      <w:numPr>
        <w:ilvl w:val="1"/>
      </w:numPr>
    </w:pPr>
  </w:style>
  <w:style w:type="paragraph" w:customStyle="1" w:styleId="TableListNumber3">
    <w:name w:val="Table List Number 3"/>
    <w:basedOn w:val="TableListNumber2"/>
    <w:qFormat/>
    <w:rsid w:val="00202628"/>
    <w:pPr>
      <w:numPr>
        <w:ilvl w:val="2"/>
      </w:numPr>
    </w:pPr>
  </w:style>
  <w:style w:type="paragraph" w:styleId="TableofFigures">
    <w:name w:val="table of figures"/>
    <w:basedOn w:val="Normal"/>
    <w:next w:val="Normal"/>
    <w:uiPriority w:val="99"/>
    <w:rsid w:val="00284AA5"/>
    <w:pPr>
      <w:tabs>
        <w:tab w:val="left" w:pos="1134"/>
        <w:tab w:val="right" w:leader="dot" w:pos="9072"/>
      </w:tabs>
      <w:spacing w:before="90" w:after="90"/>
      <w:ind w:left="1134" w:right="851" w:hanging="1134"/>
    </w:pPr>
    <w:rPr>
      <w:noProof/>
    </w:rPr>
  </w:style>
  <w:style w:type="paragraph" w:customStyle="1" w:styleId="Source">
    <w:name w:val="Source"/>
    <w:basedOn w:val="Normal"/>
    <w:rsid w:val="00662E98"/>
    <w:pPr>
      <w:tabs>
        <w:tab w:val="left" w:pos="737"/>
      </w:tabs>
      <w:spacing w:before="40" w:after="280" w:line="240" w:lineRule="auto"/>
      <w:ind w:left="737" w:hanging="737"/>
    </w:pPr>
    <w:rPr>
      <w:sz w:val="16"/>
      <w:lang w:eastAsia="en-US"/>
    </w:rPr>
  </w:style>
  <w:style w:type="numbering" w:customStyle="1" w:styleId="TableBullets">
    <w:name w:val="TableBullets"/>
    <w:uiPriority w:val="99"/>
    <w:rsid w:val="00DD7311"/>
    <w:pPr>
      <w:numPr>
        <w:numId w:val="8"/>
      </w:numPr>
    </w:pPr>
  </w:style>
  <w:style w:type="numbering" w:customStyle="1" w:styleId="TableFootnotes">
    <w:name w:val="TableFootnotes"/>
    <w:uiPriority w:val="99"/>
    <w:rsid w:val="00DD7311"/>
    <w:pPr>
      <w:numPr>
        <w:numId w:val="9"/>
      </w:numPr>
    </w:pPr>
  </w:style>
  <w:style w:type="numbering" w:customStyle="1" w:styleId="TableNumbering">
    <w:name w:val="TableNumbering"/>
    <w:uiPriority w:val="99"/>
    <w:rsid w:val="00DD7311"/>
    <w:pPr>
      <w:numPr>
        <w:numId w:val="10"/>
      </w:numPr>
    </w:pPr>
  </w:style>
  <w:style w:type="paragraph" w:styleId="Title">
    <w:name w:val="Title"/>
    <w:basedOn w:val="Normal"/>
    <w:link w:val="TitleChar"/>
    <w:uiPriority w:val="99"/>
    <w:rsid w:val="00F155D7"/>
    <w:pPr>
      <w:spacing w:before="240" w:after="240" w:line="240" w:lineRule="auto"/>
      <w:ind w:right="2552"/>
      <w:contextualSpacing/>
      <w:outlineLvl w:val="0"/>
    </w:pPr>
    <w:rPr>
      <w:rFonts w:asciiTheme="majorHAnsi" w:eastAsiaTheme="minorEastAsia" w:hAnsiTheme="majorHAnsi"/>
      <w:b/>
      <w:color w:val="277BB4" w:themeColor="text2"/>
      <w:sz w:val="52"/>
      <w:szCs w:val="96"/>
    </w:rPr>
  </w:style>
  <w:style w:type="character" w:customStyle="1" w:styleId="TitleChar">
    <w:name w:val="Title Char"/>
    <w:basedOn w:val="DefaultParagraphFont"/>
    <w:link w:val="Title"/>
    <w:uiPriority w:val="99"/>
    <w:rsid w:val="00F155D7"/>
    <w:rPr>
      <w:rFonts w:asciiTheme="majorHAnsi" w:eastAsiaTheme="minorEastAsia" w:hAnsiTheme="majorHAnsi"/>
      <w:b/>
      <w:color w:val="277BB4" w:themeColor="text2"/>
      <w:sz w:val="52"/>
      <w:szCs w:val="96"/>
    </w:rPr>
  </w:style>
  <w:style w:type="paragraph" w:styleId="Subtitle">
    <w:name w:val="Subtitle"/>
    <w:basedOn w:val="Normal"/>
    <w:next w:val="Normal"/>
    <w:link w:val="SubtitleChar"/>
    <w:rsid w:val="00F155D7"/>
    <w:pPr>
      <w:ind w:right="2551"/>
    </w:pPr>
    <w:rPr>
      <w:rFonts w:eastAsiaTheme="minorEastAsia"/>
      <w:sz w:val="44"/>
      <w:szCs w:val="60"/>
    </w:rPr>
  </w:style>
  <w:style w:type="paragraph" w:styleId="TOC1">
    <w:name w:val="toc 1"/>
    <w:basedOn w:val="Normal"/>
    <w:next w:val="Normal"/>
    <w:autoRedefine/>
    <w:uiPriority w:val="39"/>
    <w:rsid w:val="0033555D"/>
    <w:pPr>
      <w:tabs>
        <w:tab w:val="left" w:pos="567"/>
        <w:tab w:val="right" w:leader="dot" w:pos="9072"/>
      </w:tabs>
      <w:spacing w:before="180" w:after="70"/>
      <w:ind w:left="454" w:right="851" w:hanging="454"/>
    </w:pPr>
    <w:rPr>
      <w:b/>
      <w:noProof/>
    </w:rPr>
  </w:style>
  <w:style w:type="paragraph" w:styleId="TOC2">
    <w:name w:val="toc 2"/>
    <w:basedOn w:val="Normal"/>
    <w:next w:val="Normal"/>
    <w:autoRedefine/>
    <w:uiPriority w:val="39"/>
    <w:rsid w:val="006E6DDD"/>
    <w:pPr>
      <w:tabs>
        <w:tab w:val="left" w:pos="1134"/>
        <w:tab w:val="right" w:leader="dot" w:pos="9072"/>
      </w:tabs>
      <w:spacing w:before="90" w:after="90"/>
      <w:ind w:left="1134" w:right="851" w:hanging="567"/>
    </w:pPr>
    <w:rPr>
      <w:noProof/>
    </w:rPr>
  </w:style>
  <w:style w:type="paragraph" w:styleId="TOC3">
    <w:name w:val="toc 3"/>
    <w:basedOn w:val="Normal"/>
    <w:next w:val="Normal"/>
    <w:autoRedefine/>
    <w:uiPriority w:val="39"/>
    <w:rsid w:val="006E6DDD"/>
    <w:pPr>
      <w:tabs>
        <w:tab w:val="left" w:pos="1985"/>
        <w:tab w:val="right" w:leader="dot" w:pos="9072"/>
      </w:tabs>
      <w:spacing w:before="90" w:after="90"/>
      <w:ind w:left="1985" w:right="851" w:hanging="851"/>
    </w:pPr>
    <w:rPr>
      <w:noProof/>
    </w:rPr>
  </w:style>
  <w:style w:type="paragraph" w:styleId="TOC4">
    <w:name w:val="toc 4"/>
    <w:basedOn w:val="Normal"/>
    <w:next w:val="Normal"/>
    <w:autoRedefine/>
    <w:uiPriority w:val="39"/>
    <w:rsid w:val="00101C2D"/>
    <w:pPr>
      <w:tabs>
        <w:tab w:val="left" w:pos="1134"/>
        <w:tab w:val="right" w:leader="dot" w:pos="9072"/>
      </w:tabs>
      <w:spacing w:before="90" w:after="90" w:line="360" w:lineRule="auto"/>
      <w:ind w:left="1985" w:right="851" w:hanging="851"/>
      <w:contextualSpacing/>
    </w:pPr>
    <w:rPr>
      <w:noProof/>
    </w:rPr>
  </w:style>
  <w:style w:type="paragraph" w:styleId="TOC5">
    <w:name w:val="toc 5"/>
    <w:basedOn w:val="Normal"/>
    <w:next w:val="Normal"/>
    <w:autoRedefine/>
    <w:uiPriority w:val="39"/>
    <w:rsid w:val="00824530"/>
    <w:pPr>
      <w:tabs>
        <w:tab w:val="left" w:pos="1276"/>
        <w:tab w:val="right" w:leader="dot" w:pos="9072"/>
      </w:tabs>
      <w:spacing w:before="180" w:after="70"/>
      <w:ind w:left="1276" w:hanging="1276"/>
    </w:pPr>
    <w:rPr>
      <w:b/>
      <w:noProof/>
    </w:rPr>
  </w:style>
  <w:style w:type="paragraph" w:styleId="TOC6">
    <w:name w:val="toc 6"/>
    <w:basedOn w:val="Normal"/>
    <w:next w:val="Normal"/>
    <w:autoRedefine/>
    <w:uiPriority w:val="39"/>
    <w:rsid w:val="00DD7311"/>
    <w:pPr>
      <w:spacing w:after="100"/>
      <w:ind w:left="900"/>
    </w:pPr>
  </w:style>
  <w:style w:type="paragraph" w:styleId="TOC7">
    <w:name w:val="toc 7"/>
    <w:basedOn w:val="Normal"/>
    <w:next w:val="Normal"/>
    <w:autoRedefine/>
    <w:semiHidden/>
    <w:rsid w:val="00DD7311"/>
    <w:pPr>
      <w:spacing w:after="100"/>
      <w:ind w:left="1080"/>
    </w:pPr>
  </w:style>
  <w:style w:type="paragraph" w:styleId="TOC8">
    <w:name w:val="toc 8"/>
    <w:basedOn w:val="Normal"/>
    <w:next w:val="Normal"/>
    <w:autoRedefine/>
    <w:uiPriority w:val="39"/>
    <w:rsid w:val="00DD7311"/>
    <w:pPr>
      <w:spacing w:after="100"/>
      <w:ind w:left="1260"/>
    </w:pPr>
  </w:style>
  <w:style w:type="paragraph" w:styleId="TOC9">
    <w:name w:val="toc 9"/>
    <w:basedOn w:val="Normal"/>
    <w:next w:val="Normal"/>
    <w:autoRedefine/>
    <w:uiPriority w:val="39"/>
    <w:rsid w:val="00DD7311"/>
    <w:pPr>
      <w:spacing w:after="100"/>
      <w:ind w:left="1440"/>
    </w:pPr>
  </w:style>
  <w:style w:type="paragraph" w:customStyle="1" w:styleId="xDocumentDetails">
    <w:name w:val="xDocument Details"/>
    <w:basedOn w:val="Normal"/>
    <w:semiHidden/>
    <w:qFormat/>
    <w:rsid w:val="00DD7311"/>
    <w:pPr>
      <w:framePr w:hSpace="181" w:vSpace="567" w:wrap="around" w:hAnchor="margin" w:yAlign="bottom"/>
      <w:tabs>
        <w:tab w:val="left" w:pos="2268"/>
      </w:tabs>
      <w:ind w:left="2268" w:hanging="2268"/>
      <w:suppressOverlap/>
    </w:pPr>
  </w:style>
  <w:style w:type="character" w:customStyle="1" w:styleId="SubtitleChar">
    <w:name w:val="Subtitle Char"/>
    <w:basedOn w:val="DefaultParagraphFont"/>
    <w:link w:val="Subtitle"/>
    <w:rsid w:val="00F155D7"/>
    <w:rPr>
      <w:rFonts w:eastAsiaTheme="minorEastAsia"/>
      <w:sz w:val="44"/>
      <w:szCs w:val="60"/>
    </w:rPr>
  </w:style>
  <w:style w:type="paragraph" w:styleId="ListContinue2">
    <w:name w:val="List Continue 2"/>
    <w:basedOn w:val="Normal"/>
    <w:rsid w:val="00EE6483"/>
    <w:pPr>
      <w:spacing w:before="120" w:after="60"/>
      <w:ind w:left="794"/>
    </w:pPr>
  </w:style>
  <w:style w:type="paragraph" w:styleId="ListContinue3">
    <w:name w:val="List Continue 3"/>
    <w:basedOn w:val="Normal"/>
    <w:rsid w:val="00EE6483"/>
    <w:pPr>
      <w:spacing w:before="120" w:after="60"/>
      <w:ind w:left="1191"/>
    </w:pPr>
  </w:style>
  <w:style w:type="paragraph" w:styleId="NoSpacing">
    <w:name w:val="No Spacing"/>
    <w:basedOn w:val="Normal"/>
    <w:next w:val="BodyText"/>
    <w:rsid w:val="004D457F"/>
  </w:style>
  <w:style w:type="paragraph" w:styleId="Date">
    <w:name w:val="Date"/>
    <w:basedOn w:val="Normal"/>
    <w:next w:val="Normal"/>
    <w:link w:val="DateChar"/>
    <w:semiHidden/>
    <w:rsid w:val="00AE5749"/>
    <w:pPr>
      <w:spacing w:before="360"/>
      <w:jc w:val="center"/>
    </w:pPr>
    <w:rPr>
      <w:sz w:val="32"/>
    </w:rPr>
  </w:style>
  <w:style w:type="character" w:customStyle="1" w:styleId="DateChar">
    <w:name w:val="Date Char"/>
    <w:basedOn w:val="DefaultParagraphFont"/>
    <w:link w:val="Date"/>
    <w:semiHidden/>
    <w:rsid w:val="000B59CB"/>
    <w:rPr>
      <w:color w:val="000000" w:themeColor="text1"/>
      <w:sz w:val="32"/>
      <w:szCs w:val="18"/>
    </w:rPr>
  </w:style>
  <w:style w:type="paragraph" w:customStyle="1" w:styleId="Subtitle2">
    <w:name w:val="Subtitle 2"/>
    <w:basedOn w:val="Normal"/>
    <w:qFormat/>
    <w:rsid w:val="00F155D7"/>
    <w:pPr>
      <w:spacing w:before="360" w:after="360"/>
      <w:ind w:right="2552"/>
    </w:pPr>
    <w:rPr>
      <w:rFonts w:eastAsiaTheme="minorEastAsia"/>
      <w:sz w:val="36"/>
      <w:szCs w:val="24"/>
    </w:rPr>
  </w:style>
  <w:style w:type="paragraph" w:customStyle="1" w:styleId="PullOutBoxBullet">
    <w:name w:val="Pull Out Box Bullet"/>
    <w:basedOn w:val="PullOutBoxBodyText"/>
    <w:qFormat/>
    <w:rsid w:val="004807F0"/>
    <w:pPr>
      <w:numPr>
        <w:numId w:val="40"/>
      </w:numPr>
    </w:pPr>
  </w:style>
  <w:style w:type="paragraph" w:customStyle="1" w:styleId="TableofFiguresHeading">
    <w:name w:val="Table of Figures Heading"/>
    <w:basedOn w:val="Normal"/>
    <w:rsid w:val="00316518"/>
    <w:pPr>
      <w:keepNext/>
      <w:keepLines/>
      <w:spacing w:before="240" w:after="240" w:line="240" w:lineRule="auto"/>
    </w:pPr>
    <w:rPr>
      <w:b/>
      <w:bCs/>
      <w:noProof/>
      <w:color w:val="277BB4" w:themeColor="text2"/>
      <w:sz w:val="24"/>
    </w:rPr>
  </w:style>
  <w:style w:type="paragraph" w:customStyle="1" w:styleId="FooterLeftText">
    <w:name w:val="Footer Left Text"/>
    <w:semiHidden/>
    <w:rsid w:val="00F27994"/>
    <w:pPr>
      <w:framePr w:hSpace="113" w:wrap="around" w:vAnchor="page" w:hAnchor="margin" w:yAlign="bottom"/>
    </w:pPr>
    <w:rPr>
      <w:color w:val="5B5652"/>
      <w:sz w:val="18"/>
      <w:szCs w:val="18"/>
    </w:rPr>
  </w:style>
  <w:style w:type="paragraph" w:customStyle="1" w:styleId="Address">
    <w:name w:val="Address"/>
    <w:basedOn w:val="Normal"/>
    <w:semiHidden/>
    <w:rsid w:val="00C6084A"/>
    <w:pPr>
      <w:framePr w:hSpace="181" w:wrap="around" w:vAnchor="page" w:hAnchor="page" w:xAlign="right" w:yAlign="bottom"/>
      <w:tabs>
        <w:tab w:val="left" w:pos="227"/>
      </w:tabs>
      <w:suppressOverlap/>
    </w:pPr>
    <w:rPr>
      <w:noProof/>
      <w:color w:val="FFFFFF"/>
    </w:rPr>
  </w:style>
  <w:style w:type="character" w:customStyle="1" w:styleId="Heading5Char">
    <w:name w:val="Heading 5 Char"/>
    <w:basedOn w:val="DefaultParagraphFont"/>
    <w:link w:val="Heading5"/>
    <w:rsid w:val="005C4F14"/>
    <w:rPr>
      <w:rFonts w:asciiTheme="majorHAnsi" w:eastAsiaTheme="majorEastAsia" w:hAnsiTheme="majorHAnsi" w:cstheme="majorBidi"/>
      <w:b/>
    </w:rPr>
  </w:style>
  <w:style w:type="character" w:customStyle="1" w:styleId="Heading6Char">
    <w:name w:val="Heading 6 Char"/>
    <w:basedOn w:val="DefaultParagraphFont"/>
    <w:link w:val="Heading6"/>
    <w:rsid w:val="00F52A35"/>
    <w:rPr>
      <w:rFonts w:asciiTheme="majorHAnsi" w:eastAsiaTheme="majorEastAsia" w:hAnsiTheme="majorHAnsi" w:cstheme="majorBidi"/>
      <w:i/>
      <w:iCs/>
      <w:szCs w:val="22"/>
      <w:lang w:eastAsia="en-US"/>
    </w:rPr>
  </w:style>
  <w:style w:type="paragraph" w:styleId="ListParagraph">
    <w:name w:val="List Paragraph"/>
    <w:basedOn w:val="Normal"/>
    <w:uiPriority w:val="34"/>
    <w:rsid w:val="00C778F0"/>
    <w:pPr>
      <w:spacing w:before="120" w:after="120"/>
      <w:ind w:left="720"/>
    </w:pPr>
    <w:rPr>
      <w:rFonts w:eastAsia="Calibri"/>
      <w:lang w:eastAsia="en-US"/>
    </w:rPr>
  </w:style>
  <w:style w:type="paragraph" w:styleId="Revision">
    <w:name w:val="Revision"/>
    <w:hidden/>
    <w:uiPriority w:val="99"/>
    <w:semiHidden/>
    <w:rsid w:val="009E7348"/>
    <w:pPr>
      <w:spacing w:line="240" w:lineRule="auto"/>
    </w:pPr>
    <w:rPr>
      <w:rFonts w:ascii="Calibri" w:eastAsia="Calibri" w:hAnsi="Calibri"/>
      <w:lang w:eastAsia="en-US"/>
    </w:rPr>
  </w:style>
  <w:style w:type="paragraph" w:customStyle="1" w:styleId="BoldHeading">
    <w:name w:val="Bold Heading"/>
    <w:basedOn w:val="BodyText"/>
    <w:next w:val="BodyText"/>
    <w:qFormat/>
    <w:rsid w:val="009E1572"/>
    <w:pPr>
      <w:keepNext/>
      <w:spacing w:before="360"/>
    </w:pPr>
    <w:rPr>
      <w:rFonts w:asciiTheme="majorHAnsi" w:hAnsiTheme="majorHAnsi"/>
      <w:b/>
      <w:color w:val="auto"/>
    </w:rPr>
  </w:style>
  <w:style w:type="paragraph" w:styleId="FootnoteText">
    <w:name w:val="footnote text"/>
    <w:basedOn w:val="Normal"/>
    <w:link w:val="FootnoteTextChar"/>
    <w:rsid w:val="00262A91"/>
    <w:pPr>
      <w:spacing w:line="240" w:lineRule="auto"/>
    </w:pPr>
    <w:rPr>
      <w:sz w:val="16"/>
    </w:rPr>
  </w:style>
  <w:style w:type="character" w:customStyle="1" w:styleId="FootnoteTextChar">
    <w:name w:val="Footnote Text Char"/>
    <w:basedOn w:val="DefaultParagraphFont"/>
    <w:link w:val="FootnoteText"/>
    <w:rsid w:val="00262A91"/>
    <w:rPr>
      <w:sz w:val="16"/>
    </w:rPr>
  </w:style>
  <w:style w:type="character" w:styleId="FootnoteReference">
    <w:name w:val="footnote reference"/>
    <w:basedOn w:val="DefaultParagraphFont"/>
    <w:rsid w:val="00617C92"/>
    <w:rPr>
      <w:vertAlign w:val="superscript"/>
    </w:rPr>
  </w:style>
  <w:style w:type="paragraph" w:customStyle="1" w:styleId="TableBodyTextBold">
    <w:name w:val="Table Body Text Bold"/>
    <w:basedOn w:val="TableBodyText"/>
    <w:qFormat/>
    <w:rsid w:val="00B752AC"/>
    <w:rPr>
      <w:rFonts w:asciiTheme="majorHAnsi" w:hAnsiTheme="majorHAnsi"/>
      <w:b/>
    </w:rPr>
  </w:style>
  <w:style w:type="paragraph" w:customStyle="1" w:styleId="PullOutBoxHeading">
    <w:name w:val="Pull Out Box Heading"/>
    <w:basedOn w:val="PullOutBoxBodyText"/>
    <w:next w:val="PullOutBoxBodyText"/>
    <w:qFormat/>
    <w:rsid w:val="00052649"/>
    <w:rPr>
      <w:rFonts w:asciiTheme="majorHAnsi" w:hAnsiTheme="majorHAnsi"/>
      <w:b/>
      <w:color w:val="B35C03" w:themeColor="accent3" w:themeShade="BF"/>
    </w:rPr>
  </w:style>
  <w:style w:type="paragraph" w:customStyle="1" w:styleId="FigureSource">
    <w:name w:val="Figure Source"/>
    <w:basedOn w:val="Source"/>
    <w:next w:val="BodyText"/>
    <w:rsid w:val="00F67A1A"/>
    <w:pPr>
      <w:spacing w:after="120"/>
    </w:pPr>
  </w:style>
  <w:style w:type="table" w:styleId="LightGrid-Accent6">
    <w:name w:val="Light Grid Accent 6"/>
    <w:basedOn w:val="TableNormal"/>
    <w:uiPriority w:val="62"/>
    <w:rsid w:val="0095594E"/>
    <w:pPr>
      <w:spacing w:line="240" w:lineRule="auto"/>
    </w:pPr>
    <w:tblPr>
      <w:tblStyleRowBandSize w:val="1"/>
      <w:tblStyleColBandSize w:val="1"/>
      <w:tblBorders>
        <w:top w:val="single" w:sz="8" w:space="0" w:color="878686" w:themeColor="accent6"/>
        <w:left w:val="single" w:sz="8" w:space="0" w:color="878686" w:themeColor="accent6"/>
        <w:bottom w:val="single" w:sz="8" w:space="0" w:color="878686" w:themeColor="accent6"/>
        <w:right w:val="single" w:sz="8" w:space="0" w:color="878686" w:themeColor="accent6"/>
        <w:insideH w:val="single" w:sz="8" w:space="0" w:color="878686" w:themeColor="accent6"/>
        <w:insideV w:val="single" w:sz="8" w:space="0" w:color="87868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686" w:themeColor="accent6"/>
          <w:left w:val="single" w:sz="8" w:space="0" w:color="878686" w:themeColor="accent6"/>
          <w:bottom w:val="single" w:sz="18" w:space="0" w:color="878686" w:themeColor="accent6"/>
          <w:right w:val="single" w:sz="8" w:space="0" w:color="878686" w:themeColor="accent6"/>
          <w:insideH w:val="nil"/>
          <w:insideV w:val="single" w:sz="8" w:space="0" w:color="87868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686" w:themeColor="accent6"/>
          <w:left w:val="single" w:sz="8" w:space="0" w:color="878686" w:themeColor="accent6"/>
          <w:bottom w:val="single" w:sz="8" w:space="0" w:color="878686" w:themeColor="accent6"/>
          <w:right w:val="single" w:sz="8" w:space="0" w:color="878686" w:themeColor="accent6"/>
          <w:insideH w:val="nil"/>
          <w:insideV w:val="single" w:sz="8" w:space="0" w:color="87868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686" w:themeColor="accent6"/>
          <w:left w:val="single" w:sz="8" w:space="0" w:color="878686" w:themeColor="accent6"/>
          <w:bottom w:val="single" w:sz="8" w:space="0" w:color="878686" w:themeColor="accent6"/>
          <w:right w:val="single" w:sz="8" w:space="0" w:color="878686" w:themeColor="accent6"/>
        </w:tcBorders>
      </w:tcPr>
    </w:tblStylePr>
    <w:tblStylePr w:type="band1Vert">
      <w:tblPr/>
      <w:tcPr>
        <w:tcBorders>
          <w:top w:val="single" w:sz="8" w:space="0" w:color="878686" w:themeColor="accent6"/>
          <w:left w:val="single" w:sz="8" w:space="0" w:color="878686" w:themeColor="accent6"/>
          <w:bottom w:val="single" w:sz="8" w:space="0" w:color="878686" w:themeColor="accent6"/>
          <w:right w:val="single" w:sz="8" w:space="0" w:color="878686" w:themeColor="accent6"/>
        </w:tcBorders>
        <w:shd w:val="clear" w:color="auto" w:fill="E1E1E1" w:themeFill="accent6" w:themeFillTint="3F"/>
      </w:tcPr>
    </w:tblStylePr>
    <w:tblStylePr w:type="band1Horz">
      <w:tblPr/>
      <w:tcPr>
        <w:tcBorders>
          <w:top w:val="single" w:sz="8" w:space="0" w:color="878686" w:themeColor="accent6"/>
          <w:left w:val="single" w:sz="8" w:space="0" w:color="878686" w:themeColor="accent6"/>
          <w:bottom w:val="single" w:sz="8" w:space="0" w:color="878686" w:themeColor="accent6"/>
          <w:right w:val="single" w:sz="8" w:space="0" w:color="878686" w:themeColor="accent6"/>
          <w:insideV w:val="single" w:sz="8" w:space="0" w:color="878686" w:themeColor="accent6"/>
        </w:tcBorders>
        <w:shd w:val="clear" w:color="auto" w:fill="E1E1E1" w:themeFill="accent6" w:themeFillTint="3F"/>
      </w:tcPr>
    </w:tblStylePr>
    <w:tblStylePr w:type="band2Horz">
      <w:tblPr/>
      <w:tcPr>
        <w:tcBorders>
          <w:top w:val="single" w:sz="8" w:space="0" w:color="878686" w:themeColor="accent6"/>
          <w:left w:val="single" w:sz="8" w:space="0" w:color="878686" w:themeColor="accent6"/>
          <w:bottom w:val="single" w:sz="8" w:space="0" w:color="878686" w:themeColor="accent6"/>
          <w:right w:val="single" w:sz="8" w:space="0" w:color="878686" w:themeColor="accent6"/>
          <w:insideV w:val="single" w:sz="8" w:space="0" w:color="878686" w:themeColor="accent6"/>
        </w:tcBorders>
      </w:tcPr>
    </w:tblStylePr>
  </w:style>
  <w:style w:type="character" w:customStyle="1" w:styleId="Bold">
    <w:name w:val="Bold"/>
    <w:rsid w:val="000946E4"/>
    <w:rPr>
      <w:b/>
    </w:rPr>
  </w:style>
  <w:style w:type="paragraph" w:styleId="NormalWeb">
    <w:name w:val="Normal (Web)"/>
    <w:basedOn w:val="Normal"/>
    <w:uiPriority w:val="99"/>
    <w:unhideWhenUsed/>
    <w:rsid w:val="00B93EA8"/>
    <w:pPr>
      <w:spacing w:before="100" w:beforeAutospacing="1" w:after="100" w:afterAutospacing="1" w:line="240" w:lineRule="auto"/>
    </w:pPr>
    <w:rPr>
      <w:rFonts w:eastAsiaTheme="minorEastAsia"/>
      <w:szCs w:val="24"/>
    </w:rPr>
  </w:style>
  <w:style w:type="paragraph" w:customStyle="1" w:styleId="StyleSourceAfter6pt">
    <w:name w:val="Style Source + After:  6 pt"/>
    <w:basedOn w:val="Source"/>
    <w:rsid w:val="00335083"/>
    <w:pPr>
      <w:spacing w:after="120"/>
      <w:ind w:left="567" w:hanging="567"/>
    </w:pPr>
  </w:style>
  <w:style w:type="character" w:customStyle="1" w:styleId="MySuperscriptItalics">
    <w:name w:val="MySuperscript&amp;Italics"/>
    <w:semiHidden/>
    <w:rsid w:val="00BF5582"/>
    <w:rPr>
      <w:b w:val="0"/>
      <w:i/>
      <w:vertAlign w:val="superscript"/>
    </w:rPr>
  </w:style>
  <w:style w:type="character" w:customStyle="1" w:styleId="MySubscriptItalics">
    <w:name w:val="MySubscript&amp;Italics"/>
    <w:semiHidden/>
    <w:rsid w:val="00BF5582"/>
    <w:rPr>
      <w:b w:val="0"/>
      <w:i/>
      <w:vertAlign w:val="subscript"/>
    </w:rPr>
  </w:style>
  <w:style w:type="character" w:customStyle="1" w:styleId="MySuperscript">
    <w:name w:val="MySuperscript"/>
    <w:semiHidden/>
    <w:rsid w:val="00BF5582"/>
    <w:rPr>
      <w:b w:val="0"/>
      <w:i w:val="0"/>
      <w:vertAlign w:val="superscript"/>
    </w:rPr>
  </w:style>
  <w:style w:type="character" w:customStyle="1" w:styleId="MySubscript">
    <w:name w:val="MySubscript"/>
    <w:semiHidden/>
    <w:rsid w:val="00BF5582"/>
    <w:rPr>
      <w:b w:val="0"/>
      <w:i w:val="0"/>
      <w:vertAlign w:val="subscript"/>
    </w:rPr>
  </w:style>
  <w:style w:type="character" w:customStyle="1" w:styleId="BoldAndItalics">
    <w:name w:val="Bold And Italics"/>
    <w:rsid w:val="00BF5582"/>
    <w:rPr>
      <w:b/>
      <w:i/>
      <w:vertAlign w:val="baseline"/>
    </w:rPr>
  </w:style>
  <w:style w:type="character" w:customStyle="1" w:styleId="Italics">
    <w:name w:val="Italics"/>
    <w:rsid w:val="00BF5582"/>
    <w:rPr>
      <w:b w:val="0"/>
      <w:i/>
      <w:vertAlign w:val="baseline"/>
    </w:rPr>
  </w:style>
  <w:style w:type="table" w:customStyle="1" w:styleId="PullOutBox">
    <w:name w:val="Pull Out Box"/>
    <w:basedOn w:val="TableNormal"/>
    <w:uiPriority w:val="99"/>
    <w:rsid w:val="003C34DF"/>
    <w:pPr>
      <w:spacing w:line="240" w:lineRule="auto"/>
    </w:pPr>
    <w:tblPr>
      <w:tblBorders>
        <w:top w:val="single" w:sz="4" w:space="0" w:color="277BB4" w:themeColor="text2"/>
        <w:left w:val="single" w:sz="4" w:space="0" w:color="277BB4" w:themeColor="text2"/>
        <w:bottom w:val="single" w:sz="4" w:space="0" w:color="277BB4" w:themeColor="text2"/>
        <w:right w:val="single" w:sz="4" w:space="0" w:color="277BB4" w:themeColor="text2"/>
      </w:tblBorders>
      <w:tblCellMar>
        <w:top w:w="113" w:type="dxa"/>
        <w:left w:w="0" w:type="dxa"/>
        <w:bottom w:w="113" w:type="dxa"/>
        <w:right w:w="0" w:type="dxa"/>
      </w:tblCellMar>
    </w:tblPr>
    <w:tcPr>
      <w:shd w:val="clear" w:color="auto" w:fill="auto"/>
    </w:tcPr>
  </w:style>
  <w:style w:type="paragraph" w:customStyle="1" w:styleId="PullOutBoxBullet2">
    <w:name w:val="Pull Out Box Bullet 2"/>
    <w:basedOn w:val="Normal"/>
    <w:rsid w:val="004807F0"/>
    <w:pPr>
      <w:numPr>
        <w:ilvl w:val="1"/>
        <w:numId w:val="40"/>
      </w:numPr>
    </w:pPr>
  </w:style>
  <w:style w:type="paragraph" w:customStyle="1" w:styleId="TableBodyTextRight">
    <w:name w:val="Table Body Text Right"/>
    <w:basedOn w:val="TableBodyText"/>
    <w:qFormat/>
    <w:rsid w:val="00A34DDF"/>
    <w:pPr>
      <w:jc w:val="right"/>
    </w:pPr>
  </w:style>
  <w:style w:type="table" w:customStyle="1" w:styleId="TableAMinimalLines">
    <w:name w:val="Table A Minimal Lines"/>
    <w:basedOn w:val="TableNormal"/>
    <w:uiPriority w:val="99"/>
    <w:rsid w:val="003C34DF"/>
    <w:pPr>
      <w:ind w:left="28" w:right="113"/>
    </w:pPr>
    <w:rPr>
      <w:sz w:val="18"/>
    </w:rPr>
    <w:tblPr>
      <w:tblBorders>
        <w:top w:val="single" w:sz="4" w:space="0" w:color="277BB4" w:themeColor="text2"/>
        <w:bottom w:val="single" w:sz="4" w:space="0" w:color="277BB4" w:themeColor="text2"/>
      </w:tblBorders>
      <w:tblCellMar>
        <w:top w:w="57" w:type="dxa"/>
        <w:left w:w="0" w:type="dxa"/>
        <w:bottom w:w="28" w:type="dxa"/>
        <w:right w:w="0" w:type="dxa"/>
      </w:tblCellMar>
    </w:tblPr>
    <w:trPr>
      <w:cantSplit/>
    </w:trPr>
    <w:tblStylePr w:type="firstRow">
      <w:pPr>
        <w:keepNext/>
        <w:wordWrap/>
        <w:jc w:val="left"/>
      </w:pPr>
      <w:rPr>
        <w:b w:val="0"/>
        <w:color w:val="auto"/>
      </w:rPr>
      <w:tblPr/>
      <w:trPr>
        <w:cantSplit w:val="0"/>
        <w:tblHeader/>
      </w:trPr>
      <w:tcPr>
        <w:tcBorders>
          <w:top w:val="single" w:sz="4" w:space="0" w:color="277BB4" w:themeColor="text2"/>
          <w:left w:val="nil"/>
          <w:bottom w:val="single" w:sz="4" w:space="0" w:color="277BB4" w:themeColor="text2"/>
          <w:right w:val="nil"/>
          <w:insideH w:val="nil"/>
          <w:insideV w:val="nil"/>
          <w:tl2br w:val="nil"/>
          <w:tr2bl w:val="nil"/>
        </w:tcBorders>
        <w:vAlign w:val="bottom"/>
      </w:tcPr>
    </w:tblStylePr>
    <w:tblStylePr w:type="firstCol">
      <w:pPr>
        <w:jc w:val="left"/>
      </w:pPr>
    </w:tblStylePr>
    <w:tblStylePr w:type="nwCell">
      <w:pPr>
        <w:jc w:val="left"/>
      </w:pPr>
      <w:tblPr/>
      <w:tcPr>
        <w:vAlign w:val="center"/>
      </w:tcPr>
    </w:tblStylePr>
  </w:style>
  <w:style w:type="table" w:styleId="Table3Deffects1">
    <w:name w:val="Table 3D effects 1"/>
    <w:basedOn w:val="TableNormal"/>
    <w:rsid w:val="0003758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MyBoldItalicsUnderline">
    <w:name w:val="MyBoldItalicsUnderline"/>
    <w:semiHidden/>
    <w:rsid w:val="00B3393F"/>
    <w:rPr>
      <w:b/>
      <w:i/>
      <w:u w:val="single"/>
      <w:vertAlign w:val="baseline"/>
    </w:rPr>
  </w:style>
  <w:style w:type="character" w:customStyle="1" w:styleId="MyBoldUnderline">
    <w:name w:val="MyBoldUnderline"/>
    <w:semiHidden/>
    <w:rsid w:val="00B3393F"/>
    <w:rPr>
      <w:b/>
      <w:i/>
      <w:u w:val="single"/>
      <w:vertAlign w:val="baseline"/>
    </w:rPr>
  </w:style>
  <w:style w:type="character" w:customStyle="1" w:styleId="MyItalicsUnderline">
    <w:name w:val="MyItalicsUnderline"/>
    <w:semiHidden/>
    <w:rsid w:val="00B3393F"/>
    <w:rPr>
      <w:b/>
      <w:i/>
      <w:u w:val="single"/>
      <w:vertAlign w:val="baseline"/>
    </w:rPr>
  </w:style>
  <w:style w:type="character" w:customStyle="1" w:styleId="MyUnderline">
    <w:name w:val="MyUnderline"/>
    <w:semiHidden/>
    <w:rsid w:val="00B3393F"/>
    <w:rPr>
      <w:b w:val="0"/>
      <w:i w:val="0"/>
      <w:u w:val="single"/>
      <w:vertAlign w:val="baseline"/>
    </w:rPr>
  </w:style>
  <w:style w:type="paragraph" w:customStyle="1" w:styleId="ReferenceText">
    <w:name w:val="Reference Text"/>
    <w:basedOn w:val="BodyText"/>
    <w:qFormat/>
    <w:rsid w:val="00F25E60"/>
    <w:pPr>
      <w:spacing w:before="120" w:after="120"/>
      <w:ind w:left="425" w:hanging="425"/>
    </w:pPr>
  </w:style>
  <w:style w:type="paragraph" w:customStyle="1" w:styleId="BodyTextSmall">
    <w:name w:val="Body Text Small"/>
    <w:basedOn w:val="Normal"/>
    <w:qFormat/>
    <w:rsid w:val="00F25E60"/>
    <w:pPr>
      <w:spacing w:before="120" w:after="120"/>
    </w:pPr>
    <w:rPr>
      <w:sz w:val="18"/>
    </w:rPr>
  </w:style>
  <w:style w:type="paragraph" w:customStyle="1" w:styleId="PullOutBoxBullet3">
    <w:name w:val="Pull Out Box Bullet 3"/>
    <w:basedOn w:val="BodyText"/>
    <w:rsid w:val="004807F0"/>
    <w:pPr>
      <w:numPr>
        <w:ilvl w:val="2"/>
        <w:numId w:val="40"/>
      </w:numPr>
      <w:spacing w:before="120" w:after="120" w:line="240" w:lineRule="auto"/>
    </w:pPr>
  </w:style>
  <w:style w:type="paragraph" w:customStyle="1" w:styleId="PullOutBoxNumber">
    <w:name w:val="Pull Out Box Number"/>
    <w:basedOn w:val="PullOutBoxBodyText"/>
    <w:qFormat/>
    <w:rsid w:val="004807F0"/>
    <w:pPr>
      <w:numPr>
        <w:numId w:val="43"/>
      </w:numPr>
      <w:spacing w:line="240" w:lineRule="auto"/>
    </w:pPr>
  </w:style>
  <w:style w:type="paragraph" w:customStyle="1" w:styleId="PullOutBoxNumber2">
    <w:name w:val="Pull Out Box Number 2"/>
    <w:basedOn w:val="PullOutBoxBodyText"/>
    <w:qFormat/>
    <w:rsid w:val="004807F0"/>
    <w:pPr>
      <w:numPr>
        <w:ilvl w:val="1"/>
        <w:numId w:val="43"/>
      </w:numPr>
    </w:pPr>
  </w:style>
  <w:style w:type="paragraph" w:customStyle="1" w:styleId="PullOutBoxNumber3">
    <w:name w:val="Pull Out Box Number 3"/>
    <w:basedOn w:val="PullOutBoxBodyText"/>
    <w:qFormat/>
    <w:rsid w:val="004807F0"/>
    <w:pPr>
      <w:numPr>
        <w:ilvl w:val="2"/>
        <w:numId w:val="43"/>
      </w:numPr>
      <w:spacing w:line="240" w:lineRule="auto"/>
    </w:pPr>
  </w:style>
  <w:style w:type="numbering" w:customStyle="1" w:styleId="PullOutBoxNumbering">
    <w:name w:val="Pull Out Box Numbering"/>
    <w:uiPriority w:val="99"/>
    <w:rsid w:val="004807F0"/>
    <w:pPr>
      <w:numPr>
        <w:numId w:val="22"/>
      </w:numPr>
    </w:pPr>
  </w:style>
  <w:style w:type="paragraph" w:customStyle="1" w:styleId="PhotoCredit">
    <w:name w:val="Photo Credit"/>
    <w:basedOn w:val="BodyText"/>
    <w:qFormat/>
    <w:rsid w:val="00662E98"/>
    <w:pPr>
      <w:spacing w:before="40" w:after="280" w:line="180" w:lineRule="atLeast"/>
    </w:pPr>
    <w:rPr>
      <w:i/>
      <w:sz w:val="16"/>
    </w:rPr>
  </w:style>
  <w:style w:type="paragraph" w:customStyle="1" w:styleId="BodyTextBold">
    <w:name w:val="Body Text Bold"/>
    <w:basedOn w:val="BodyText"/>
    <w:qFormat/>
    <w:rsid w:val="003667EB"/>
    <w:rPr>
      <w:b/>
    </w:rPr>
  </w:style>
  <w:style w:type="paragraph" w:customStyle="1" w:styleId="BodyTextItalics">
    <w:name w:val="Body Text Italics"/>
    <w:basedOn w:val="BodyText"/>
    <w:qFormat/>
    <w:rsid w:val="003667EB"/>
    <w:rPr>
      <w:i/>
    </w:rPr>
  </w:style>
  <w:style w:type="paragraph" w:customStyle="1" w:styleId="ListAlpha">
    <w:name w:val="List Alpha"/>
    <w:basedOn w:val="Normal"/>
    <w:qFormat/>
    <w:rsid w:val="00D02C00"/>
    <w:pPr>
      <w:numPr>
        <w:numId w:val="35"/>
      </w:numPr>
      <w:spacing w:before="120" w:after="120"/>
    </w:pPr>
  </w:style>
  <w:style w:type="paragraph" w:customStyle="1" w:styleId="ListAlpha2">
    <w:name w:val="List Alpha 2"/>
    <w:basedOn w:val="Normal"/>
    <w:qFormat/>
    <w:rsid w:val="00D02C00"/>
    <w:pPr>
      <w:numPr>
        <w:ilvl w:val="1"/>
        <w:numId w:val="35"/>
      </w:numPr>
      <w:spacing w:before="120" w:after="120"/>
    </w:pPr>
  </w:style>
  <w:style w:type="paragraph" w:customStyle="1" w:styleId="ListAlpha3">
    <w:name w:val="List Alpha 3"/>
    <w:basedOn w:val="Normal"/>
    <w:qFormat/>
    <w:rsid w:val="00D02C00"/>
    <w:pPr>
      <w:numPr>
        <w:ilvl w:val="2"/>
        <w:numId w:val="35"/>
      </w:numPr>
      <w:spacing w:before="120" w:after="120"/>
    </w:pPr>
  </w:style>
  <w:style w:type="paragraph" w:customStyle="1" w:styleId="FooterPageNumber">
    <w:name w:val="Footer Page Number"/>
    <w:basedOn w:val="Footer"/>
    <w:rsid w:val="007D62D8"/>
    <w:pPr>
      <w:jc w:val="right"/>
    </w:pPr>
    <w:rPr>
      <w:rFonts w:ascii="Arial" w:hAnsi="Arial"/>
      <w:color w:val="000000"/>
    </w:rPr>
  </w:style>
  <w:style w:type="paragraph" w:customStyle="1" w:styleId="HeaderCoverPage">
    <w:name w:val="Header Cover Page"/>
    <w:basedOn w:val="Header"/>
    <w:next w:val="BodyText"/>
    <w:uiPriority w:val="99"/>
    <w:rsid w:val="00E526EB"/>
    <w:pPr>
      <w:spacing w:after="2640"/>
      <w:jc w:val="right"/>
    </w:pPr>
  </w:style>
  <w:style w:type="paragraph" w:customStyle="1" w:styleId="HighlightBoxBodyText">
    <w:name w:val="Highlight Box Body Text"/>
    <w:basedOn w:val="BodyText"/>
    <w:qFormat/>
    <w:rsid w:val="006755F5"/>
    <w:pPr>
      <w:pBdr>
        <w:top w:val="single" w:sz="4" w:space="12" w:color="F4F8FB"/>
        <w:left w:val="single" w:sz="4" w:space="12" w:color="F4F8FB"/>
        <w:bottom w:val="single" w:sz="4" w:space="12" w:color="F4F8FB"/>
        <w:right w:val="single" w:sz="4" w:space="12" w:color="F4F8FB"/>
      </w:pBdr>
      <w:shd w:val="clear" w:color="auto" w:fill="F4F8FB"/>
      <w:spacing w:before="120" w:after="120"/>
      <w:ind w:left="284" w:right="284"/>
    </w:pPr>
  </w:style>
  <w:style w:type="paragraph" w:customStyle="1" w:styleId="HighlightBoxBullet">
    <w:name w:val="Highlight Box Bullet"/>
    <w:basedOn w:val="HighlightBoxBodyText"/>
    <w:qFormat/>
    <w:rsid w:val="006755F5"/>
    <w:pPr>
      <w:numPr>
        <w:numId w:val="45"/>
      </w:numPr>
      <w:ind w:left="681" w:hanging="397"/>
    </w:pPr>
  </w:style>
  <w:style w:type="paragraph" w:customStyle="1" w:styleId="NoteText">
    <w:name w:val="Note Text"/>
    <w:basedOn w:val="BodyText"/>
    <w:qFormat/>
    <w:rsid w:val="00065F04"/>
    <w:pPr>
      <w:spacing w:before="60" w:after="60"/>
    </w:pPr>
    <w:rPr>
      <w:sz w:val="16"/>
    </w:rPr>
  </w:style>
  <w:style w:type="paragraph" w:styleId="Quote">
    <w:name w:val="Quote"/>
    <w:basedOn w:val="Normal"/>
    <w:link w:val="QuoteChar"/>
    <w:qFormat/>
    <w:rsid w:val="00693432"/>
    <w:pPr>
      <w:tabs>
        <w:tab w:val="left" w:pos="1134"/>
        <w:tab w:val="left" w:pos="1701"/>
        <w:tab w:val="left" w:pos="2268"/>
        <w:tab w:val="left" w:pos="2835"/>
        <w:tab w:val="left" w:pos="3402"/>
        <w:tab w:val="left" w:pos="3969"/>
        <w:tab w:val="left" w:pos="4536"/>
      </w:tabs>
      <w:spacing w:before="120" w:after="120"/>
      <w:ind w:left="567" w:right="567"/>
      <w:jc w:val="both"/>
    </w:pPr>
    <w:rPr>
      <w:rFonts w:cs="Arial"/>
      <w:iCs/>
      <w:color w:val="auto"/>
      <w:szCs w:val="18"/>
    </w:rPr>
  </w:style>
  <w:style w:type="character" w:customStyle="1" w:styleId="QuoteChar">
    <w:name w:val="Quote Char"/>
    <w:basedOn w:val="DefaultParagraphFont"/>
    <w:link w:val="Quote"/>
    <w:rsid w:val="00693432"/>
    <w:rPr>
      <w:rFonts w:cs="Arial"/>
      <w:iCs/>
      <w:color w:val="auto"/>
      <w:szCs w:val="18"/>
    </w:rPr>
  </w:style>
  <w:style w:type="paragraph" w:customStyle="1" w:styleId="QuoteBullet">
    <w:name w:val="Quote Bullet"/>
    <w:basedOn w:val="Quote"/>
    <w:qFormat/>
    <w:rsid w:val="00693432"/>
    <w:pPr>
      <w:numPr>
        <w:numId w:val="47"/>
      </w:numPr>
    </w:pPr>
  </w:style>
  <w:style w:type="paragraph" w:customStyle="1" w:styleId="QuoteBullet2">
    <w:name w:val="Quote Bullet 2"/>
    <w:basedOn w:val="Quote"/>
    <w:qFormat/>
    <w:rsid w:val="00693432"/>
    <w:pPr>
      <w:numPr>
        <w:ilvl w:val="1"/>
        <w:numId w:val="47"/>
      </w:numPr>
    </w:pPr>
  </w:style>
  <w:style w:type="paragraph" w:customStyle="1" w:styleId="QuoteHangingIndent1">
    <w:name w:val="Quote Hanging Indent 1"/>
    <w:basedOn w:val="Quote"/>
    <w:qFormat/>
    <w:rsid w:val="00693432"/>
    <w:pPr>
      <w:ind w:left="1134" w:hanging="567"/>
    </w:pPr>
  </w:style>
  <w:style w:type="paragraph" w:customStyle="1" w:styleId="QuoteHangingIndent2">
    <w:name w:val="Quote Hanging Indent 2"/>
    <w:basedOn w:val="QuoteHangingIndent1"/>
    <w:qFormat/>
    <w:rsid w:val="00693432"/>
    <w:pPr>
      <w:tabs>
        <w:tab w:val="clear" w:pos="1134"/>
      </w:tabs>
      <w:ind w:left="1701"/>
    </w:pPr>
  </w:style>
  <w:style w:type="paragraph" w:customStyle="1" w:styleId="QuoteHangingIndent3">
    <w:name w:val="Quote Hanging Indent 3"/>
    <w:basedOn w:val="QuoteHangingIndent2"/>
    <w:qFormat/>
    <w:rsid w:val="00693432"/>
    <w:pPr>
      <w:tabs>
        <w:tab w:val="clear" w:pos="1701"/>
      </w:tabs>
      <w:ind w:left="2268"/>
    </w:pPr>
  </w:style>
  <w:style w:type="paragraph" w:styleId="EndnoteText">
    <w:name w:val="endnote text"/>
    <w:basedOn w:val="Normal"/>
    <w:link w:val="EndnoteTextChar"/>
    <w:rsid w:val="0032656F"/>
    <w:pPr>
      <w:spacing w:line="240" w:lineRule="auto"/>
    </w:pPr>
  </w:style>
  <w:style w:type="character" w:customStyle="1" w:styleId="EndnoteTextChar">
    <w:name w:val="Endnote Text Char"/>
    <w:basedOn w:val="DefaultParagraphFont"/>
    <w:link w:val="EndnoteText"/>
    <w:rsid w:val="0032656F"/>
  </w:style>
  <w:style w:type="character" w:styleId="EndnoteReference">
    <w:name w:val="endnote reference"/>
    <w:basedOn w:val="DefaultParagraphFont"/>
    <w:rsid w:val="003265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themeColor="text1"/>
        <w:lang w:val="en-AU" w:eastAsia="en-AU" w:bidi="ar-SA"/>
      </w:rPr>
    </w:rPrDefault>
    <w:pPrDefault>
      <w:pPr>
        <w:spacing w:line="288"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Number 2" w:qFormat="1"/>
    <w:lsdException w:name="List Number 3" w:qFormat="1"/>
    <w:lsdException w:name="Title" w:semiHidden="0" w:uiPriority="99"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1"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530B3"/>
  </w:style>
  <w:style w:type="paragraph" w:styleId="Heading1">
    <w:name w:val="heading 1"/>
    <w:basedOn w:val="Normal"/>
    <w:next w:val="BodyText"/>
    <w:link w:val="Heading1Char"/>
    <w:qFormat/>
    <w:rsid w:val="00295C9E"/>
    <w:pPr>
      <w:keepNext/>
      <w:keepLines/>
      <w:pageBreakBefore/>
      <w:spacing w:after="400" w:line="276" w:lineRule="auto"/>
      <w:outlineLvl w:val="0"/>
    </w:pPr>
    <w:rPr>
      <w:rFonts w:asciiTheme="majorHAnsi" w:eastAsiaTheme="majorEastAsia" w:hAnsiTheme="majorHAnsi" w:cstheme="majorBidi"/>
      <w:bCs/>
      <w:color w:val="277BB4" w:themeColor="text2"/>
      <w:spacing w:val="-10"/>
      <w:sz w:val="38"/>
      <w:szCs w:val="32"/>
    </w:rPr>
  </w:style>
  <w:style w:type="paragraph" w:styleId="Heading2">
    <w:name w:val="heading 2"/>
    <w:basedOn w:val="Normal"/>
    <w:next w:val="BodyText"/>
    <w:link w:val="Heading2Char"/>
    <w:qFormat/>
    <w:rsid w:val="00295C9E"/>
    <w:pPr>
      <w:keepNext/>
      <w:keepLines/>
      <w:spacing w:before="360" w:after="200"/>
      <w:outlineLvl w:val="1"/>
    </w:pPr>
    <w:rPr>
      <w:rFonts w:asciiTheme="majorHAnsi" w:eastAsiaTheme="majorEastAsia" w:hAnsiTheme="majorHAnsi" w:cstheme="majorBidi"/>
      <w:b/>
      <w:bCs/>
      <w:color w:val="277BB4" w:themeColor="text2"/>
      <w:sz w:val="24"/>
      <w:szCs w:val="26"/>
    </w:rPr>
  </w:style>
  <w:style w:type="paragraph" w:styleId="Heading3">
    <w:name w:val="heading 3"/>
    <w:basedOn w:val="Normal"/>
    <w:next w:val="BodyText"/>
    <w:link w:val="Heading3Char"/>
    <w:unhideWhenUsed/>
    <w:qFormat/>
    <w:rsid w:val="00654CCE"/>
    <w:pPr>
      <w:keepNext/>
      <w:keepLines/>
      <w:numPr>
        <w:ilvl w:val="2"/>
        <w:numId w:val="12"/>
      </w:numPr>
      <w:spacing w:before="360" w:after="200"/>
      <w:outlineLvl w:val="2"/>
    </w:pPr>
    <w:rPr>
      <w:rFonts w:asciiTheme="majorHAnsi" w:eastAsiaTheme="majorEastAsia" w:hAnsiTheme="majorHAnsi" w:cstheme="majorBidi"/>
      <w:b/>
      <w:bCs/>
      <w:color w:val="auto"/>
      <w:sz w:val="22"/>
    </w:rPr>
  </w:style>
  <w:style w:type="paragraph" w:styleId="Heading4">
    <w:name w:val="heading 4"/>
    <w:basedOn w:val="Normal"/>
    <w:next w:val="BodyText"/>
    <w:link w:val="Heading4Char"/>
    <w:unhideWhenUsed/>
    <w:qFormat/>
    <w:rsid w:val="006008FF"/>
    <w:pPr>
      <w:keepNext/>
      <w:keepLines/>
      <w:numPr>
        <w:ilvl w:val="3"/>
        <w:numId w:val="12"/>
      </w:numPr>
      <w:spacing w:before="360" w:after="200"/>
      <w:outlineLvl w:val="3"/>
    </w:pPr>
    <w:rPr>
      <w:rFonts w:eastAsiaTheme="majorEastAsia" w:cstheme="majorBidi"/>
      <w:b/>
      <w:bCs/>
      <w:iCs/>
      <w:color w:val="auto"/>
    </w:rPr>
  </w:style>
  <w:style w:type="paragraph" w:styleId="Heading5">
    <w:name w:val="heading 5"/>
    <w:basedOn w:val="Normal"/>
    <w:next w:val="Normal"/>
    <w:link w:val="Heading5Char"/>
    <w:qFormat/>
    <w:rsid w:val="005C4F14"/>
    <w:pPr>
      <w:keepNext/>
      <w:keepLines/>
      <w:spacing w:before="240" w:after="60"/>
      <w:outlineLvl w:val="4"/>
    </w:pPr>
    <w:rPr>
      <w:rFonts w:asciiTheme="majorHAnsi" w:eastAsiaTheme="majorEastAsia" w:hAnsiTheme="majorHAnsi" w:cstheme="majorBidi"/>
      <w:b/>
    </w:rPr>
  </w:style>
  <w:style w:type="paragraph" w:styleId="Heading6">
    <w:name w:val="heading 6"/>
    <w:basedOn w:val="Normal"/>
    <w:next w:val="Normal"/>
    <w:link w:val="Heading6Char"/>
    <w:unhideWhenUsed/>
    <w:qFormat/>
    <w:rsid w:val="00F52A35"/>
    <w:pPr>
      <w:keepNext/>
      <w:keepLines/>
      <w:spacing w:before="200" w:line="276" w:lineRule="auto"/>
      <w:outlineLvl w:val="5"/>
    </w:pPr>
    <w:rPr>
      <w:rFonts w:asciiTheme="majorHAnsi" w:eastAsiaTheme="majorEastAsia" w:hAnsiTheme="majorHAnsi" w:cstheme="majorBidi"/>
      <w:i/>
      <w:iCs/>
      <w:lang w:eastAsia="en-US"/>
    </w:rPr>
  </w:style>
  <w:style w:type="paragraph" w:styleId="Heading7">
    <w:name w:val="heading 7"/>
    <w:basedOn w:val="Normal"/>
    <w:next w:val="BodyText"/>
    <w:link w:val="Heading7Char"/>
    <w:semiHidden/>
    <w:unhideWhenUsed/>
    <w:qFormat/>
    <w:rsid w:val="00DD7311"/>
    <w:pPr>
      <w:keepNext/>
      <w:keepLines/>
      <w:pageBreakBefore/>
      <w:spacing w:afterLines="100"/>
      <w:outlineLvl w:val="6"/>
    </w:pPr>
    <w:rPr>
      <w:rFonts w:asciiTheme="majorHAnsi" w:eastAsiaTheme="majorEastAsia" w:hAnsiTheme="majorHAnsi" w:cstheme="majorBidi"/>
      <w:b/>
      <w:iCs/>
    </w:rPr>
  </w:style>
  <w:style w:type="paragraph" w:styleId="Heading8">
    <w:name w:val="heading 8"/>
    <w:aliases w:val="Appendix Title"/>
    <w:basedOn w:val="Normal"/>
    <w:next w:val="BodyText"/>
    <w:link w:val="Heading8Char"/>
    <w:uiPriority w:val="3"/>
    <w:qFormat/>
    <w:rsid w:val="00120CB6"/>
    <w:pPr>
      <w:keepNext/>
      <w:keepLines/>
      <w:pageBreakBefore/>
      <w:numPr>
        <w:numId w:val="11"/>
      </w:numPr>
      <w:spacing w:after="400" w:line="240" w:lineRule="auto"/>
      <w:outlineLvl w:val="7"/>
    </w:pPr>
    <w:rPr>
      <w:rFonts w:asciiTheme="majorHAnsi" w:eastAsiaTheme="majorEastAsia" w:hAnsiTheme="majorHAnsi" w:cstheme="majorBidi"/>
      <w:color w:val="auto"/>
      <w:spacing w:val="-10"/>
      <w:sz w:val="38"/>
      <w:lang w:eastAsia="en-US"/>
    </w:rPr>
  </w:style>
  <w:style w:type="paragraph" w:styleId="Heading9">
    <w:name w:val="heading 9"/>
    <w:aliases w:val="Appendix Heading 1"/>
    <w:basedOn w:val="Normal"/>
    <w:next w:val="BodyText"/>
    <w:link w:val="Heading9Char"/>
    <w:uiPriority w:val="3"/>
    <w:qFormat/>
    <w:rsid w:val="00A50D7E"/>
    <w:pPr>
      <w:keepNext/>
      <w:keepLines/>
      <w:numPr>
        <w:ilvl w:val="1"/>
        <w:numId w:val="11"/>
      </w:numPr>
      <w:tabs>
        <w:tab w:val="left" w:pos="1559"/>
        <w:tab w:val="left" w:pos="2126"/>
        <w:tab w:val="left" w:pos="2410"/>
        <w:tab w:val="right" w:pos="9639"/>
      </w:tabs>
      <w:spacing w:before="360" w:after="200"/>
      <w:outlineLvl w:val="8"/>
    </w:pPr>
    <w:rPr>
      <w:rFonts w:asciiTheme="majorHAnsi" w:hAnsiTheme="majorHAnsi" w:cs="Arial"/>
      <w:b/>
      <w:color w:val="277BB4"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InLineShape">
    <w:name w:val="xInLineShape"/>
    <w:basedOn w:val="BodyText"/>
    <w:next w:val="BodyText"/>
    <w:qFormat/>
    <w:rsid w:val="00F67A1A"/>
    <w:pPr>
      <w:keepNext/>
      <w:spacing w:before="120" w:after="0"/>
    </w:pPr>
  </w:style>
  <w:style w:type="paragraph" w:styleId="BodyText">
    <w:name w:val="Body Text"/>
    <w:basedOn w:val="Normal"/>
    <w:link w:val="BodyTextChar"/>
    <w:qFormat/>
    <w:rsid w:val="00CF1F74"/>
    <w:pPr>
      <w:tabs>
        <w:tab w:val="left" w:pos="2268"/>
        <w:tab w:val="left" w:pos="4536"/>
        <w:tab w:val="left" w:pos="6804"/>
        <w:tab w:val="right" w:pos="9638"/>
      </w:tabs>
      <w:spacing w:before="200" w:after="200"/>
    </w:pPr>
  </w:style>
  <w:style w:type="character" w:customStyle="1" w:styleId="BodyTextChar">
    <w:name w:val="Body Text Char"/>
    <w:basedOn w:val="DefaultParagraphFont"/>
    <w:link w:val="BodyText"/>
    <w:rsid w:val="00CF1F74"/>
  </w:style>
  <w:style w:type="paragraph" w:customStyle="1" w:styleId="PullOutBoxBodyText">
    <w:name w:val="Pull Out Box Body Text"/>
    <w:basedOn w:val="BodyText"/>
    <w:qFormat/>
    <w:rsid w:val="004807F0"/>
    <w:pPr>
      <w:spacing w:before="120" w:after="120"/>
      <w:ind w:left="284" w:right="284"/>
    </w:pPr>
  </w:style>
  <w:style w:type="paragraph" w:styleId="BlockText">
    <w:name w:val="Block Text"/>
    <w:basedOn w:val="BodyText"/>
    <w:semiHidden/>
    <w:unhideWhenUsed/>
    <w:rsid w:val="00EF3AA0"/>
    <w:rPr>
      <w:rFonts w:eastAsiaTheme="minorEastAsia" w:cstheme="minorBidi"/>
      <w:iCs/>
    </w:rPr>
  </w:style>
  <w:style w:type="paragraph" w:styleId="Caption">
    <w:name w:val="caption"/>
    <w:basedOn w:val="Normal"/>
    <w:next w:val="BodyText"/>
    <w:qFormat/>
    <w:rsid w:val="0070077A"/>
    <w:pPr>
      <w:keepNext/>
      <w:keepLines/>
      <w:tabs>
        <w:tab w:val="left" w:pos="1276"/>
      </w:tabs>
      <w:spacing w:before="240" w:after="90" w:line="240" w:lineRule="auto"/>
      <w:ind w:left="1276" w:hanging="1276"/>
    </w:pPr>
    <w:rPr>
      <w:rFonts w:asciiTheme="majorHAnsi" w:hAnsiTheme="majorHAnsi"/>
      <w:bCs/>
      <w:spacing w:val="4"/>
      <w:sz w:val="18"/>
    </w:rPr>
  </w:style>
  <w:style w:type="paragraph" w:styleId="BalloonText">
    <w:name w:val="Balloon Text"/>
    <w:basedOn w:val="Normal"/>
    <w:link w:val="BalloonTextChar"/>
    <w:uiPriority w:val="99"/>
    <w:semiHidden/>
    <w:unhideWhenUsed/>
    <w:rsid w:val="005542F9"/>
    <w:pPr>
      <w:spacing w:line="240" w:lineRule="auto"/>
    </w:pPr>
    <w:rPr>
      <w:rFonts w:ascii="Tahoma" w:hAnsi="Tahoma" w:cs="Tahoma"/>
      <w:sz w:val="16"/>
      <w:szCs w:val="16"/>
    </w:rPr>
  </w:style>
  <w:style w:type="paragraph" w:styleId="TOCHeading">
    <w:name w:val="TOC Heading"/>
    <w:basedOn w:val="Heading1"/>
    <w:next w:val="Normal"/>
    <w:uiPriority w:val="39"/>
    <w:unhideWhenUsed/>
    <w:qFormat/>
    <w:rsid w:val="00847B52"/>
    <w:pPr>
      <w:outlineLvl w:val="9"/>
    </w:pPr>
    <w:rPr>
      <w:spacing w:val="0"/>
      <w:szCs w:val="28"/>
    </w:rPr>
  </w:style>
  <w:style w:type="character" w:customStyle="1" w:styleId="BalloonTextChar">
    <w:name w:val="Balloon Text Char"/>
    <w:basedOn w:val="DefaultParagraphFont"/>
    <w:link w:val="BalloonText"/>
    <w:uiPriority w:val="99"/>
    <w:semiHidden/>
    <w:rsid w:val="00475145"/>
    <w:rPr>
      <w:rFonts w:ascii="Tahoma" w:hAnsi="Tahoma" w:cs="Tahoma"/>
      <w:color w:val="000000" w:themeColor="text1"/>
      <w:sz w:val="16"/>
      <w:szCs w:val="16"/>
    </w:rPr>
  </w:style>
  <w:style w:type="paragraph" w:styleId="Footer">
    <w:name w:val="footer"/>
    <w:basedOn w:val="Normal"/>
    <w:link w:val="FooterChar"/>
    <w:uiPriority w:val="99"/>
    <w:rsid w:val="00F27994"/>
    <w:pPr>
      <w:tabs>
        <w:tab w:val="left" w:pos="1077"/>
        <w:tab w:val="center" w:pos="4320"/>
        <w:tab w:val="right" w:pos="8640"/>
      </w:tabs>
      <w:spacing w:line="240" w:lineRule="auto"/>
    </w:pPr>
    <w:rPr>
      <w:rFonts w:eastAsia="Cambria"/>
      <w:sz w:val="18"/>
      <w:lang w:eastAsia="en-US"/>
    </w:rPr>
  </w:style>
  <w:style w:type="character" w:customStyle="1" w:styleId="FooterChar">
    <w:name w:val="Footer Char"/>
    <w:basedOn w:val="DefaultParagraphFont"/>
    <w:link w:val="Footer"/>
    <w:uiPriority w:val="99"/>
    <w:rsid w:val="00F27994"/>
    <w:rPr>
      <w:rFonts w:eastAsia="Cambria"/>
      <w:sz w:val="18"/>
      <w:lang w:eastAsia="en-US"/>
    </w:rPr>
  </w:style>
  <w:style w:type="numbering" w:customStyle="1" w:styleId="HangingList">
    <w:name w:val="HangingList"/>
    <w:uiPriority w:val="99"/>
    <w:rsid w:val="00DD7311"/>
    <w:pPr>
      <w:numPr>
        <w:numId w:val="1"/>
      </w:numPr>
    </w:pPr>
  </w:style>
  <w:style w:type="paragraph" w:styleId="Header">
    <w:name w:val="header"/>
    <w:basedOn w:val="Normal"/>
    <w:link w:val="HeaderChar"/>
    <w:uiPriority w:val="99"/>
    <w:rsid w:val="007D7B46"/>
    <w:pPr>
      <w:tabs>
        <w:tab w:val="center" w:pos="4513"/>
        <w:tab w:val="right" w:pos="9026"/>
      </w:tabs>
      <w:spacing w:line="240" w:lineRule="auto"/>
    </w:pPr>
    <w:rPr>
      <w:sz w:val="18"/>
    </w:rPr>
  </w:style>
  <w:style w:type="character" w:customStyle="1" w:styleId="HeaderChar">
    <w:name w:val="Header Char"/>
    <w:basedOn w:val="DefaultParagraphFont"/>
    <w:link w:val="Header"/>
    <w:uiPriority w:val="99"/>
    <w:rsid w:val="007D7B46"/>
    <w:rPr>
      <w:sz w:val="18"/>
    </w:rPr>
  </w:style>
  <w:style w:type="paragraph" w:customStyle="1" w:styleId="AppendixHeading2">
    <w:name w:val="Appendix Heading 2"/>
    <w:basedOn w:val="Normal"/>
    <w:next w:val="BodyText"/>
    <w:uiPriority w:val="4"/>
    <w:qFormat/>
    <w:rsid w:val="006008FF"/>
    <w:pPr>
      <w:numPr>
        <w:ilvl w:val="2"/>
        <w:numId w:val="11"/>
      </w:numPr>
      <w:tabs>
        <w:tab w:val="left" w:pos="1559"/>
        <w:tab w:val="left" w:pos="2126"/>
        <w:tab w:val="left" w:pos="2410"/>
        <w:tab w:val="right" w:pos="9639"/>
      </w:tabs>
      <w:spacing w:before="360" w:after="200"/>
    </w:pPr>
    <w:rPr>
      <w:rFonts w:asciiTheme="majorHAnsi" w:hAnsiTheme="majorHAnsi"/>
      <w:b/>
      <w:color w:val="auto"/>
      <w:sz w:val="22"/>
    </w:rPr>
  </w:style>
  <w:style w:type="paragraph" w:customStyle="1" w:styleId="AppendixHeading3">
    <w:name w:val="Appendix Heading 3"/>
    <w:basedOn w:val="Normal"/>
    <w:next w:val="BodyText"/>
    <w:uiPriority w:val="4"/>
    <w:qFormat/>
    <w:rsid w:val="006008FF"/>
    <w:pPr>
      <w:numPr>
        <w:ilvl w:val="3"/>
        <w:numId w:val="11"/>
      </w:numPr>
      <w:tabs>
        <w:tab w:val="left" w:pos="1559"/>
        <w:tab w:val="left" w:pos="2126"/>
        <w:tab w:val="left" w:pos="2410"/>
        <w:tab w:val="left" w:pos="6804"/>
        <w:tab w:val="right" w:pos="9639"/>
      </w:tabs>
      <w:spacing w:before="360" w:after="200"/>
    </w:pPr>
    <w:rPr>
      <w:b/>
      <w:color w:val="auto"/>
      <w:lang w:eastAsia="en-US"/>
    </w:rPr>
  </w:style>
  <w:style w:type="paragraph" w:customStyle="1" w:styleId="FooterWithLine">
    <w:name w:val="Footer With Line"/>
    <w:basedOn w:val="Footer"/>
    <w:next w:val="Footer"/>
    <w:rsid w:val="007D62D8"/>
    <w:pPr>
      <w:pBdr>
        <w:bottom w:val="single" w:sz="4" w:space="1" w:color="auto"/>
      </w:pBdr>
      <w:spacing w:before="180" w:after="120" w:line="140" w:lineRule="exact"/>
    </w:pPr>
    <w:rPr>
      <w:rFonts w:ascii="Arial" w:hAnsi="Arial" w:cs="Arial"/>
      <w:color w:val="000000"/>
    </w:rPr>
  </w:style>
  <w:style w:type="character" w:customStyle="1" w:styleId="Heading1Char">
    <w:name w:val="Heading 1 Char"/>
    <w:basedOn w:val="DefaultParagraphFont"/>
    <w:link w:val="Heading1"/>
    <w:rsid w:val="00AD3E68"/>
    <w:rPr>
      <w:rFonts w:asciiTheme="majorHAnsi" w:eastAsiaTheme="majorEastAsia" w:hAnsiTheme="majorHAnsi" w:cstheme="majorBidi"/>
      <w:bCs/>
      <w:color w:val="277BB4" w:themeColor="text2"/>
      <w:spacing w:val="-10"/>
      <w:sz w:val="38"/>
      <w:szCs w:val="32"/>
    </w:rPr>
  </w:style>
  <w:style w:type="character" w:customStyle="1" w:styleId="Heading2Char">
    <w:name w:val="Heading 2 Char"/>
    <w:basedOn w:val="DefaultParagraphFont"/>
    <w:link w:val="Heading2"/>
    <w:rsid w:val="006008FF"/>
    <w:rPr>
      <w:rFonts w:asciiTheme="majorHAnsi" w:eastAsiaTheme="majorEastAsia" w:hAnsiTheme="majorHAnsi" w:cstheme="majorBidi"/>
      <w:b/>
      <w:bCs/>
      <w:color w:val="277BB4" w:themeColor="text2"/>
      <w:sz w:val="24"/>
      <w:szCs w:val="26"/>
    </w:rPr>
  </w:style>
  <w:style w:type="character" w:customStyle="1" w:styleId="Heading3Char">
    <w:name w:val="Heading 3 Char"/>
    <w:basedOn w:val="DefaultParagraphFont"/>
    <w:link w:val="Heading3"/>
    <w:rsid w:val="00654CCE"/>
    <w:rPr>
      <w:rFonts w:asciiTheme="majorHAnsi" w:eastAsiaTheme="majorEastAsia" w:hAnsiTheme="majorHAnsi" w:cstheme="majorBidi"/>
      <w:b/>
      <w:bCs/>
      <w:color w:val="auto"/>
      <w:sz w:val="22"/>
    </w:rPr>
  </w:style>
  <w:style w:type="character" w:customStyle="1" w:styleId="Heading4Char">
    <w:name w:val="Heading 4 Char"/>
    <w:basedOn w:val="DefaultParagraphFont"/>
    <w:link w:val="Heading4"/>
    <w:rsid w:val="006008FF"/>
    <w:rPr>
      <w:rFonts w:eastAsiaTheme="majorEastAsia" w:cstheme="majorBidi"/>
      <w:b/>
      <w:bCs/>
      <w:iCs/>
      <w:color w:val="auto"/>
    </w:rPr>
  </w:style>
  <w:style w:type="character" w:customStyle="1" w:styleId="Heading7Char">
    <w:name w:val="Heading 7 Char"/>
    <w:basedOn w:val="DefaultParagraphFont"/>
    <w:link w:val="Heading7"/>
    <w:semiHidden/>
    <w:rsid w:val="00DD7311"/>
    <w:rPr>
      <w:rFonts w:asciiTheme="majorHAnsi" w:eastAsiaTheme="majorEastAsia" w:hAnsiTheme="majorHAnsi" w:cstheme="majorBidi"/>
      <w:b/>
      <w:iCs/>
      <w:sz w:val="18"/>
      <w:szCs w:val="18"/>
    </w:rPr>
  </w:style>
  <w:style w:type="character" w:customStyle="1" w:styleId="Heading8Char">
    <w:name w:val="Heading 8 Char"/>
    <w:aliases w:val="Appendix Title Char"/>
    <w:basedOn w:val="DefaultParagraphFont"/>
    <w:link w:val="Heading8"/>
    <w:uiPriority w:val="3"/>
    <w:rsid w:val="00120CB6"/>
    <w:rPr>
      <w:rFonts w:asciiTheme="majorHAnsi" w:eastAsiaTheme="majorEastAsia" w:hAnsiTheme="majorHAnsi" w:cstheme="majorBidi"/>
      <w:color w:val="auto"/>
      <w:spacing w:val="-10"/>
      <w:sz w:val="38"/>
      <w:lang w:eastAsia="en-US"/>
    </w:rPr>
  </w:style>
  <w:style w:type="character" w:customStyle="1" w:styleId="Heading9Char">
    <w:name w:val="Heading 9 Char"/>
    <w:aliases w:val="Appendix Heading 1 Char"/>
    <w:basedOn w:val="DefaultParagraphFont"/>
    <w:link w:val="Heading9"/>
    <w:uiPriority w:val="3"/>
    <w:rsid w:val="00A50D7E"/>
    <w:rPr>
      <w:rFonts w:asciiTheme="majorHAnsi" w:hAnsiTheme="majorHAnsi" w:cs="Arial"/>
      <w:b/>
      <w:color w:val="277BB4" w:themeColor="text2"/>
      <w:sz w:val="28"/>
    </w:rPr>
  </w:style>
  <w:style w:type="numbering" w:customStyle="1" w:styleId="Headings">
    <w:name w:val="Headings"/>
    <w:uiPriority w:val="99"/>
    <w:rsid w:val="00DD7311"/>
    <w:pPr>
      <w:numPr>
        <w:numId w:val="2"/>
      </w:numPr>
    </w:pPr>
  </w:style>
  <w:style w:type="character" w:styleId="Hyperlink">
    <w:name w:val="Hyperlink"/>
    <w:basedOn w:val="DefaultParagraphFont"/>
    <w:uiPriority w:val="99"/>
    <w:unhideWhenUsed/>
    <w:rsid w:val="00DD7311"/>
    <w:rPr>
      <w:color w:val="000000" w:themeColor="hyperlink"/>
      <w:u w:val="single"/>
    </w:rPr>
  </w:style>
  <w:style w:type="character" w:styleId="FollowedHyperlink">
    <w:name w:val="FollowedHyperlink"/>
    <w:basedOn w:val="DefaultParagraphFont"/>
    <w:uiPriority w:val="99"/>
    <w:rsid w:val="004019F9"/>
    <w:rPr>
      <w:color w:val="000000" w:themeColor="text1"/>
      <w:u w:val="single"/>
    </w:rPr>
  </w:style>
  <w:style w:type="paragraph" w:styleId="ListBullet">
    <w:name w:val="List Bullet"/>
    <w:basedOn w:val="BodyText"/>
    <w:qFormat/>
    <w:rsid w:val="00B87F60"/>
    <w:pPr>
      <w:numPr>
        <w:numId w:val="14"/>
      </w:numPr>
      <w:tabs>
        <w:tab w:val="clear" w:pos="2268"/>
        <w:tab w:val="clear" w:pos="4536"/>
        <w:tab w:val="clear" w:pos="6804"/>
        <w:tab w:val="clear" w:pos="9638"/>
      </w:tabs>
      <w:spacing w:before="60" w:after="60"/>
    </w:pPr>
  </w:style>
  <w:style w:type="paragraph" w:styleId="ListBullet2">
    <w:name w:val="List Bullet 2"/>
    <w:basedOn w:val="ListBullet"/>
    <w:qFormat/>
    <w:rsid w:val="00B87F60"/>
    <w:pPr>
      <w:numPr>
        <w:ilvl w:val="1"/>
      </w:numPr>
    </w:pPr>
  </w:style>
  <w:style w:type="paragraph" w:styleId="ListBullet3">
    <w:name w:val="List Bullet 3"/>
    <w:basedOn w:val="ListBullet2"/>
    <w:qFormat/>
    <w:rsid w:val="00345F29"/>
    <w:pPr>
      <w:numPr>
        <w:ilvl w:val="2"/>
      </w:numPr>
    </w:pPr>
  </w:style>
  <w:style w:type="paragraph" w:styleId="ListContinue">
    <w:name w:val="List Continue"/>
    <w:basedOn w:val="Normal"/>
    <w:rsid w:val="00EE6483"/>
    <w:pPr>
      <w:spacing w:before="120" w:after="60"/>
      <w:ind w:left="397"/>
    </w:pPr>
  </w:style>
  <w:style w:type="paragraph" w:styleId="ListNumber">
    <w:name w:val="List Number"/>
    <w:basedOn w:val="BodyText"/>
    <w:qFormat/>
    <w:rsid w:val="00D02C00"/>
    <w:pPr>
      <w:numPr>
        <w:numId w:val="3"/>
      </w:numPr>
      <w:tabs>
        <w:tab w:val="clear" w:pos="2268"/>
        <w:tab w:val="clear" w:pos="4536"/>
        <w:tab w:val="clear" w:pos="6804"/>
        <w:tab w:val="clear" w:pos="9638"/>
      </w:tabs>
      <w:spacing w:before="120" w:after="120"/>
    </w:pPr>
  </w:style>
  <w:style w:type="paragraph" w:styleId="ListNumber2">
    <w:name w:val="List Number 2"/>
    <w:basedOn w:val="ListNumber"/>
    <w:qFormat/>
    <w:rsid w:val="00B87F60"/>
    <w:pPr>
      <w:numPr>
        <w:ilvl w:val="1"/>
      </w:numPr>
    </w:pPr>
  </w:style>
  <w:style w:type="paragraph" w:styleId="ListNumber3">
    <w:name w:val="List Number 3"/>
    <w:basedOn w:val="ListNumber2"/>
    <w:qFormat/>
    <w:rsid w:val="00A61A2B"/>
    <w:pPr>
      <w:numPr>
        <w:ilvl w:val="2"/>
      </w:numPr>
    </w:pPr>
  </w:style>
  <w:style w:type="numbering" w:customStyle="1" w:styleId="MyListNumbering">
    <w:name w:val="MyListNumbering"/>
    <w:uiPriority w:val="99"/>
    <w:rsid w:val="00DD7311"/>
    <w:pPr>
      <w:numPr>
        <w:numId w:val="4"/>
      </w:numPr>
    </w:pPr>
  </w:style>
  <w:style w:type="character" w:styleId="PlaceholderText">
    <w:name w:val="Placeholder Text"/>
    <w:basedOn w:val="DefaultParagraphFont"/>
    <w:uiPriority w:val="99"/>
    <w:semiHidden/>
    <w:rsid w:val="00DD7311"/>
    <w:rPr>
      <w:color w:val="808080"/>
    </w:rPr>
  </w:style>
  <w:style w:type="paragraph" w:customStyle="1" w:styleId="TableBodyText">
    <w:name w:val="Table Body Text"/>
    <w:basedOn w:val="Normal"/>
    <w:qFormat/>
    <w:rsid w:val="00314734"/>
    <w:pPr>
      <w:spacing w:before="40"/>
      <w:ind w:left="28" w:right="113"/>
    </w:pPr>
    <w:rPr>
      <w:sz w:val="18"/>
    </w:rPr>
  </w:style>
  <w:style w:type="paragraph" w:customStyle="1" w:styleId="Footnotes">
    <w:name w:val="Footnotes"/>
    <w:basedOn w:val="Normal"/>
    <w:qFormat/>
    <w:rsid w:val="00662E98"/>
    <w:pPr>
      <w:numPr>
        <w:ilvl w:val="1"/>
        <w:numId w:val="5"/>
      </w:numPr>
      <w:spacing w:before="40" w:after="280" w:line="180" w:lineRule="atLeast"/>
      <w:contextualSpacing/>
    </w:pPr>
    <w:rPr>
      <w:sz w:val="16"/>
    </w:rPr>
  </w:style>
  <w:style w:type="table" w:styleId="TableGrid">
    <w:name w:val="Table Grid"/>
    <w:basedOn w:val="TableNormal"/>
    <w:uiPriority w:val="1"/>
    <w:rsid w:val="003C34DF"/>
    <w:pPr>
      <w:ind w:left="28" w:right="113"/>
    </w:pPr>
    <w:rPr>
      <w:sz w:val="18"/>
    </w:rPr>
    <w:tblPr>
      <w:tblBorders>
        <w:top w:val="single" w:sz="4" w:space="0" w:color="277BB4" w:themeColor="text2"/>
        <w:bottom w:val="single" w:sz="4" w:space="0" w:color="277BB4" w:themeColor="text2"/>
        <w:insideH w:val="single" w:sz="4" w:space="0" w:color="277BB4" w:themeColor="text2"/>
      </w:tblBorders>
      <w:tblCellMar>
        <w:top w:w="57" w:type="dxa"/>
        <w:left w:w="0" w:type="dxa"/>
        <w:bottom w:w="28" w:type="dxa"/>
        <w:right w:w="0" w:type="dxa"/>
      </w:tblCellMar>
    </w:tblPr>
    <w:trPr>
      <w:cantSplit/>
    </w:trPr>
    <w:tblStylePr w:type="firstRow">
      <w:pPr>
        <w:keepNext/>
        <w:wordWrap/>
        <w:jc w:val="left"/>
      </w:pPr>
      <w:rPr>
        <w:b w:val="0"/>
        <w:color w:val="auto"/>
      </w:rPr>
      <w:tblPr/>
      <w:trPr>
        <w:cantSplit w:val="0"/>
        <w:tblHeader/>
      </w:trPr>
      <w:tcPr>
        <w:tcBorders>
          <w:top w:val="single" w:sz="4" w:space="0" w:color="277BB4" w:themeColor="text2"/>
          <w:left w:val="nil"/>
          <w:bottom w:val="single" w:sz="4" w:space="0" w:color="277BB4" w:themeColor="text2"/>
          <w:right w:val="nil"/>
          <w:insideH w:val="nil"/>
          <w:insideV w:val="nil"/>
          <w:tl2br w:val="nil"/>
          <w:tr2bl w:val="nil"/>
        </w:tcBorders>
        <w:vAlign w:val="bottom"/>
      </w:tcPr>
    </w:tblStylePr>
  </w:style>
  <w:style w:type="paragraph" w:customStyle="1" w:styleId="TableHeading">
    <w:name w:val="Table Heading"/>
    <w:basedOn w:val="TableBodyText"/>
    <w:qFormat/>
    <w:rsid w:val="00A34DDF"/>
    <w:rPr>
      <w:rFonts w:asciiTheme="majorHAnsi" w:hAnsiTheme="majorHAnsi"/>
      <w:b/>
      <w:color w:val="auto"/>
    </w:rPr>
  </w:style>
  <w:style w:type="paragraph" w:customStyle="1" w:styleId="TableListBullet">
    <w:name w:val="Table List Bullet"/>
    <w:basedOn w:val="TableBodyText"/>
    <w:qFormat/>
    <w:rsid w:val="00A34DDF"/>
    <w:pPr>
      <w:numPr>
        <w:numId w:val="6"/>
      </w:numPr>
    </w:pPr>
  </w:style>
  <w:style w:type="paragraph" w:customStyle="1" w:styleId="TableListBullet2">
    <w:name w:val="Table List Bullet 2"/>
    <w:basedOn w:val="TableListBullet"/>
    <w:qFormat/>
    <w:rsid w:val="008717E0"/>
    <w:pPr>
      <w:numPr>
        <w:ilvl w:val="1"/>
      </w:numPr>
    </w:pPr>
  </w:style>
  <w:style w:type="paragraph" w:customStyle="1" w:styleId="TableListBullet3">
    <w:name w:val="Table List Bullet 3"/>
    <w:basedOn w:val="TableListBullet2"/>
    <w:qFormat/>
    <w:rsid w:val="00DD7311"/>
    <w:pPr>
      <w:numPr>
        <w:ilvl w:val="2"/>
      </w:numPr>
    </w:pPr>
  </w:style>
  <w:style w:type="paragraph" w:customStyle="1" w:styleId="TableListNumber">
    <w:name w:val="Table List Number"/>
    <w:basedOn w:val="TableBodyText"/>
    <w:qFormat/>
    <w:rsid w:val="00A34DDF"/>
    <w:pPr>
      <w:numPr>
        <w:numId w:val="7"/>
      </w:numPr>
    </w:pPr>
  </w:style>
  <w:style w:type="paragraph" w:customStyle="1" w:styleId="TableListNumber2">
    <w:name w:val="Table List Number 2"/>
    <w:basedOn w:val="TableListNumber"/>
    <w:qFormat/>
    <w:rsid w:val="00202628"/>
    <w:pPr>
      <w:numPr>
        <w:ilvl w:val="1"/>
      </w:numPr>
    </w:pPr>
  </w:style>
  <w:style w:type="paragraph" w:customStyle="1" w:styleId="TableListNumber3">
    <w:name w:val="Table List Number 3"/>
    <w:basedOn w:val="TableListNumber2"/>
    <w:qFormat/>
    <w:rsid w:val="00202628"/>
    <w:pPr>
      <w:numPr>
        <w:ilvl w:val="2"/>
      </w:numPr>
    </w:pPr>
  </w:style>
  <w:style w:type="paragraph" w:styleId="TableofFigures">
    <w:name w:val="table of figures"/>
    <w:basedOn w:val="Normal"/>
    <w:next w:val="Normal"/>
    <w:uiPriority w:val="99"/>
    <w:rsid w:val="00284AA5"/>
    <w:pPr>
      <w:tabs>
        <w:tab w:val="left" w:pos="1134"/>
        <w:tab w:val="right" w:leader="dot" w:pos="9072"/>
      </w:tabs>
      <w:spacing w:before="90" w:after="90"/>
      <w:ind w:left="1134" w:right="851" w:hanging="1134"/>
    </w:pPr>
    <w:rPr>
      <w:noProof/>
    </w:rPr>
  </w:style>
  <w:style w:type="paragraph" w:customStyle="1" w:styleId="Source">
    <w:name w:val="Source"/>
    <w:basedOn w:val="Normal"/>
    <w:rsid w:val="00662E98"/>
    <w:pPr>
      <w:tabs>
        <w:tab w:val="left" w:pos="737"/>
      </w:tabs>
      <w:spacing w:before="40" w:after="280" w:line="240" w:lineRule="auto"/>
      <w:ind w:left="737" w:hanging="737"/>
    </w:pPr>
    <w:rPr>
      <w:sz w:val="16"/>
      <w:lang w:eastAsia="en-US"/>
    </w:rPr>
  </w:style>
  <w:style w:type="numbering" w:customStyle="1" w:styleId="TableBullets">
    <w:name w:val="TableBullets"/>
    <w:uiPriority w:val="99"/>
    <w:rsid w:val="00DD7311"/>
    <w:pPr>
      <w:numPr>
        <w:numId w:val="8"/>
      </w:numPr>
    </w:pPr>
  </w:style>
  <w:style w:type="numbering" w:customStyle="1" w:styleId="TableFootnotes">
    <w:name w:val="TableFootnotes"/>
    <w:uiPriority w:val="99"/>
    <w:rsid w:val="00DD7311"/>
    <w:pPr>
      <w:numPr>
        <w:numId w:val="9"/>
      </w:numPr>
    </w:pPr>
  </w:style>
  <w:style w:type="numbering" w:customStyle="1" w:styleId="TableNumbering">
    <w:name w:val="TableNumbering"/>
    <w:uiPriority w:val="99"/>
    <w:rsid w:val="00DD7311"/>
    <w:pPr>
      <w:numPr>
        <w:numId w:val="10"/>
      </w:numPr>
    </w:pPr>
  </w:style>
  <w:style w:type="paragraph" w:styleId="Title">
    <w:name w:val="Title"/>
    <w:basedOn w:val="Normal"/>
    <w:link w:val="TitleChar"/>
    <w:uiPriority w:val="99"/>
    <w:rsid w:val="00F155D7"/>
    <w:pPr>
      <w:spacing w:before="240" w:after="240" w:line="240" w:lineRule="auto"/>
      <w:ind w:right="2552"/>
      <w:contextualSpacing/>
      <w:outlineLvl w:val="0"/>
    </w:pPr>
    <w:rPr>
      <w:rFonts w:asciiTheme="majorHAnsi" w:eastAsiaTheme="minorEastAsia" w:hAnsiTheme="majorHAnsi"/>
      <w:b/>
      <w:color w:val="277BB4" w:themeColor="text2"/>
      <w:sz w:val="52"/>
      <w:szCs w:val="96"/>
    </w:rPr>
  </w:style>
  <w:style w:type="character" w:customStyle="1" w:styleId="TitleChar">
    <w:name w:val="Title Char"/>
    <w:basedOn w:val="DefaultParagraphFont"/>
    <w:link w:val="Title"/>
    <w:uiPriority w:val="99"/>
    <w:rsid w:val="00F155D7"/>
    <w:rPr>
      <w:rFonts w:asciiTheme="majorHAnsi" w:eastAsiaTheme="minorEastAsia" w:hAnsiTheme="majorHAnsi"/>
      <w:b/>
      <w:color w:val="277BB4" w:themeColor="text2"/>
      <w:sz w:val="52"/>
      <w:szCs w:val="96"/>
    </w:rPr>
  </w:style>
  <w:style w:type="paragraph" w:styleId="Subtitle">
    <w:name w:val="Subtitle"/>
    <w:basedOn w:val="Normal"/>
    <w:next w:val="Normal"/>
    <w:link w:val="SubtitleChar"/>
    <w:rsid w:val="00F155D7"/>
    <w:pPr>
      <w:ind w:right="2551"/>
    </w:pPr>
    <w:rPr>
      <w:rFonts w:eastAsiaTheme="minorEastAsia"/>
      <w:sz w:val="44"/>
      <w:szCs w:val="60"/>
    </w:rPr>
  </w:style>
  <w:style w:type="paragraph" w:styleId="TOC1">
    <w:name w:val="toc 1"/>
    <w:basedOn w:val="Normal"/>
    <w:next w:val="Normal"/>
    <w:autoRedefine/>
    <w:uiPriority w:val="39"/>
    <w:rsid w:val="0033555D"/>
    <w:pPr>
      <w:tabs>
        <w:tab w:val="left" w:pos="567"/>
        <w:tab w:val="right" w:leader="dot" w:pos="9072"/>
      </w:tabs>
      <w:spacing w:before="180" w:after="70"/>
      <w:ind w:left="454" w:right="851" w:hanging="454"/>
    </w:pPr>
    <w:rPr>
      <w:b/>
      <w:noProof/>
    </w:rPr>
  </w:style>
  <w:style w:type="paragraph" w:styleId="TOC2">
    <w:name w:val="toc 2"/>
    <w:basedOn w:val="Normal"/>
    <w:next w:val="Normal"/>
    <w:autoRedefine/>
    <w:uiPriority w:val="39"/>
    <w:rsid w:val="006E6DDD"/>
    <w:pPr>
      <w:tabs>
        <w:tab w:val="left" w:pos="1134"/>
        <w:tab w:val="right" w:leader="dot" w:pos="9072"/>
      </w:tabs>
      <w:spacing w:before="90" w:after="90"/>
      <w:ind w:left="1134" w:right="851" w:hanging="567"/>
    </w:pPr>
    <w:rPr>
      <w:noProof/>
    </w:rPr>
  </w:style>
  <w:style w:type="paragraph" w:styleId="TOC3">
    <w:name w:val="toc 3"/>
    <w:basedOn w:val="Normal"/>
    <w:next w:val="Normal"/>
    <w:autoRedefine/>
    <w:uiPriority w:val="39"/>
    <w:rsid w:val="006E6DDD"/>
    <w:pPr>
      <w:tabs>
        <w:tab w:val="left" w:pos="1985"/>
        <w:tab w:val="right" w:leader="dot" w:pos="9072"/>
      </w:tabs>
      <w:spacing w:before="90" w:after="90"/>
      <w:ind w:left="1985" w:right="851" w:hanging="851"/>
    </w:pPr>
    <w:rPr>
      <w:noProof/>
    </w:rPr>
  </w:style>
  <w:style w:type="paragraph" w:styleId="TOC4">
    <w:name w:val="toc 4"/>
    <w:basedOn w:val="Normal"/>
    <w:next w:val="Normal"/>
    <w:autoRedefine/>
    <w:uiPriority w:val="39"/>
    <w:rsid w:val="00101C2D"/>
    <w:pPr>
      <w:tabs>
        <w:tab w:val="left" w:pos="1134"/>
        <w:tab w:val="right" w:leader="dot" w:pos="9072"/>
      </w:tabs>
      <w:spacing w:before="90" w:after="90" w:line="360" w:lineRule="auto"/>
      <w:ind w:left="1985" w:right="851" w:hanging="851"/>
      <w:contextualSpacing/>
    </w:pPr>
    <w:rPr>
      <w:noProof/>
    </w:rPr>
  </w:style>
  <w:style w:type="paragraph" w:styleId="TOC5">
    <w:name w:val="toc 5"/>
    <w:basedOn w:val="Normal"/>
    <w:next w:val="Normal"/>
    <w:autoRedefine/>
    <w:uiPriority w:val="39"/>
    <w:rsid w:val="00824530"/>
    <w:pPr>
      <w:tabs>
        <w:tab w:val="left" w:pos="1276"/>
        <w:tab w:val="right" w:leader="dot" w:pos="9072"/>
      </w:tabs>
      <w:spacing w:before="180" w:after="70"/>
      <w:ind w:left="1276" w:hanging="1276"/>
    </w:pPr>
    <w:rPr>
      <w:b/>
      <w:noProof/>
    </w:rPr>
  </w:style>
  <w:style w:type="paragraph" w:styleId="TOC6">
    <w:name w:val="toc 6"/>
    <w:basedOn w:val="Normal"/>
    <w:next w:val="Normal"/>
    <w:autoRedefine/>
    <w:uiPriority w:val="39"/>
    <w:rsid w:val="00DD7311"/>
    <w:pPr>
      <w:spacing w:after="100"/>
      <w:ind w:left="900"/>
    </w:pPr>
  </w:style>
  <w:style w:type="paragraph" w:styleId="TOC7">
    <w:name w:val="toc 7"/>
    <w:basedOn w:val="Normal"/>
    <w:next w:val="Normal"/>
    <w:autoRedefine/>
    <w:semiHidden/>
    <w:rsid w:val="00DD7311"/>
    <w:pPr>
      <w:spacing w:after="100"/>
      <w:ind w:left="1080"/>
    </w:pPr>
  </w:style>
  <w:style w:type="paragraph" w:styleId="TOC8">
    <w:name w:val="toc 8"/>
    <w:basedOn w:val="Normal"/>
    <w:next w:val="Normal"/>
    <w:autoRedefine/>
    <w:uiPriority w:val="39"/>
    <w:rsid w:val="00DD7311"/>
    <w:pPr>
      <w:spacing w:after="100"/>
      <w:ind w:left="1260"/>
    </w:pPr>
  </w:style>
  <w:style w:type="paragraph" w:styleId="TOC9">
    <w:name w:val="toc 9"/>
    <w:basedOn w:val="Normal"/>
    <w:next w:val="Normal"/>
    <w:autoRedefine/>
    <w:uiPriority w:val="39"/>
    <w:rsid w:val="00DD7311"/>
    <w:pPr>
      <w:spacing w:after="100"/>
      <w:ind w:left="1440"/>
    </w:pPr>
  </w:style>
  <w:style w:type="paragraph" w:customStyle="1" w:styleId="xDocumentDetails">
    <w:name w:val="xDocument Details"/>
    <w:basedOn w:val="Normal"/>
    <w:semiHidden/>
    <w:qFormat/>
    <w:rsid w:val="00DD7311"/>
    <w:pPr>
      <w:framePr w:hSpace="181" w:vSpace="567" w:wrap="around" w:hAnchor="margin" w:yAlign="bottom"/>
      <w:tabs>
        <w:tab w:val="left" w:pos="2268"/>
      </w:tabs>
      <w:ind w:left="2268" w:hanging="2268"/>
      <w:suppressOverlap/>
    </w:pPr>
  </w:style>
  <w:style w:type="character" w:customStyle="1" w:styleId="SubtitleChar">
    <w:name w:val="Subtitle Char"/>
    <w:basedOn w:val="DefaultParagraphFont"/>
    <w:link w:val="Subtitle"/>
    <w:rsid w:val="00F155D7"/>
    <w:rPr>
      <w:rFonts w:eastAsiaTheme="minorEastAsia"/>
      <w:sz w:val="44"/>
      <w:szCs w:val="60"/>
    </w:rPr>
  </w:style>
  <w:style w:type="paragraph" w:styleId="ListContinue2">
    <w:name w:val="List Continue 2"/>
    <w:basedOn w:val="Normal"/>
    <w:rsid w:val="00EE6483"/>
    <w:pPr>
      <w:spacing w:before="120" w:after="60"/>
      <w:ind w:left="794"/>
    </w:pPr>
  </w:style>
  <w:style w:type="paragraph" w:styleId="ListContinue3">
    <w:name w:val="List Continue 3"/>
    <w:basedOn w:val="Normal"/>
    <w:rsid w:val="00EE6483"/>
    <w:pPr>
      <w:spacing w:before="120" w:after="60"/>
      <w:ind w:left="1191"/>
    </w:pPr>
  </w:style>
  <w:style w:type="paragraph" w:styleId="NoSpacing">
    <w:name w:val="No Spacing"/>
    <w:basedOn w:val="Normal"/>
    <w:next w:val="BodyText"/>
    <w:rsid w:val="004D457F"/>
  </w:style>
  <w:style w:type="paragraph" w:styleId="Date">
    <w:name w:val="Date"/>
    <w:basedOn w:val="Normal"/>
    <w:next w:val="Normal"/>
    <w:link w:val="DateChar"/>
    <w:semiHidden/>
    <w:rsid w:val="00AE5749"/>
    <w:pPr>
      <w:spacing w:before="360"/>
      <w:jc w:val="center"/>
    </w:pPr>
    <w:rPr>
      <w:sz w:val="32"/>
    </w:rPr>
  </w:style>
  <w:style w:type="character" w:customStyle="1" w:styleId="DateChar">
    <w:name w:val="Date Char"/>
    <w:basedOn w:val="DefaultParagraphFont"/>
    <w:link w:val="Date"/>
    <w:semiHidden/>
    <w:rsid w:val="000B59CB"/>
    <w:rPr>
      <w:color w:val="000000" w:themeColor="text1"/>
      <w:sz w:val="32"/>
      <w:szCs w:val="18"/>
    </w:rPr>
  </w:style>
  <w:style w:type="paragraph" w:customStyle="1" w:styleId="Subtitle2">
    <w:name w:val="Subtitle 2"/>
    <w:basedOn w:val="Normal"/>
    <w:qFormat/>
    <w:rsid w:val="00F155D7"/>
    <w:pPr>
      <w:spacing w:before="360" w:after="360"/>
      <w:ind w:right="2552"/>
    </w:pPr>
    <w:rPr>
      <w:rFonts w:eastAsiaTheme="minorEastAsia"/>
      <w:sz w:val="36"/>
      <w:szCs w:val="24"/>
    </w:rPr>
  </w:style>
  <w:style w:type="paragraph" w:customStyle="1" w:styleId="PullOutBoxBullet">
    <w:name w:val="Pull Out Box Bullet"/>
    <w:basedOn w:val="PullOutBoxBodyText"/>
    <w:qFormat/>
    <w:rsid w:val="004807F0"/>
    <w:pPr>
      <w:numPr>
        <w:numId w:val="40"/>
      </w:numPr>
    </w:pPr>
  </w:style>
  <w:style w:type="paragraph" w:customStyle="1" w:styleId="TableofFiguresHeading">
    <w:name w:val="Table of Figures Heading"/>
    <w:basedOn w:val="Normal"/>
    <w:rsid w:val="00316518"/>
    <w:pPr>
      <w:keepNext/>
      <w:keepLines/>
      <w:spacing w:before="240" w:after="240" w:line="240" w:lineRule="auto"/>
    </w:pPr>
    <w:rPr>
      <w:b/>
      <w:bCs/>
      <w:noProof/>
      <w:color w:val="277BB4" w:themeColor="text2"/>
      <w:sz w:val="24"/>
    </w:rPr>
  </w:style>
  <w:style w:type="paragraph" w:customStyle="1" w:styleId="FooterLeftText">
    <w:name w:val="Footer Left Text"/>
    <w:semiHidden/>
    <w:rsid w:val="00F27994"/>
    <w:pPr>
      <w:framePr w:hSpace="113" w:wrap="around" w:vAnchor="page" w:hAnchor="margin" w:yAlign="bottom"/>
    </w:pPr>
    <w:rPr>
      <w:color w:val="5B5652"/>
      <w:sz w:val="18"/>
      <w:szCs w:val="18"/>
    </w:rPr>
  </w:style>
  <w:style w:type="paragraph" w:customStyle="1" w:styleId="Address">
    <w:name w:val="Address"/>
    <w:basedOn w:val="Normal"/>
    <w:semiHidden/>
    <w:rsid w:val="00C6084A"/>
    <w:pPr>
      <w:framePr w:hSpace="181" w:wrap="around" w:vAnchor="page" w:hAnchor="page" w:xAlign="right" w:yAlign="bottom"/>
      <w:tabs>
        <w:tab w:val="left" w:pos="227"/>
      </w:tabs>
      <w:suppressOverlap/>
    </w:pPr>
    <w:rPr>
      <w:noProof/>
      <w:color w:val="FFFFFF"/>
    </w:rPr>
  </w:style>
  <w:style w:type="character" w:customStyle="1" w:styleId="Heading5Char">
    <w:name w:val="Heading 5 Char"/>
    <w:basedOn w:val="DefaultParagraphFont"/>
    <w:link w:val="Heading5"/>
    <w:rsid w:val="005C4F14"/>
    <w:rPr>
      <w:rFonts w:asciiTheme="majorHAnsi" w:eastAsiaTheme="majorEastAsia" w:hAnsiTheme="majorHAnsi" w:cstheme="majorBidi"/>
      <w:b/>
    </w:rPr>
  </w:style>
  <w:style w:type="character" w:customStyle="1" w:styleId="Heading6Char">
    <w:name w:val="Heading 6 Char"/>
    <w:basedOn w:val="DefaultParagraphFont"/>
    <w:link w:val="Heading6"/>
    <w:rsid w:val="00F52A35"/>
    <w:rPr>
      <w:rFonts w:asciiTheme="majorHAnsi" w:eastAsiaTheme="majorEastAsia" w:hAnsiTheme="majorHAnsi" w:cstheme="majorBidi"/>
      <w:i/>
      <w:iCs/>
      <w:szCs w:val="22"/>
      <w:lang w:eastAsia="en-US"/>
    </w:rPr>
  </w:style>
  <w:style w:type="paragraph" w:styleId="ListParagraph">
    <w:name w:val="List Paragraph"/>
    <w:basedOn w:val="Normal"/>
    <w:uiPriority w:val="34"/>
    <w:rsid w:val="00C778F0"/>
    <w:pPr>
      <w:spacing w:before="120" w:after="120"/>
      <w:ind w:left="720"/>
    </w:pPr>
    <w:rPr>
      <w:rFonts w:eastAsia="Calibri"/>
      <w:lang w:eastAsia="en-US"/>
    </w:rPr>
  </w:style>
  <w:style w:type="paragraph" w:styleId="Revision">
    <w:name w:val="Revision"/>
    <w:hidden/>
    <w:uiPriority w:val="99"/>
    <w:semiHidden/>
    <w:rsid w:val="009E7348"/>
    <w:pPr>
      <w:spacing w:line="240" w:lineRule="auto"/>
    </w:pPr>
    <w:rPr>
      <w:rFonts w:ascii="Calibri" w:eastAsia="Calibri" w:hAnsi="Calibri"/>
      <w:lang w:eastAsia="en-US"/>
    </w:rPr>
  </w:style>
  <w:style w:type="paragraph" w:customStyle="1" w:styleId="BoldHeading">
    <w:name w:val="Bold Heading"/>
    <w:basedOn w:val="BodyText"/>
    <w:next w:val="BodyText"/>
    <w:qFormat/>
    <w:rsid w:val="009E1572"/>
    <w:pPr>
      <w:keepNext/>
      <w:spacing w:before="360"/>
    </w:pPr>
    <w:rPr>
      <w:rFonts w:asciiTheme="majorHAnsi" w:hAnsiTheme="majorHAnsi"/>
      <w:b/>
      <w:color w:val="auto"/>
    </w:rPr>
  </w:style>
  <w:style w:type="paragraph" w:styleId="FootnoteText">
    <w:name w:val="footnote text"/>
    <w:basedOn w:val="Normal"/>
    <w:link w:val="FootnoteTextChar"/>
    <w:rsid w:val="00262A91"/>
    <w:pPr>
      <w:spacing w:line="240" w:lineRule="auto"/>
    </w:pPr>
    <w:rPr>
      <w:sz w:val="16"/>
    </w:rPr>
  </w:style>
  <w:style w:type="character" w:customStyle="1" w:styleId="FootnoteTextChar">
    <w:name w:val="Footnote Text Char"/>
    <w:basedOn w:val="DefaultParagraphFont"/>
    <w:link w:val="FootnoteText"/>
    <w:rsid w:val="00262A91"/>
    <w:rPr>
      <w:sz w:val="16"/>
    </w:rPr>
  </w:style>
  <w:style w:type="character" w:styleId="FootnoteReference">
    <w:name w:val="footnote reference"/>
    <w:basedOn w:val="DefaultParagraphFont"/>
    <w:rsid w:val="00617C92"/>
    <w:rPr>
      <w:vertAlign w:val="superscript"/>
    </w:rPr>
  </w:style>
  <w:style w:type="paragraph" w:customStyle="1" w:styleId="TableBodyTextBold">
    <w:name w:val="Table Body Text Bold"/>
    <w:basedOn w:val="TableBodyText"/>
    <w:qFormat/>
    <w:rsid w:val="00B752AC"/>
    <w:rPr>
      <w:rFonts w:asciiTheme="majorHAnsi" w:hAnsiTheme="majorHAnsi"/>
      <w:b/>
    </w:rPr>
  </w:style>
  <w:style w:type="paragraph" w:customStyle="1" w:styleId="PullOutBoxHeading">
    <w:name w:val="Pull Out Box Heading"/>
    <w:basedOn w:val="PullOutBoxBodyText"/>
    <w:next w:val="PullOutBoxBodyText"/>
    <w:qFormat/>
    <w:rsid w:val="00052649"/>
    <w:rPr>
      <w:rFonts w:asciiTheme="majorHAnsi" w:hAnsiTheme="majorHAnsi"/>
      <w:b/>
      <w:color w:val="B35C03" w:themeColor="accent3" w:themeShade="BF"/>
    </w:rPr>
  </w:style>
  <w:style w:type="paragraph" w:customStyle="1" w:styleId="FigureSource">
    <w:name w:val="Figure Source"/>
    <w:basedOn w:val="Source"/>
    <w:next w:val="BodyText"/>
    <w:rsid w:val="00F67A1A"/>
    <w:pPr>
      <w:spacing w:after="120"/>
    </w:pPr>
  </w:style>
  <w:style w:type="table" w:styleId="LightGrid-Accent6">
    <w:name w:val="Light Grid Accent 6"/>
    <w:basedOn w:val="TableNormal"/>
    <w:uiPriority w:val="62"/>
    <w:rsid w:val="0095594E"/>
    <w:pPr>
      <w:spacing w:line="240" w:lineRule="auto"/>
    </w:pPr>
    <w:tblPr>
      <w:tblStyleRowBandSize w:val="1"/>
      <w:tblStyleColBandSize w:val="1"/>
      <w:tblBorders>
        <w:top w:val="single" w:sz="8" w:space="0" w:color="878686" w:themeColor="accent6"/>
        <w:left w:val="single" w:sz="8" w:space="0" w:color="878686" w:themeColor="accent6"/>
        <w:bottom w:val="single" w:sz="8" w:space="0" w:color="878686" w:themeColor="accent6"/>
        <w:right w:val="single" w:sz="8" w:space="0" w:color="878686" w:themeColor="accent6"/>
        <w:insideH w:val="single" w:sz="8" w:space="0" w:color="878686" w:themeColor="accent6"/>
        <w:insideV w:val="single" w:sz="8" w:space="0" w:color="87868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686" w:themeColor="accent6"/>
          <w:left w:val="single" w:sz="8" w:space="0" w:color="878686" w:themeColor="accent6"/>
          <w:bottom w:val="single" w:sz="18" w:space="0" w:color="878686" w:themeColor="accent6"/>
          <w:right w:val="single" w:sz="8" w:space="0" w:color="878686" w:themeColor="accent6"/>
          <w:insideH w:val="nil"/>
          <w:insideV w:val="single" w:sz="8" w:space="0" w:color="87868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686" w:themeColor="accent6"/>
          <w:left w:val="single" w:sz="8" w:space="0" w:color="878686" w:themeColor="accent6"/>
          <w:bottom w:val="single" w:sz="8" w:space="0" w:color="878686" w:themeColor="accent6"/>
          <w:right w:val="single" w:sz="8" w:space="0" w:color="878686" w:themeColor="accent6"/>
          <w:insideH w:val="nil"/>
          <w:insideV w:val="single" w:sz="8" w:space="0" w:color="87868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686" w:themeColor="accent6"/>
          <w:left w:val="single" w:sz="8" w:space="0" w:color="878686" w:themeColor="accent6"/>
          <w:bottom w:val="single" w:sz="8" w:space="0" w:color="878686" w:themeColor="accent6"/>
          <w:right w:val="single" w:sz="8" w:space="0" w:color="878686" w:themeColor="accent6"/>
        </w:tcBorders>
      </w:tcPr>
    </w:tblStylePr>
    <w:tblStylePr w:type="band1Vert">
      <w:tblPr/>
      <w:tcPr>
        <w:tcBorders>
          <w:top w:val="single" w:sz="8" w:space="0" w:color="878686" w:themeColor="accent6"/>
          <w:left w:val="single" w:sz="8" w:space="0" w:color="878686" w:themeColor="accent6"/>
          <w:bottom w:val="single" w:sz="8" w:space="0" w:color="878686" w:themeColor="accent6"/>
          <w:right w:val="single" w:sz="8" w:space="0" w:color="878686" w:themeColor="accent6"/>
        </w:tcBorders>
        <w:shd w:val="clear" w:color="auto" w:fill="E1E1E1" w:themeFill="accent6" w:themeFillTint="3F"/>
      </w:tcPr>
    </w:tblStylePr>
    <w:tblStylePr w:type="band1Horz">
      <w:tblPr/>
      <w:tcPr>
        <w:tcBorders>
          <w:top w:val="single" w:sz="8" w:space="0" w:color="878686" w:themeColor="accent6"/>
          <w:left w:val="single" w:sz="8" w:space="0" w:color="878686" w:themeColor="accent6"/>
          <w:bottom w:val="single" w:sz="8" w:space="0" w:color="878686" w:themeColor="accent6"/>
          <w:right w:val="single" w:sz="8" w:space="0" w:color="878686" w:themeColor="accent6"/>
          <w:insideV w:val="single" w:sz="8" w:space="0" w:color="878686" w:themeColor="accent6"/>
        </w:tcBorders>
        <w:shd w:val="clear" w:color="auto" w:fill="E1E1E1" w:themeFill="accent6" w:themeFillTint="3F"/>
      </w:tcPr>
    </w:tblStylePr>
    <w:tblStylePr w:type="band2Horz">
      <w:tblPr/>
      <w:tcPr>
        <w:tcBorders>
          <w:top w:val="single" w:sz="8" w:space="0" w:color="878686" w:themeColor="accent6"/>
          <w:left w:val="single" w:sz="8" w:space="0" w:color="878686" w:themeColor="accent6"/>
          <w:bottom w:val="single" w:sz="8" w:space="0" w:color="878686" w:themeColor="accent6"/>
          <w:right w:val="single" w:sz="8" w:space="0" w:color="878686" w:themeColor="accent6"/>
          <w:insideV w:val="single" w:sz="8" w:space="0" w:color="878686" w:themeColor="accent6"/>
        </w:tcBorders>
      </w:tcPr>
    </w:tblStylePr>
  </w:style>
  <w:style w:type="character" w:customStyle="1" w:styleId="Bold">
    <w:name w:val="Bold"/>
    <w:rsid w:val="000946E4"/>
    <w:rPr>
      <w:b/>
    </w:rPr>
  </w:style>
  <w:style w:type="paragraph" w:styleId="NormalWeb">
    <w:name w:val="Normal (Web)"/>
    <w:basedOn w:val="Normal"/>
    <w:uiPriority w:val="99"/>
    <w:unhideWhenUsed/>
    <w:rsid w:val="00B93EA8"/>
    <w:pPr>
      <w:spacing w:before="100" w:beforeAutospacing="1" w:after="100" w:afterAutospacing="1" w:line="240" w:lineRule="auto"/>
    </w:pPr>
    <w:rPr>
      <w:rFonts w:eastAsiaTheme="minorEastAsia"/>
      <w:szCs w:val="24"/>
    </w:rPr>
  </w:style>
  <w:style w:type="paragraph" w:customStyle="1" w:styleId="StyleSourceAfter6pt">
    <w:name w:val="Style Source + After:  6 pt"/>
    <w:basedOn w:val="Source"/>
    <w:rsid w:val="00335083"/>
    <w:pPr>
      <w:spacing w:after="120"/>
      <w:ind w:left="567" w:hanging="567"/>
    </w:pPr>
  </w:style>
  <w:style w:type="character" w:customStyle="1" w:styleId="MySuperscriptItalics">
    <w:name w:val="MySuperscript&amp;Italics"/>
    <w:semiHidden/>
    <w:rsid w:val="00BF5582"/>
    <w:rPr>
      <w:b w:val="0"/>
      <w:i/>
      <w:vertAlign w:val="superscript"/>
    </w:rPr>
  </w:style>
  <w:style w:type="character" w:customStyle="1" w:styleId="MySubscriptItalics">
    <w:name w:val="MySubscript&amp;Italics"/>
    <w:semiHidden/>
    <w:rsid w:val="00BF5582"/>
    <w:rPr>
      <w:b w:val="0"/>
      <w:i/>
      <w:vertAlign w:val="subscript"/>
    </w:rPr>
  </w:style>
  <w:style w:type="character" w:customStyle="1" w:styleId="MySuperscript">
    <w:name w:val="MySuperscript"/>
    <w:semiHidden/>
    <w:rsid w:val="00BF5582"/>
    <w:rPr>
      <w:b w:val="0"/>
      <w:i w:val="0"/>
      <w:vertAlign w:val="superscript"/>
    </w:rPr>
  </w:style>
  <w:style w:type="character" w:customStyle="1" w:styleId="MySubscript">
    <w:name w:val="MySubscript"/>
    <w:semiHidden/>
    <w:rsid w:val="00BF5582"/>
    <w:rPr>
      <w:b w:val="0"/>
      <w:i w:val="0"/>
      <w:vertAlign w:val="subscript"/>
    </w:rPr>
  </w:style>
  <w:style w:type="character" w:customStyle="1" w:styleId="BoldAndItalics">
    <w:name w:val="Bold And Italics"/>
    <w:rsid w:val="00BF5582"/>
    <w:rPr>
      <w:b/>
      <w:i/>
      <w:vertAlign w:val="baseline"/>
    </w:rPr>
  </w:style>
  <w:style w:type="character" w:customStyle="1" w:styleId="Italics">
    <w:name w:val="Italics"/>
    <w:rsid w:val="00BF5582"/>
    <w:rPr>
      <w:b w:val="0"/>
      <w:i/>
      <w:vertAlign w:val="baseline"/>
    </w:rPr>
  </w:style>
  <w:style w:type="table" w:customStyle="1" w:styleId="PullOutBox">
    <w:name w:val="Pull Out Box"/>
    <w:basedOn w:val="TableNormal"/>
    <w:uiPriority w:val="99"/>
    <w:rsid w:val="003C34DF"/>
    <w:pPr>
      <w:spacing w:line="240" w:lineRule="auto"/>
    </w:pPr>
    <w:tblPr>
      <w:tblBorders>
        <w:top w:val="single" w:sz="4" w:space="0" w:color="277BB4" w:themeColor="text2"/>
        <w:left w:val="single" w:sz="4" w:space="0" w:color="277BB4" w:themeColor="text2"/>
        <w:bottom w:val="single" w:sz="4" w:space="0" w:color="277BB4" w:themeColor="text2"/>
        <w:right w:val="single" w:sz="4" w:space="0" w:color="277BB4" w:themeColor="text2"/>
      </w:tblBorders>
      <w:tblCellMar>
        <w:top w:w="113" w:type="dxa"/>
        <w:left w:w="0" w:type="dxa"/>
        <w:bottom w:w="113" w:type="dxa"/>
        <w:right w:w="0" w:type="dxa"/>
      </w:tblCellMar>
    </w:tblPr>
    <w:tcPr>
      <w:shd w:val="clear" w:color="auto" w:fill="auto"/>
    </w:tcPr>
  </w:style>
  <w:style w:type="paragraph" w:customStyle="1" w:styleId="PullOutBoxBullet2">
    <w:name w:val="Pull Out Box Bullet 2"/>
    <w:basedOn w:val="Normal"/>
    <w:rsid w:val="004807F0"/>
    <w:pPr>
      <w:numPr>
        <w:ilvl w:val="1"/>
        <w:numId w:val="40"/>
      </w:numPr>
    </w:pPr>
  </w:style>
  <w:style w:type="paragraph" w:customStyle="1" w:styleId="TableBodyTextRight">
    <w:name w:val="Table Body Text Right"/>
    <w:basedOn w:val="TableBodyText"/>
    <w:qFormat/>
    <w:rsid w:val="00A34DDF"/>
    <w:pPr>
      <w:jc w:val="right"/>
    </w:pPr>
  </w:style>
  <w:style w:type="table" w:customStyle="1" w:styleId="TableAMinimalLines">
    <w:name w:val="Table A Minimal Lines"/>
    <w:basedOn w:val="TableNormal"/>
    <w:uiPriority w:val="99"/>
    <w:rsid w:val="003C34DF"/>
    <w:pPr>
      <w:ind w:left="28" w:right="113"/>
    </w:pPr>
    <w:rPr>
      <w:sz w:val="18"/>
    </w:rPr>
    <w:tblPr>
      <w:tblBorders>
        <w:top w:val="single" w:sz="4" w:space="0" w:color="277BB4" w:themeColor="text2"/>
        <w:bottom w:val="single" w:sz="4" w:space="0" w:color="277BB4" w:themeColor="text2"/>
      </w:tblBorders>
      <w:tblCellMar>
        <w:top w:w="57" w:type="dxa"/>
        <w:left w:w="0" w:type="dxa"/>
        <w:bottom w:w="28" w:type="dxa"/>
        <w:right w:w="0" w:type="dxa"/>
      </w:tblCellMar>
    </w:tblPr>
    <w:trPr>
      <w:cantSplit/>
    </w:trPr>
    <w:tblStylePr w:type="firstRow">
      <w:pPr>
        <w:keepNext/>
        <w:wordWrap/>
        <w:jc w:val="left"/>
      </w:pPr>
      <w:rPr>
        <w:b w:val="0"/>
        <w:color w:val="auto"/>
      </w:rPr>
      <w:tblPr/>
      <w:trPr>
        <w:cantSplit w:val="0"/>
        <w:tblHeader/>
      </w:trPr>
      <w:tcPr>
        <w:tcBorders>
          <w:top w:val="single" w:sz="4" w:space="0" w:color="277BB4" w:themeColor="text2"/>
          <w:left w:val="nil"/>
          <w:bottom w:val="single" w:sz="4" w:space="0" w:color="277BB4" w:themeColor="text2"/>
          <w:right w:val="nil"/>
          <w:insideH w:val="nil"/>
          <w:insideV w:val="nil"/>
          <w:tl2br w:val="nil"/>
          <w:tr2bl w:val="nil"/>
        </w:tcBorders>
        <w:vAlign w:val="bottom"/>
      </w:tcPr>
    </w:tblStylePr>
    <w:tblStylePr w:type="firstCol">
      <w:pPr>
        <w:jc w:val="left"/>
      </w:pPr>
    </w:tblStylePr>
    <w:tblStylePr w:type="nwCell">
      <w:pPr>
        <w:jc w:val="left"/>
      </w:pPr>
      <w:tblPr/>
      <w:tcPr>
        <w:vAlign w:val="center"/>
      </w:tcPr>
    </w:tblStylePr>
  </w:style>
  <w:style w:type="table" w:styleId="Table3Deffects1">
    <w:name w:val="Table 3D effects 1"/>
    <w:basedOn w:val="TableNormal"/>
    <w:rsid w:val="0003758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MyBoldItalicsUnderline">
    <w:name w:val="MyBoldItalicsUnderline"/>
    <w:semiHidden/>
    <w:rsid w:val="00B3393F"/>
    <w:rPr>
      <w:b/>
      <w:i/>
      <w:u w:val="single"/>
      <w:vertAlign w:val="baseline"/>
    </w:rPr>
  </w:style>
  <w:style w:type="character" w:customStyle="1" w:styleId="MyBoldUnderline">
    <w:name w:val="MyBoldUnderline"/>
    <w:semiHidden/>
    <w:rsid w:val="00B3393F"/>
    <w:rPr>
      <w:b/>
      <w:i/>
      <w:u w:val="single"/>
      <w:vertAlign w:val="baseline"/>
    </w:rPr>
  </w:style>
  <w:style w:type="character" w:customStyle="1" w:styleId="MyItalicsUnderline">
    <w:name w:val="MyItalicsUnderline"/>
    <w:semiHidden/>
    <w:rsid w:val="00B3393F"/>
    <w:rPr>
      <w:b/>
      <w:i/>
      <w:u w:val="single"/>
      <w:vertAlign w:val="baseline"/>
    </w:rPr>
  </w:style>
  <w:style w:type="character" w:customStyle="1" w:styleId="MyUnderline">
    <w:name w:val="MyUnderline"/>
    <w:semiHidden/>
    <w:rsid w:val="00B3393F"/>
    <w:rPr>
      <w:b w:val="0"/>
      <w:i w:val="0"/>
      <w:u w:val="single"/>
      <w:vertAlign w:val="baseline"/>
    </w:rPr>
  </w:style>
  <w:style w:type="paragraph" w:customStyle="1" w:styleId="ReferenceText">
    <w:name w:val="Reference Text"/>
    <w:basedOn w:val="BodyText"/>
    <w:qFormat/>
    <w:rsid w:val="00F25E60"/>
    <w:pPr>
      <w:spacing w:before="120" w:after="120"/>
      <w:ind w:left="425" w:hanging="425"/>
    </w:pPr>
  </w:style>
  <w:style w:type="paragraph" w:customStyle="1" w:styleId="BodyTextSmall">
    <w:name w:val="Body Text Small"/>
    <w:basedOn w:val="Normal"/>
    <w:qFormat/>
    <w:rsid w:val="00F25E60"/>
    <w:pPr>
      <w:spacing w:before="120" w:after="120"/>
    </w:pPr>
    <w:rPr>
      <w:sz w:val="18"/>
    </w:rPr>
  </w:style>
  <w:style w:type="paragraph" w:customStyle="1" w:styleId="PullOutBoxBullet3">
    <w:name w:val="Pull Out Box Bullet 3"/>
    <w:basedOn w:val="BodyText"/>
    <w:rsid w:val="004807F0"/>
    <w:pPr>
      <w:numPr>
        <w:ilvl w:val="2"/>
        <w:numId w:val="40"/>
      </w:numPr>
      <w:spacing w:before="120" w:after="120" w:line="240" w:lineRule="auto"/>
    </w:pPr>
  </w:style>
  <w:style w:type="paragraph" w:customStyle="1" w:styleId="PullOutBoxNumber">
    <w:name w:val="Pull Out Box Number"/>
    <w:basedOn w:val="PullOutBoxBodyText"/>
    <w:qFormat/>
    <w:rsid w:val="004807F0"/>
    <w:pPr>
      <w:numPr>
        <w:numId w:val="43"/>
      </w:numPr>
      <w:spacing w:line="240" w:lineRule="auto"/>
    </w:pPr>
  </w:style>
  <w:style w:type="paragraph" w:customStyle="1" w:styleId="PullOutBoxNumber2">
    <w:name w:val="Pull Out Box Number 2"/>
    <w:basedOn w:val="PullOutBoxBodyText"/>
    <w:qFormat/>
    <w:rsid w:val="004807F0"/>
    <w:pPr>
      <w:numPr>
        <w:ilvl w:val="1"/>
        <w:numId w:val="43"/>
      </w:numPr>
    </w:pPr>
  </w:style>
  <w:style w:type="paragraph" w:customStyle="1" w:styleId="PullOutBoxNumber3">
    <w:name w:val="Pull Out Box Number 3"/>
    <w:basedOn w:val="PullOutBoxBodyText"/>
    <w:qFormat/>
    <w:rsid w:val="004807F0"/>
    <w:pPr>
      <w:numPr>
        <w:ilvl w:val="2"/>
        <w:numId w:val="43"/>
      </w:numPr>
      <w:spacing w:line="240" w:lineRule="auto"/>
    </w:pPr>
  </w:style>
  <w:style w:type="numbering" w:customStyle="1" w:styleId="PullOutBoxNumbering">
    <w:name w:val="Pull Out Box Numbering"/>
    <w:uiPriority w:val="99"/>
    <w:rsid w:val="004807F0"/>
    <w:pPr>
      <w:numPr>
        <w:numId w:val="22"/>
      </w:numPr>
    </w:pPr>
  </w:style>
  <w:style w:type="paragraph" w:customStyle="1" w:styleId="PhotoCredit">
    <w:name w:val="Photo Credit"/>
    <w:basedOn w:val="BodyText"/>
    <w:qFormat/>
    <w:rsid w:val="00662E98"/>
    <w:pPr>
      <w:spacing w:before="40" w:after="280" w:line="180" w:lineRule="atLeast"/>
    </w:pPr>
    <w:rPr>
      <w:i/>
      <w:sz w:val="16"/>
    </w:rPr>
  </w:style>
  <w:style w:type="paragraph" w:customStyle="1" w:styleId="BodyTextBold">
    <w:name w:val="Body Text Bold"/>
    <w:basedOn w:val="BodyText"/>
    <w:qFormat/>
    <w:rsid w:val="003667EB"/>
    <w:rPr>
      <w:b/>
    </w:rPr>
  </w:style>
  <w:style w:type="paragraph" w:customStyle="1" w:styleId="BodyTextItalics">
    <w:name w:val="Body Text Italics"/>
    <w:basedOn w:val="BodyText"/>
    <w:qFormat/>
    <w:rsid w:val="003667EB"/>
    <w:rPr>
      <w:i/>
    </w:rPr>
  </w:style>
  <w:style w:type="paragraph" w:customStyle="1" w:styleId="ListAlpha">
    <w:name w:val="List Alpha"/>
    <w:basedOn w:val="Normal"/>
    <w:qFormat/>
    <w:rsid w:val="00D02C00"/>
    <w:pPr>
      <w:numPr>
        <w:numId w:val="35"/>
      </w:numPr>
      <w:spacing w:before="120" w:after="120"/>
    </w:pPr>
  </w:style>
  <w:style w:type="paragraph" w:customStyle="1" w:styleId="ListAlpha2">
    <w:name w:val="List Alpha 2"/>
    <w:basedOn w:val="Normal"/>
    <w:qFormat/>
    <w:rsid w:val="00D02C00"/>
    <w:pPr>
      <w:numPr>
        <w:ilvl w:val="1"/>
        <w:numId w:val="35"/>
      </w:numPr>
      <w:spacing w:before="120" w:after="120"/>
    </w:pPr>
  </w:style>
  <w:style w:type="paragraph" w:customStyle="1" w:styleId="ListAlpha3">
    <w:name w:val="List Alpha 3"/>
    <w:basedOn w:val="Normal"/>
    <w:qFormat/>
    <w:rsid w:val="00D02C00"/>
    <w:pPr>
      <w:numPr>
        <w:ilvl w:val="2"/>
        <w:numId w:val="35"/>
      </w:numPr>
      <w:spacing w:before="120" w:after="120"/>
    </w:pPr>
  </w:style>
  <w:style w:type="paragraph" w:customStyle="1" w:styleId="FooterPageNumber">
    <w:name w:val="Footer Page Number"/>
    <w:basedOn w:val="Footer"/>
    <w:rsid w:val="007D62D8"/>
    <w:pPr>
      <w:jc w:val="right"/>
    </w:pPr>
    <w:rPr>
      <w:rFonts w:ascii="Arial" w:hAnsi="Arial"/>
      <w:color w:val="000000"/>
    </w:rPr>
  </w:style>
  <w:style w:type="paragraph" w:customStyle="1" w:styleId="HeaderCoverPage">
    <w:name w:val="Header Cover Page"/>
    <w:basedOn w:val="Header"/>
    <w:next w:val="BodyText"/>
    <w:uiPriority w:val="99"/>
    <w:rsid w:val="00E526EB"/>
    <w:pPr>
      <w:spacing w:after="2640"/>
      <w:jc w:val="right"/>
    </w:pPr>
  </w:style>
  <w:style w:type="paragraph" w:customStyle="1" w:styleId="HighlightBoxBodyText">
    <w:name w:val="Highlight Box Body Text"/>
    <w:basedOn w:val="BodyText"/>
    <w:qFormat/>
    <w:rsid w:val="006755F5"/>
    <w:pPr>
      <w:pBdr>
        <w:top w:val="single" w:sz="4" w:space="12" w:color="F4F8FB"/>
        <w:left w:val="single" w:sz="4" w:space="12" w:color="F4F8FB"/>
        <w:bottom w:val="single" w:sz="4" w:space="12" w:color="F4F8FB"/>
        <w:right w:val="single" w:sz="4" w:space="12" w:color="F4F8FB"/>
      </w:pBdr>
      <w:shd w:val="clear" w:color="auto" w:fill="F4F8FB"/>
      <w:spacing w:before="120" w:after="120"/>
      <w:ind w:left="284" w:right="284"/>
    </w:pPr>
  </w:style>
  <w:style w:type="paragraph" w:customStyle="1" w:styleId="HighlightBoxBullet">
    <w:name w:val="Highlight Box Bullet"/>
    <w:basedOn w:val="HighlightBoxBodyText"/>
    <w:qFormat/>
    <w:rsid w:val="006755F5"/>
    <w:pPr>
      <w:numPr>
        <w:numId w:val="45"/>
      </w:numPr>
      <w:ind w:left="681" w:hanging="397"/>
    </w:pPr>
  </w:style>
  <w:style w:type="paragraph" w:customStyle="1" w:styleId="NoteText">
    <w:name w:val="Note Text"/>
    <w:basedOn w:val="BodyText"/>
    <w:qFormat/>
    <w:rsid w:val="00065F04"/>
    <w:pPr>
      <w:spacing w:before="60" w:after="60"/>
    </w:pPr>
    <w:rPr>
      <w:sz w:val="16"/>
    </w:rPr>
  </w:style>
  <w:style w:type="paragraph" w:styleId="Quote">
    <w:name w:val="Quote"/>
    <w:basedOn w:val="Normal"/>
    <w:link w:val="QuoteChar"/>
    <w:qFormat/>
    <w:rsid w:val="00693432"/>
    <w:pPr>
      <w:tabs>
        <w:tab w:val="left" w:pos="1134"/>
        <w:tab w:val="left" w:pos="1701"/>
        <w:tab w:val="left" w:pos="2268"/>
        <w:tab w:val="left" w:pos="2835"/>
        <w:tab w:val="left" w:pos="3402"/>
        <w:tab w:val="left" w:pos="3969"/>
        <w:tab w:val="left" w:pos="4536"/>
      </w:tabs>
      <w:spacing w:before="120" w:after="120"/>
      <w:ind w:left="567" w:right="567"/>
      <w:jc w:val="both"/>
    </w:pPr>
    <w:rPr>
      <w:rFonts w:cs="Arial"/>
      <w:iCs/>
      <w:color w:val="auto"/>
      <w:szCs w:val="18"/>
    </w:rPr>
  </w:style>
  <w:style w:type="character" w:customStyle="1" w:styleId="QuoteChar">
    <w:name w:val="Quote Char"/>
    <w:basedOn w:val="DefaultParagraphFont"/>
    <w:link w:val="Quote"/>
    <w:rsid w:val="00693432"/>
    <w:rPr>
      <w:rFonts w:cs="Arial"/>
      <w:iCs/>
      <w:color w:val="auto"/>
      <w:szCs w:val="18"/>
    </w:rPr>
  </w:style>
  <w:style w:type="paragraph" w:customStyle="1" w:styleId="QuoteBullet">
    <w:name w:val="Quote Bullet"/>
    <w:basedOn w:val="Quote"/>
    <w:qFormat/>
    <w:rsid w:val="00693432"/>
    <w:pPr>
      <w:numPr>
        <w:numId w:val="47"/>
      </w:numPr>
    </w:pPr>
  </w:style>
  <w:style w:type="paragraph" w:customStyle="1" w:styleId="QuoteBullet2">
    <w:name w:val="Quote Bullet 2"/>
    <w:basedOn w:val="Quote"/>
    <w:qFormat/>
    <w:rsid w:val="00693432"/>
    <w:pPr>
      <w:numPr>
        <w:ilvl w:val="1"/>
        <w:numId w:val="47"/>
      </w:numPr>
    </w:pPr>
  </w:style>
  <w:style w:type="paragraph" w:customStyle="1" w:styleId="QuoteHangingIndent1">
    <w:name w:val="Quote Hanging Indent 1"/>
    <w:basedOn w:val="Quote"/>
    <w:qFormat/>
    <w:rsid w:val="00693432"/>
    <w:pPr>
      <w:ind w:left="1134" w:hanging="567"/>
    </w:pPr>
  </w:style>
  <w:style w:type="paragraph" w:customStyle="1" w:styleId="QuoteHangingIndent2">
    <w:name w:val="Quote Hanging Indent 2"/>
    <w:basedOn w:val="QuoteHangingIndent1"/>
    <w:qFormat/>
    <w:rsid w:val="00693432"/>
    <w:pPr>
      <w:tabs>
        <w:tab w:val="clear" w:pos="1134"/>
      </w:tabs>
      <w:ind w:left="1701"/>
    </w:pPr>
  </w:style>
  <w:style w:type="paragraph" w:customStyle="1" w:styleId="QuoteHangingIndent3">
    <w:name w:val="Quote Hanging Indent 3"/>
    <w:basedOn w:val="QuoteHangingIndent2"/>
    <w:qFormat/>
    <w:rsid w:val="00693432"/>
    <w:pPr>
      <w:tabs>
        <w:tab w:val="clear" w:pos="1701"/>
      </w:tabs>
      <w:ind w:left="2268"/>
    </w:pPr>
  </w:style>
  <w:style w:type="paragraph" w:styleId="EndnoteText">
    <w:name w:val="endnote text"/>
    <w:basedOn w:val="Normal"/>
    <w:link w:val="EndnoteTextChar"/>
    <w:rsid w:val="0032656F"/>
    <w:pPr>
      <w:spacing w:line="240" w:lineRule="auto"/>
    </w:pPr>
  </w:style>
  <w:style w:type="character" w:customStyle="1" w:styleId="EndnoteTextChar">
    <w:name w:val="Endnote Text Char"/>
    <w:basedOn w:val="DefaultParagraphFont"/>
    <w:link w:val="EndnoteText"/>
    <w:rsid w:val="0032656F"/>
  </w:style>
  <w:style w:type="character" w:styleId="EndnoteReference">
    <w:name w:val="endnote reference"/>
    <w:basedOn w:val="DefaultParagraphFont"/>
    <w:rsid w:val="003265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2552">
      <w:bodyDiv w:val="1"/>
      <w:marLeft w:val="0"/>
      <w:marRight w:val="0"/>
      <w:marTop w:val="0"/>
      <w:marBottom w:val="0"/>
      <w:divBdr>
        <w:top w:val="none" w:sz="0" w:space="0" w:color="auto"/>
        <w:left w:val="none" w:sz="0" w:space="0" w:color="auto"/>
        <w:bottom w:val="none" w:sz="0" w:space="0" w:color="auto"/>
        <w:right w:val="none" w:sz="0" w:space="0" w:color="auto"/>
      </w:divBdr>
    </w:div>
    <w:div w:id="330838298">
      <w:bodyDiv w:val="1"/>
      <w:marLeft w:val="0"/>
      <w:marRight w:val="0"/>
      <w:marTop w:val="0"/>
      <w:marBottom w:val="0"/>
      <w:divBdr>
        <w:top w:val="none" w:sz="0" w:space="0" w:color="auto"/>
        <w:left w:val="none" w:sz="0" w:space="0" w:color="auto"/>
        <w:bottom w:val="none" w:sz="0" w:space="0" w:color="auto"/>
        <w:right w:val="none" w:sz="0" w:space="0" w:color="auto"/>
      </w:divBdr>
    </w:div>
    <w:div w:id="556161653">
      <w:bodyDiv w:val="1"/>
      <w:marLeft w:val="0"/>
      <w:marRight w:val="0"/>
      <w:marTop w:val="0"/>
      <w:marBottom w:val="0"/>
      <w:divBdr>
        <w:top w:val="none" w:sz="0" w:space="0" w:color="auto"/>
        <w:left w:val="none" w:sz="0" w:space="0" w:color="auto"/>
        <w:bottom w:val="none" w:sz="0" w:space="0" w:color="auto"/>
        <w:right w:val="none" w:sz="0" w:space="0" w:color="auto"/>
      </w:divBdr>
    </w:div>
    <w:div w:id="833565416">
      <w:bodyDiv w:val="1"/>
      <w:marLeft w:val="0"/>
      <w:marRight w:val="0"/>
      <w:marTop w:val="0"/>
      <w:marBottom w:val="0"/>
      <w:divBdr>
        <w:top w:val="none" w:sz="0" w:space="0" w:color="auto"/>
        <w:left w:val="none" w:sz="0" w:space="0" w:color="auto"/>
        <w:bottom w:val="none" w:sz="0" w:space="0" w:color="auto"/>
        <w:right w:val="none" w:sz="0" w:space="0" w:color="auto"/>
      </w:divBdr>
    </w:div>
    <w:div w:id="836387799">
      <w:bodyDiv w:val="1"/>
      <w:marLeft w:val="0"/>
      <w:marRight w:val="0"/>
      <w:marTop w:val="0"/>
      <w:marBottom w:val="0"/>
      <w:divBdr>
        <w:top w:val="none" w:sz="0" w:space="0" w:color="auto"/>
        <w:left w:val="none" w:sz="0" w:space="0" w:color="auto"/>
        <w:bottom w:val="none" w:sz="0" w:space="0" w:color="auto"/>
        <w:right w:val="none" w:sz="0" w:space="0" w:color="auto"/>
      </w:divBdr>
      <w:divsChild>
        <w:div w:id="1709454304">
          <w:marLeft w:val="0"/>
          <w:marRight w:val="0"/>
          <w:marTop w:val="0"/>
          <w:marBottom w:val="0"/>
          <w:divBdr>
            <w:top w:val="none" w:sz="0" w:space="0" w:color="auto"/>
            <w:left w:val="none" w:sz="0" w:space="0" w:color="auto"/>
            <w:bottom w:val="none" w:sz="0" w:space="0" w:color="auto"/>
            <w:right w:val="none" w:sz="0" w:space="0" w:color="auto"/>
          </w:divBdr>
          <w:divsChild>
            <w:div w:id="961423058">
              <w:marLeft w:val="0"/>
              <w:marRight w:val="0"/>
              <w:marTop w:val="0"/>
              <w:marBottom w:val="0"/>
              <w:divBdr>
                <w:top w:val="none" w:sz="0" w:space="0" w:color="auto"/>
                <w:left w:val="none" w:sz="0" w:space="0" w:color="auto"/>
                <w:bottom w:val="none" w:sz="0" w:space="0" w:color="auto"/>
                <w:right w:val="none" w:sz="0" w:space="0" w:color="auto"/>
              </w:divBdr>
              <w:divsChild>
                <w:div w:id="1542093207">
                  <w:marLeft w:val="0"/>
                  <w:marRight w:val="0"/>
                  <w:marTop w:val="0"/>
                  <w:marBottom w:val="0"/>
                  <w:divBdr>
                    <w:top w:val="none" w:sz="0" w:space="0" w:color="auto"/>
                    <w:left w:val="none" w:sz="0" w:space="0" w:color="auto"/>
                    <w:bottom w:val="none" w:sz="0" w:space="0" w:color="auto"/>
                    <w:right w:val="none" w:sz="0" w:space="0" w:color="auto"/>
                  </w:divBdr>
                  <w:divsChild>
                    <w:div w:id="1925609689">
                      <w:marLeft w:val="0"/>
                      <w:marRight w:val="0"/>
                      <w:marTop w:val="0"/>
                      <w:marBottom w:val="0"/>
                      <w:divBdr>
                        <w:top w:val="none" w:sz="0" w:space="0" w:color="auto"/>
                        <w:left w:val="none" w:sz="0" w:space="0" w:color="auto"/>
                        <w:bottom w:val="none" w:sz="0" w:space="0" w:color="auto"/>
                        <w:right w:val="none" w:sz="0" w:space="0" w:color="auto"/>
                      </w:divBdr>
                      <w:divsChild>
                        <w:div w:id="1591811981">
                          <w:marLeft w:val="0"/>
                          <w:marRight w:val="0"/>
                          <w:marTop w:val="0"/>
                          <w:marBottom w:val="0"/>
                          <w:divBdr>
                            <w:top w:val="none" w:sz="0" w:space="0" w:color="auto"/>
                            <w:left w:val="none" w:sz="0" w:space="0" w:color="auto"/>
                            <w:bottom w:val="none" w:sz="0" w:space="0" w:color="auto"/>
                            <w:right w:val="none" w:sz="0" w:space="0" w:color="auto"/>
                          </w:divBdr>
                          <w:divsChild>
                            <w:div w:id="42560619">
                              <w:marLeft w:val="0"/>
                              <w:marRight w:val="5"/>
                              <w:marTop w:val="0"/>
                              <w:marBottom w:val="600"/>
                              <w:divBdr>
                                <w:top w:val="none" w:sz="0" w:space="0" w:color="auto"/>
                                <w:left w:val="none" w:sz="0" w:space="0" w:color="auto"/>
                                <w:bottom w:val="none" w:sz="0" w:space="0" w:color="auto"/>
                                <w:right w:val="none" w:sz="0" w:space="0" w:color="auto"/>
                              </w:divBdr>
                              <w:divsChild>
                                <w:div w:id="665327311">
                                  <w:marLeft w:val="0"/>
                                  <w:marRight w:val="0"/>
                                  <w:marTop w:val="0"/>
                                  <w:marBottom w:val="0"/>
                                  <w:divBdr>
                                    <w:top w:val="none" w:sz="0" w:space="0" w:color="auto"/>
                                    <w:left w:val="none" w:sz="0" w:space="0" w:color="auto"/>
                                    <w:bottom w:val="none" w:sz="0" w:space="0" w:color="auto"/>
                                    <w:right w:val="none" w:sz="0" w:space="0" w:color="auto"/>
                                  </w:divBdr>
                                  <w:divsChild>
                                    <w:div w:id="1149515714">
                                      <w:marLeft w:val="0"/>
                                      <w:marRight w:val="0"/>
                                      <w:marTop w:val="0"/>
                                      <w:marBottom w:val="0"/>
                                      <w:divBdr>
                                        <w:top w:val="none" w:sz="0" w:space="0" w:color="auto"/>
                                        <w:left w:val="none" w:sz="0" w:space="0" w:color="auto"/>
                                        <w:bottom w:val="none" w:sz="0" w:space="0" w:color="auto"/>
                                        <w:right w:val="none" w:sz="0" w:space="0" w:color="auto"/>
                                      </w:divBdr>
                                      <w:divsChild>
                                        <w:div w:id="1418164698">
                                          <w:marLeft w:val="0"/>
                                          <w:marRight w:val="0"/>
                                          <w:marTop w:val="0"/>
                                          <w:marBottom w:val="0"/>
                                          <w:divBdr>
                                            <w:top w:val="none" w:sz="0" w:space="0" w:color="auto"/>
                                            <w:left w:val="none" w:sz="0" w:space="0" w:color="auto"/>
                                            <w:bottom w:val="none" w:sz="0" w:space="0" w:color="auto"/>
                                            <w:right w:val="none" w:sz="0" w:space="0" w:color="auto"/>
                                          </w:divBdr>
                                          <w:divsChild>
                                            <w:div w:id="643856715">
                                              <w:marLeft w:val="0"/>
                                              <w:marRight w:val="0"/>
                                              <w:marTop w:val="0"/>
                                              <w:marBottom w:val="0"/>
                                              <w:divBdr>
                                                <w:top w:val="none" w:sz="0" w:space="0" w:color="auto"/>
                                                <w:left w:val="none" w:sz="0" w:space="0" w:color="auto"/>
                                                <w:bottom w:val="none" w:sz="0" w:space="0" w:color="auto"/>
                                                <w:right w:val="none" w:sz="0" w:space="0" w:color="auto"/>
                                              </w:divBdr>
                                              <w:divsChild>
                                                <w:div w:id="454058512">
                                                  <w:marLeft w:val="0"/>
                                                  <w:marRight w:val="0"/>
                                                  <w:marTop w:val="0"/>
                                                  <w:marBottom w:val="0"/>
                                                  <w:divBdr>
                                                    <w:top w:val="none" w:sz="0" w:space="0" w:color="auto"/>
                                                    <w:left w:val="none" w:sz="0" w:space="0" w:color="auto"/>
                                                    <w:bottom w:val="none" w:sz="0" w:space="0" w:color="auto"/>
                                                    <w:right w:val="none" w:sz="0" w:space="0" w:color="auto"/>
                                                  </w:divBdr>
                                                  <w:divsChild>
                                                    <w:div w:id="1063413261">
                                                      <w:marLeft w:val="0"/>
                                                      <w:marRight w:val="0"/>
                                                      <w:marTop w:val="0"/>
                                                      <w:marBottom w:val="0"/>
                                                      <w:divBdr>
                                                        <w:top w:val="none" w:sz="0" w:space="0" w:color="auto"/>
                                                        <w:left w:val="none" w:sz="0" w:space="0" w:color="auto"/>
                                                        <w:bottom w:val="none" w:sz="0" w:space="0" w:color="auto"/>
                                                        <w:right w:val="none" w:sz="0" w:space="0" w:color="auto"/>
                                                      </w:divBdr>
                                                      <w:divsChild>
                                                        <w:div w:id="1550264982">
                                                          <w:marLeft w:val="0"/>
                                                          <w:marRight w:val="0"/>
                                                          <w:marTop w:val="0"/>
                                                          <w:marBottom w:val="0"/>
                                                          <w:divBdr>
                                                            <w:top w:val="none" w:sz="0" w:space="0" w:color="auto"/>
                                                            <w:left w:val="none" w:sz="0" w:space="0" w:color="auto"/>
                                                            <w:bottom w:val="none" w:sz="0" w:space="0" w:color="auto"/>
                                                            <w:right w:val="none" w:sz="0" w:space="0" w:color="auto"/>
                                                          </w:divBdr>
                                                          <w:divsChild>
                                                            <w:div w:id="1480347316">
                                                              <w:marLeft w:val="0"/>
                                                              <w:marRight w:val="0"/>
                                                              <w:marTop w:val="0"/>
                                                              <w:marBottom w:val="0"/>
                                                              <w:divBdr>
                                                                <w:top w:val="none" w:sz="0" w:space="0" w:color="auto"/>
                                                                <w:left w:val="none" w:sz="0" w:space="0" w:color="auto"/>
                                                                <w:bottom w:val="none" w:sz="0" w:space="0" w:color="auto"/>
                                                                <w:right w:val="none" w:sz="0" w:space="0" w:color="auto"/>
                                                              </w:divBdr>
                                                              <w:divsChild>
                                                                <w:div w:id="1369573963">
                                                                  <w:marLeft w:val="0"/>
                                                                  <w:marRight w:val="0"/>
                                                                  <w:marTop w:val="0"/>
                                                                  <w:marBottom w:val="0"/>
                                                                  <w:divBdr>
                                                                    <w:top w:val="none" w:sz="0" w:space="0" w:color="auto"/>
                                                                    <w:left w:val="none" w:sz="0" w:space="0" w:color="auto"/>
                                                                    <w:bottom w:val="none" w:sz="0" w:space="0" w:color="auto"/>
                                                                    <w:right w:val="none" w:sz="0" w:space="0" w:color="auto"/>
                                                                  </w:divBdr>
                                                                  <w:divsChild>
                                                                    <w:div w:id="849879598">
                                                                      <w:marLeft w:val="0"/>
                                                                      <w:marRight w:val="0"/>
                                                                      <w:marTop w:val="0"/>
                                                                      <w:marBottom w:val="0"/>
                                                                      <w:divBdr>
                                                                        <w:top w:val="none" w:sz="0" w:space="0" w:color="auto"/>
                                                                        <w:left w:val="none" w:sz="0" w:space="0" w:color="auto"/>
                                                                        <w:bottom w:val="none" w:sz="0" w:space="0" w:color="auto"/>
                                                                        <w:right w:val="none" w:sz="0" w:space="0" w:color="auto"/>
                                                                      </w:divBdr>
                                                                      <w:divsChild>
                                                                        <w:div w:id="1667631239">
                                                                          <w:marLeft w:val="0"/>
                                                                          <w:marRight w:val="0"/>
                                                                          <w:marTop w:val="0"/>
                                                                          <w:marBottom w:val="0"/>
                                                                          <w:divBdr>
                                                                            <w:top w:val="none" w:sz="0" w:space="0" w:color="auto"/>
                                                                            <w:left w:val="none" w:sz="0" w:space="0" w:color="auto"/>
                                                                            <w:bottom w:val="none" w:sz="0" w:space="0" w:color="auto"/>
                                                                            <w:right w:val="none" w:sz="0" w:space="0" w:color="auto"/>
                                                                          </w:divBdr>
                                                                          <w:divsChild>
                                                                            <w:div w:id="224219381">
                                                                              <w:marLeft w:val="0"/>
                                                                              <w:marRight w:val="0"/>
                                                                              <w:marTop w:val="0"/>
                                                                              <w:marBottom w:val="0"/>
                                                                              <w:divBdr>
                                                                                <w:top w:val="none" w:sz="0" w:space="0" w:color="auto"/>
                                                                                <w:left w:val="none" w:sz="0" w:space="0" w:color="auto"/>
                                                                                <w:bottom w:val="none" w:sz="0" w:space="0" w:color="auto"/>
                                                                                <w:right w:val="none" w:sz="0" w:space="0" w:color="auto"/>
                                                                              </w:divBdr>
                                                                              <w:divsChild>
                                                                                <w:div w:id="14071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172350">
      <w:bodyDiv w:val="1"/>
      <w:marLeft w:val="0"/>
      <w:marRight w:val="0"/>
      <w:marTop w:val="0"/>
      <w:marBottom w:val="0"/>
      <w:divBdr>
        <w:top w:val="none" w:sz="0" w:space="0" w:color="auto"/>
        <w:left w:val="none" w:sz="0" w:space="0" w:color="auto"/>
        <w:bottom w:val="none" w:sz="0" w:space="0" w:color="auto"/>
        <w:right w:val="none" w:sz="0" w:space="0" w:color="auto"/>
      </w:divBdr>
    </w:div>
    <w:div w:id="1954363945">
      <w:bodyDiv w:val="1"/>
      <w:marLeft w:val="0"/>
      <w:marRight w:val="0"/>
      <w:marTop w:val="0"/>
      <w:marBottom w:val="0"/>
      <w:divBdr>
        <w:top w:val="none" w:sz="0" w:space="0" w:color="auto"/>
        <w:left w:val="none" w:sz="0" w:space="0" w:color="auto"/>
        <w:bottom w:val="none" w:sz="0" w:space="0" w:color="auto"/>
        <w:right w:val="none" w:sz="0" w:space="0" w:color="auto"/>
      </w:divBdr>
    </w:div>
    <w:div w:id="2031224112">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articipate.melbourne.vic.gov.au/future"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participate.melbourne.vic.gov.au/futur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articipate.melbourne.vic.gov.au/future" TargetMode="External"/></Relationships>
</file>

<file path=word/theme/theme1.xml><?xml version="1.0" encoding="utf-8"?>
<a:theme xmlns:a="http://schemas.openxmlformats.org/drawingml/2006/main" name="Office Theme">
  <a:themeElements>
    <a:clrScheme name="COM Report 2015">
      <a:dk1>
        <a:srgbClr val="000000"/>
      </a:dk1>
      <a:lt1>
        <a:sysClr val="window" lastClr="FFFFFF"/>
      </a:lt1>
      <a:dk2>
        <a:srgbClr val="277BB4"/>
      </a:dk2>
      <a:lt2>
        <a:srgbClr val="F4F8FB"/>
      </a:lt2>
      <a:accent1>
        <a:srgbClr val="277BB4"/>
      </a:accent1>
      <a:accent2>
        <a:srgbClr val="00B74F"/>
      </a:accent2>
      <a:accent3>
        <a:srgbClr val="F07B05"/>
      </a:accent3>
      <a:accent4>
        <a:srgbClr val="E30450"/>
      </a:accent4>
      <a:accent5>
        <a:srgbClr val="00AECB"/>
      </a:accent5>
      <a:accent6>
        <a:srgbClr val="878686"/>
      </a:accent6>
      <a:hlink>
        <a:srgbClr val="000000"/>
      </a:hlink>
      <a:folHlink>
        <a:srgbClr val="E3045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156AD4-A59D-4EB8-9094-BF5191B3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10098</Words>
  <Characters>57561</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Mayes</dc:creator>
  <cp:lastModifiedBy>David Mayes</cp:lastModifiedBy>
  <cp:revision>2</cp:revision>
  <cp:lastPrinted>2015-02-17T00:19:00Z</cp:lastPrinted>
  <dcterms:created xsi:type="dcterms:W3CDTF">2016-07-27T05:59:00Z</dcterms:created>
  <dcterms:modified xsi:type="dcterms:W3CDTF">2016-07-27T05:59:00Z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AppendixName">
    <vt:lpwstr>Appendix</vt:lpwstr>
  </property>
  <property fmtid="{D5CDD505-2E9C-101B-9397-08002B2CF9AE}" pid="3" name="xTemplateVersion">
    <vt:lpwstr>1.1</vt:lpwstr>
  </property>
</Properties>
</file>